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3069"/>
        <w:gridCol w:w="3072"/>
        <w:gridCol w:w="3072"/>
      </w:tblGrid>
      <w:tr w:rsidR="006648D7" w:rsidRPr="006648D7" w14:paraId="76A404A9" w14:textId="77777777" w:rsidTr="006648D7">
        <w:trPr>
          <w:trHeight w:hRule="exact" w:val="1128"/>
        </w:trPr>
        <w:tc>
          <w:tcPr>
            <w:tcW w:w="1666" w:type="pct"/>
            <w:vAlign w:val="center"/>
          </w:tcPr>
          <w:p w14:paraId="5261FE4E" w14:textId="77777777" w:rsidR="006648D7" w:rsidRPr="006648D7" w:rsidRDefault="006648D7" w:rsidP="006648D7">
            <w:pPr>
              <w:tabs>
                <w:tab w:val="center" w:pos="4536"/>
                <w:tab w:val="left" w:pos="5670"/>
                <w:tab w:val="right" w:pos="9072"/>
              </w:tabs>
              <w:spacing w:after="0" w:line="240" w:lineRule="auto"/>
              <w:rPr>
                <w:rFonts w:ascii="Calibri" w:eastAsia="Times New Roman" w:hAnsi="Calibri" w:cs="Calibri"/>
              </w:rPr>
            </w:pPr>
            <w:r>
              <w:rPr>
                <w:rFonts w:ascii="Calibri" w:hAnsi="Calibri"/>
                <w:noProof/>
              </w:rPr>
              <w:drawing>
                <wp:inline distT="0" distB="0" distL="0" distR="0" wp14:anchorId="3D4B6B91" wp14:editId="116A73D1">
                  <wp:extent cx="899160" cy="220980"/>
                  <wp:effectExtent l="0" t="0" r="0" b="7620"/>
                  <wp:docPr id="3" name="Slika 3" descr="Slika, ki vsebuje besede pisava, grafika, simbol, posnetek zaslona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ika, ki vsebuje besede pisava, grafika, simbol, posnetek zaslonaOpis je samodejno ustvarje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9160" cy="220980"/>
                          </a:xfrm>
                          <a:prstGeom prst="rect">
                            <a:avLst/>
                          </a:prstGeom>
                          <a:noFill/>
                          <a:ln>
                            <a:noFill/>
                          </a:ln>
                        </pic:spPr>
                      </pic:pic>
                    </a:graphicData>
                  </a:graphic>
                </wp:inline>
              </w:drawing>
            </w:r>
          </w:p>
          <w:p w14:paraId="1465CA55" w14:textId="77777777" w:rsidR="006648D7" w:rsidRPr="006648D7" w:rsidRDefault="006648D7" w:rsidP="006648D7">
            <w:pPr>
              <w:tabs>
                <w:tab w:val="center" w:pos="4536"/>
                <w:tab w:val="left" w:pos="5670"/>
                <w:tab w:val="right" w:pos="9072"/>
              </w:tabs>
              <w:spacing w:after="0" w:line="220" w:lineRule="exact"/>
              <w:rPr>
                <w:rFonts w:ascii="Calibri" w:eastAsia="Times New Roman" w:hAnsi="Calibri" w:cs="Calibri"/>
                <w:b/>
              </w:rPr>
            </w:pPr>
            <w:r>
              <w:rPr>
                <w:rFonts w:ascii="Calibri" w:hAnsi="Calibri"/>
                <w:b/>
              </w:rPr>
              <w:t>Health Insurance Institute of Slovenia</w:t>
            </w:r>
          </w:p>
        </w:tc>
        <w:tc>
          <w:tcPr>
            <w:tcW w:w="1666" w:type="pct"/>
            <w:vAlign w:val="center"/>
          </w:tcPr>
          <w:p w14:paraId="200FEA1C" w14:textId="77777777" w:rsidR="006648D7" w:rsidRPr="006648D7" w:rsidRDefault="006648D7" w:rsidP="006648D7">
            <w:pPr>
              <w:tabs>
                <w:tab w:val="center" w:pos="4536"/>
                <w:tab w:val="left" w:pos="5670"/>
                <w:tab w:val="right" w:pos="9072"/>
              </w:tabs>
              <w:spacing w:after="0" w:line="240" w:lineRule="auto"/>
              <w:jc w:val="center"/>
              <w:rPr>
                <w:rFonts w:ascii="Calibri" w:eastAsia="Times New Roman" w:hAnsi="Calibri" w:cs="Calibri"/>
              </w:rPr>
            </w:pPr>
            <w:r>
              <w:rPr>
                <w:rFonts w:ascii="Calibri" w:hAnsi="Calibri"/>
                <w:noProof/>
              </w:rPr>
              <w:drawing>
                <wp:inline distT="0" distB="0" distL="0" distR="0" wp14:anchorId="3BE9E01C" wp14:editId="16475B14">
                  <wp:extent cx="891540" cy="548640"/>
                  <wp:effectExtent l="0" t="0" r="3810" b="3810"/>
                  <wp:docPr id="2" name="Slika 2" descr="Slika, ki vsebuje besede silhueta, skica, ilustracija, umetnost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silhueta, skica, ilustracija, umetnostOpis je samodejno ustvarj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1540" cy="548640"/>
                          </a:xfrm>
                          <a:prstGeom prst="rect">
                            <a:avLst/>
                          </a:prstGeom>
                          <a:noFill/>
                          <a:ln>
                            <a:noFill/>
                          </a:ln>
                        </pic:spPr>
                      </pic:pic>
                    </a:graphicData>
                  </a:graphic>
                </wp:inline>
              </w:drawing>
            </w:r>
          </w:p>
        </w:tc>
        <w:tc>
          <w:tcPr>
            <w:tcW w:w="1667" w:type="pct"/>
            <w:tcMar>
              <w:left w:w="0" w:type="dxa"/>
            </w:tcMar>
            <w:vAlign w:val="center"/>
          </w:tcPr>
          <w:p w14:paraId="1D94F5BD" w14:textId="77777777" w:rsidR="006648D7" w:rsidRPr="006648D7" w:rsidRDefault="006648D7" w:rsidP="006648D7">
            <w:pPr>
              <w:tabs>
                <w:tab w:val="center" w:pos="4536"/>
                <w:tab w:val="left" w:pos="5670"/>
                <w:tab w:val="right" w:pos="9072"/>
              </w:tabs>
              <w:spacing w:after="0" w:line="240" w:lineRule="auto"/>
              <w:rPr>
                <w:rFonts w:ascii="Calibri" w:eastAsia="Times New Roman" w:hAnsi="Calibri" w:cs="Calibri"/>
                <w:lang w:eastAsia="sl-SI"/>
              </w:rPr>
            </w:pPr>
          </w:p>
        </w:tc>
      </w:tr>
      <w:tr w:rsidR="006648D7" w:rsidRPr="006648D7" w14:paraId="4C87DDFC" w14:textId="77777777" w:rsidTr="006648D7">
        <w:trPr>
          <w:trHeight w:hRule="exact" w:val="113"/>
        </w:trPr>
        <w:tc>
          <w:tcPr>
            <w:tcW w:w="1666" w:type="pct"/>
          </w:tcPr>
          <w:p w14:paraId="0D53BFA8" w14:textId="77777777" w:rsidR="006648D7" w:rsidRPr="006648D7" w:rsidRDefault="006648D7" w:rsidP="006648D7">
            <w:pPr>
              <w:tabs>
                <w:tab w:val="center" w:pos="4536"/>
                <w:tab w:val="left" w:pos="5670"/>
                <w:tab w:val="right" w:pos="9072"/>
              </w:tabs>
              <w:spacing w:after="0" w:line="240" w:lineRule="auto"/>
              <w:jc w:val="both"/>
              <w:rPr>
                <w:rFonts w:ascii="Calibri" w:eastAsia="Times New Roman" w:hAnsi="Calibri" w:cs="Calibri"/>
                <w:b/>
                <w:noProof/>
                <w:lang w:eastAsia="sl-SI"/>
              </w:rPr>
            </w:pPr>
          </w:p>
        </w:tc>
        <w:tc>
          <w:tcPr>
            <w:tcW w:w="1666" w:type="pct"/>
          </w:tcPr>
          <w:p w14:paraId="60EC5809" w14:textId="77777777" w:rsidR="006648D7" w:rsidRPr="006648D7" w:rsidRDefault="006648D7" w:rsidP="006648D7">
            <w:pPr>
              <w:tabs>
                <w:tab w:val="center" w:pos="4536"/>
                <w:tab w:val="left" w:pos="5670"/>
                <w:tab w:val="right" w:pos="9072"/>
              </w:tabs>
              <w:spacing w:after="0" w:line="240" w:lineRule="auto"/>
              <w:jc w:val="center"/>
              <w:rPr>
                <w:rFonts w:ascii="Calibri" w:eastAsia="Times New Roman" w:hAnsi="Calibri" w:cs="Calibri"/>
                <w:noProof/>
                <w:lang w:eastAsia="sl-SI"/>
              </w:rPr>
            </w:pPr>
          </w:p>
        </w:tc>
        <w:tc>
          <w:tcPr>
            <w:tcW w:w="1667" w:type="pct"/>
            <w:tcMar>
              <w:left w:w="0" w:type="dxa"/>
            </w:tcMar>
          </w:tcPr>
          <w:p w14:paraId="65FA4076" w14:textId="77777777" w:rsidR="006648D7" w:rsidRPr="006648D7" w:rsidRDefault="006648D7" w:rsidP="006648D7">
            <w:pPr>
              <w:tabs>
                <w:tab w:val="center" w:pos="4536"/>
                <w:tab w:val="left" w:pos="5670"/>
                <w:tab w:val="right" w:pos="9072"/>
              </w:tabs>
              <w:spacing w:after="0" w:line="240" w:lineRule="auto"/>
              <w:jc w:val="both"/>
              <w:rPr>
                <w:rFonts w:ascii="Calibri" w:eastAsia="Times New Roman" w:hAnsi="Calibri" w:cs="Calibri"/>
                <w:lang w:eastAsia="sl-SI"/>
              </w:rPr>
            </w:pPr>
          </w:p>
        </w:tc>
      </w:tr>
      <w:tr w:rsidR="006648D7" w:rsidRPr="006648D7" w14:paraId="5ECA3130" w14:textId="77777777" w:rsidTr="006648D7">
        <w:tc>
          <w:tcPr>
            <w:tcW w:w="3333" w:type="pct"/>
            <w:gridSpan w:val="2"/>
            <w:vAlign w:val="center"/>
          </w:tcPr>
          <w:p w14:paraId="135BF4B3" w14:textId="77777777" w:rsidR="006648D7" w:rsidRPr="006648D7" w:rsidRDefault="006648D7" w:rsidP="006648D7">
            <w:pPr>
              <w:tabs>
                <w:tab w:val="center" w:pos="4536"/>
                <w:tab w:val="left" w:pos="5670"/>
                <w:tab w:val="right" w:pos="9072"/>
              </w:tabs>
              <w:spacing w:after="0" w:line="240" w:lineRule="exact"/>
              <w:rPr>
                <w:rFonts w:ascii="Calibri" w:eastAsia="Times New Roman" w:hAnsi="Calibri" w:cs="Calibri"/>
                <w:b/>
                <w:noProof/>
              </w:rPr>
            </w:pPr>
            <w:r>
              <w:rPr>
                <w:rFonts w:ascii="Calibri" w:hAnsi="Calibri"/>
                <w:b/>
              </w:rPr>
              <w:t>The Directorate</w:t>
            </w:r>
          </w:p>
          <w:p w14:paraId="49C73CEF" w14:textId="77777777" w:rsidR="006648D7" w:rsidRPr="006648D7" w:rsidRDefault="006648D7" w:rsidP="006648D7">
            <w:pPr>
              <w:tabs>
                <w:tab w:val="center" w:pos="4536"/>
                <w:tab w:val="left" w:pos="5670"/>
                <w:tab w:val="right" w:pos="9072"/>
              </w:tabs>
              <w:spacing w:after="0" w:line="240" w:lineRule="exact"/>
              <w:rPr>
                <w:rFonts w:ascii="Calibri" w:eastAsia="Times New Roman" w:hAnsi="Calibri" w:cs="Calibri"/>
                <w:noProof/>
              </w:rPr>
            </w:pPr>
            <w:proofErr w:type="spellStart"/>
            <w:r>
              <w:rPr>
                <w:rFonts w:ascii="Calibri" w:hAnsi="Calibri"/>
              </w:rPr>
              <w:t>Miklošičeva</w:t>
            </w:r>
            <w:proofErr w:type="spellEnd"/>
            <w:r>
              <w:rPr>
                <w:rFonts w:ascii="Calibri" w:hAnsi="Calibri"/>
              </w:rPr>
              <w:t xml:space="preserve"> cesta 24</w:t>
            </w:r>
          </w:p>
          <w:p w14:paraId="7B7988B8" w14:textId="77777777" w:rsidR="006648D7" w:rsidRPr="006648D7" w:rsidRDefault="006648D7" w:rsidP="006648D7">
            <w:pPr>
              <w:tabs>
                <w:tab w:val="center" w:pos="4536"/>
                <w:tab w:val="left" w:pos="5670"/>
                <w:tab w:val="right" w:pos="9072"/>
              </w:tabs>
              <w:spacing w:after="0" w:line="240" w:lineRule="exact"/>
              <w:rPr>
                <w:rFonts w:ascii="Calibri" w:eastAsia="Times New Roman" w:hAnsi="Calibri" w:cs="Calibri"/>
                <w:noProof/>
              </w:rPr>
            </w:pPr>
            <w:r>
              <w:rPr>
                <w:rFonts w:ascii="Calibri" w:hAnsi="Calibri"/>
              </w:rPr>
              <w:t>1000 Ljubljana</w:t>
            </w:r>
          </w:p>
        </w:tc>
        <w:tc>
          <w:tcPr>
            <w:tcW w:w="1667" w:type="pct"/>
            <w:tcMar>
              <w:left w:w="0" w:type="dxa"/>
            </w:tcMar>
            <w:vAlign w:val="center"/>
          </w:tcPr>
          <w:p w14:paraId="007EEA44" w14:textId="61F33FA5" w:rsidR="006648D7" w:rsidRPr="006648D7" w:rsidRDefault="006648D7" w:rsidP="006648D7">
            <w:pPr>
              <w:tabs>
                <w:tab w:val="center" w:pos="4536"/>
                <w:tab w:val="left" w:pos="5670"/>
                <w:tab w:val="right" w:pos="9072"/>
              </w:tabs>
              <w:spacing w:after="0" w:line="240" w:lineRule="exact"/>
              <w:rPr>
                <w:rFonts w:ascii="Calibri" w:eastAsia="Times New Roman" w:hAnsi="Calibri" w:cs="Calibri"/>
                <w:noProof/>
              </w:rPr>
            </w:pPr>
            <w:r>
              <w:rPr>
                <w:rFonts w:ascii="Calibri" w:hAnsi="Calibri"/>
              </w:rPr>
              <w:t>Telephone: +386 (0)1 30 77 2</w:t>
            </w:r>
            <w:r w:rsidR="007C3591">
              <w:rPr>
                <w:rFonts w:ascii="Calibri" w:hAnsi="Calibri"/>
              </w:rPr>
              <w:t>96</w:t>
            </w:r>
          </w:p>
          <w:p w14:paraId="1FEDEA14" w14:textId="77777777" w:rsidR="006648D7" w:rsidRPr="006648D7" w:rsidRDefault="006648D7" w:rsidP="006648D7">
            <w:pPr>
              <w:tabs>
                <w:tab w:val="center" w:pos="4536"/>
                <w:tab w:val="left" w:pos="5670"/>
                <w:tab w:val="right" w:pos="9072"/>
              </w:tabs>
              <w:spacing w:after="0" w:line="240" w:lineRule="exact"/>
              <w:rPr>
                <w:rFonts w:ascii="Calibri" w:eastAsia="Times New Roman" w:hAnsi="Calibri" w:cs="Calibri"/>
                <w:noProof/>
              </w:rPr>
            </w:pPr>
            <w:r>
              <w:rPr>
                <w:rFonts w:ascii="Calibri" w:hAnsi="Calibri"/>
              </w:rPr>
              <w:t>Fax: +386 (0)1 23 12 182</w:t>
            </w:r>
          </w:p>
          <w:p w14:paraId="0539BDAA" w14:textId="77777777" w:rsidR="006648D7" w:rsidRPr="006648D7" w:rsidRDefault="006648D7" w:rsidP="006648D7">
            <w:pPr>
              <w:tabs>
                <w:tab w:val="center" w:pos="4536"/>
                <w:tab w:val="left" w:pos="5670"/>
                <w:tab w:val="right" w:pos="9072"/>
              </w:tabs>
              <w:spacing w:after="0" w:line="240" w:lineRule="exact"/>
              <w:rPr>
                <w:rFonts w:ascii="Calibri" w:eastAsia="Times New Roman" w:hAnsi="Calibri" w:cs="Calibri"/>
              </w:rPr>
            </w:pPr>
            <w:r>
              <w:rPr>
                <w:rFonts w:ascii="Calibri" w:hAnsi="Calibri"/>
              </w:rPr>
              <w:t>E-mail: ijn@zzzs.si</w:t>
            </w:r>
          </w:p>
          <w:p w14:paraId="132DCACF" w14:textId="77777777" w:rsidR="006648D7" w:rsidRPr="006648D7" w:rsidRDefault="006648D7" w:rsidP="006648D7">
            <w:pPr>
              <w:tabs>
                <w:tab w:val="center" w:pos="4536"/>
                <w:tab w:val="left" w:pos="5670"/>
                <w:tab w:val="right" w:pos="9072"/>
              </w:tabs>
              <w:spacing w:after="0" w:line="240" w:lineRule="exact"/>
              <w:rPr>
                <w:rFonts w:ascii="Calibri" w:eastAsia="Times New Roman" w:hAnsi="Calibri" w:cs="Calibri"/>
              </w:rPr>
            </w:pPr>
            <w:r>
              <w:rPr>
                <w:rFonts w:ascii="Calibri" w:hAnsi="Calibri"/>
              </w:rPr>
              <w:t>www.zzzs.si</w:t>
            </w:r>
          </w:p>
        </w:tc>
      </w:tr>
    </w:tbl>
    <w:p w14:paraId="0DCDF9A9" w14:textId="77777777" w:rsidR="006648D7" w:rsidRPr="006648D7" w:rsidRDefault="006648D7" w:rsidP="006648D7">
      <w:pPr>
        <w:spacing w:after="0" w:line="240" w:lineRule="auto"/>
        <w:jc w:val="both"/>
        <w:rPr>
          <w:rFonts w:ascii="Calibri" w:eastAsia="Times New Roman" w:hAnsi="Calibri" w:cs="Calibri"/>
          <w:lang w:eastAsia="sl-SI"/>
        </w:rPr>
      </w:pPr>
    </w:p>
    <w:p w14:paraId="31EF83E4" w14:textId="77777777" w:rsidR="006648D7" w:rsidRPr="006648D7" w:rsidRDefault="006648D7" w:rsidP="006648D7">
      <w:pPr>
        <w:framePr w:w="1985" w:hSpace="181" w:wrap="notBeside" w:hAnchor="page" w:xAlign="center" w:yAlign="bottom"/>
        <w:spacing w:after="0" w:line="240" w:lineRule="auto"/>
        <w:rPr>
          <w:rFonts w:ascii="Calibri" w:eastAsia="Times New Roman" w:hAnsi="Calibri" w:cs="Calibri"/>
        </w:rPr>
      </w:pPr>
      <w:bookmarkStart w:id="0" w:name="datoteka"/>
      <w:bookmarkStart w:id="1" w:name="noga"/>
      <w:bookmarkEnd w:id="0"/>
    </w:p>
    <w:bookmarkEnd w:id="1"/>
    <w:p w14:paraId="4CA37DD8" w14:textId="77777777" w:rsidR="006648D7" w:rsidRPr="006648D7" w:rsidRDefault="006648D7" w:rsidP="006648D7">
      <w:pPr>
        <w:spacing w:after="0" w:line="240" w:lineRule="auto"/>
        <w:jc w:val="both"/>
        <w:rPr>
          <w:rFonts w:ascii="Calibri" w:eastAsia="Times New Roman" w:hAnsi="Calibri" w:cs="Calibri"/>
          <w:lang w:eastAsia="sl-SI"/>
        </w:rPr>
      </w:pPr>
    </w:p>
    <w:p w14:paraId="371FB444" w14:textId="77777777" w:rsidR="006648D7" w:rsidRPr="006648D7" w:rsidRDefault="006648D7" w:rsidP="006648D7">
      <w:pPr>
        <w:framePr w:w="5500" w:wrap="around" w:vAnchor="page" w:hAnchor="page" w:x="1342" w:y="1085"/>
        <w:spacing w:after="0" w:line="240" w:lineRule="auto"/>
        <w:rPr>
          <w:rFonts w:ascii="Calibri" w:eastAsia="Times New Roman" w:hAnsi="Calibri" w:cs="Calibri"/>
        </w:rPr>
      </w:pPr>
      <w:bookmarkStart w:id="2" w:name="glava"/>
    </w:p>
    <w:bookmarkEnd w:id="2"/>
    <w:p w14:paraId="565364A7" w14:textId="7EA3A606" w:rsidR="006648D7" w:rsidRPr="006648D7" w:rsidRDefault="006648D7" w:rsidP="006648D7">
      <w:pPr>
        <w:tabs>
          <w:tab w:val="left" w:pos="5670"/>
        </w:tabs>
        <w:spacing w:after="0" w:line="240" w:lineRule="exact"/>
        <w:ind w:left="5670"/>
        <w:jc w:val="both"/>
        <w:rPr>
          <w:rFonts w:ascii="Calibri" w:eastAsia="Times New Roman" w:hAnsi="Calibri" w:cs="Calibri"/>
        </w:rPr>
      </w:pPr>
      <w:r>
        <w:rPr>
          <w:rFonts w:ascii="Calibri" w:hAnsi="Calibri"/>
        </w:rPr>
        <w:t>Ref. No.: 430-50/2023-DI/</w:t>
      </w:r>
      <w:r w:rsidR="006B3ACC">
        <w:rPr>
          <w:rFonts w:ascii="Calibri" w:hAnsi="Calibri"/>
        </w:rPr>
        <w:t>79</w:t>
      </w:r>
    </w:p>
    <w:p w14:paraId="58492D3D" w14:textId="1C1CF1D4" w:rsidR="006648D7" w:rsidRPr="006648D7" w:rsidRDefault="006648D7" w:rsidP="006648D7">
      <w:pPr>
        <w:tabs>
          <w:tab w:val="left" w:pos="5670"/>
        </w:tabs>
        <w:spacing w:after="0" w:line="240" w:lineRule="exact"/>
        <w:ind w:left="5670"/>
        <w:jc w:val="both"/>
        <w:rPr>
          <w:rFonts w:ascii="Calibri" w:eastAsia="Times New Roman" w:hAnsi="Calibri" w:cs="Calibri"/>
          <w:color w:val="000000" w:themeColor="text1"/>
        </w:rPr>
      </w:pPr>
      <w:r>
        <w:rPr>
          <w:rFonts w:ascii="Calibri" w:hAnsi="Calibri"/>
          <w:color w:val="000000" w:themeColor="text1"/>
        </w:rPr>
        <w:t>Date:</w:t>
      </w:r>
      <w:r w:rsidR="006B3ACC">
        <w:rPr>
          <w:rFonts w:ascii="Calibri" w:hAnsi="Calibri"/>
          <w:color w:val="000000" w:themeColor="text1"/>
        </w:rPr>
        <w:t xml:space="preserve"> 5.</w:t>
      </w:r>
      <w:r>
        <w:rPr>
          <w:rFonts w:ascii="Calibri" w:hAnsi="Calibri"/>
        </w:rPr>
        <w:t> </w:t>
      </w:r>
      <w:r w:rsidR="00E22573">
        <w:rPr>
          <w:rFonts w:ascii="Calibri" w:hAnsi="Calibri"/>
        </w:rPr>
        <w:t>12</w:t>
      </w:r>
      <w:r>
        <w:rPr>
          <w:rFonts w:ascii="Calibri" w:hAnsi="Calibri"/>
        </w:rPr>
        <w:t>. 2023</w:t>
      </w:r>
    </w:p>
    <w:p w14:paraId="0A595D72" w14:textId="77777777" w:rsidR="006648D7" w:rsidRPr="006648D7" w:rsidRDefault="006648D7" w:rsidP="006648D7">
      <w:pPr>
        <w:tabs>
          <w:tab w:val="left" w:pos="5670"/>
        </w:tabs>
        <w:spacing w:after="0" w:line="240" w:lineRule="exact"/>
        <w:jc w:val="both"/>
        <w:rPr>
          <w:rFonts w:ascii="Calibri" w:eastAsia="Times New Roman" w:hAnsi="Calibri" w:cs="Calibri"/>
          <w:lang w:eastAsia="sl-SI"/>
        </w:rPr>
      </w:pPr>
    </w:p>
    <w:p w14:paraId="2162A18D" w14:textId="77777777" w:rsidR="006648D7" w:rsidRPr="006648D7" w:rsidRDefault="006648D7" w:rsidP="006648D7">
      <w:pPr>
        <w:spacing w:after="0" w:line="240" w:lineRule="auto"/>
        <w:jc w:val="both"/>
        <w:rPr>
          <w:rFonts w:ascii="Calibri" w:eastAsia="Times New Roman" w:hAnsi="Calibri" w:cs="Calibri"/>
          <w:lang w:eastAsia="sl-SI"/>
        </w:rPr>
      </w:pPr>
    </w:p>
    <w:p w14:paraId="5FDC6E78" w14:textId="77777777" w:rsidR="006648D7" w:rsidRPr="006648D7" w:rsidRDefault="006648D7" w:rsidP="006648D7">
      <w:pPr>
        <w:spacing w:after="0" w:line="240" w:lineRule="auto"/>
        <w:jc w:val="both"/>
        <w:rPr>
          <w:rFonts w:ascii="Calibri" w:eastAsia="Times New Roman" w:hAnsi="Calibri" w:cs="Calibri"/>
          <w:lang w:eastAsia="sl-SI"/>
        </w:rPr>
      </w:pPr>
    </w:p>
    <w:p w14:paraId="2686E00A" w14:textId="77777777" w:rsidR="006648D7" w:rsidRPr="006648D7" w:rsidRDefault="006648D7" w:rsidP="006648D7">
      <w:pPr>
        <w:pBdr>
          <w:top w:val="single" w:sz="4" w:space="1" w:color="auto"/>
          <w:left w:val="single" w:sz="4" w:space="4" w:color="auto"/>
          <w:bottom w:val="single" w:sz="4" w:space="2" w:color="auto"/>
          <w:right w:val="single" w:sz="4" w:space="4" w:color="auto"/>
        </w:pBdr>
        <w:spacing w:after="0" w:line="240" w:lineRule="auto"/>
        <w:jc w:val="center"/>
        <w:rPr>
          <w:rFonts w:ascii="Calibri" w:eastAsia="Times New Roman" w:hAnsi="Calibri" w:cs="Calibri"/>
          <w:b/>
          <w:color w:val="00B050"/>
        </w:rPr>
      </w:pPr>
      <w:r>
        <w:rPr>
          <w:rFonts w:ascii="Calibri" w:hAnsi="Calibri"/>
          <w:b/>
          <w:color w:val="00B050"/>
        </w:rPr>
        <w:t>INVITATION TO PARTICIPATE</w:t>
      </w:r>
    </w:p>
    <w:p w14:paraId="1F4DAF6F" w14:textId="77777777" w:rsidR="006648D7" w:rsidRPr="006648D7" w:rsidRDefault="006648D7" w:rsidP="006648D7">
      <w:pPr>
        <w:pBdr>
          <w:top w:val="single" w:sz="4" w:space="1" w:color="auto"/>
          <w:left w:val="single" w:sz="4" w:space="4" w:color="auto"/>
          <w:bottom w:val="single" w:sz="4" w:space="2" w:color="auto"/>
          <w:right w:val="single" w:sz="4" w:space="4" w:color="auto"/>
        </w:pBdr>
        <w:spacing w:after="0" w:line="240" w:lineRule="auto"/>
        <w:jc w:val="center"/>
        <w:rPr>
          <w:rFonts w:ascii="Calibri" w:eastAsia="Times New Roman" w:hAnsi="Calibri" w:cs="Calibri"/>
          <w:b/>
          <w:color w:val="00B050"/>
        </w:rPr>
      </w:pPr>
      <w:r>
        <w:rPr>
          <w:rFonts w:ascii="Calibri" w:hAnsi="Calibri"/>
          <w:b/>
          <w:color w:val="00B050"/>
        </w:rPr>
        <w:t>in the public procurement procedure under reference</w:t>
      </w:r>
    </w:p>
    <w:p w14:paraId="024FF9F6" w14:textId="77777777" w:rsidR="006648D7" w:rsidRPr="006648D7" w:rsidRDefault="006648D7" w:rsidP="006648D7">
      <w:pPr>
        <w:pBdr>
          <w:top w:val="single" w:sz="4" w:space="1" w:color="auto"/>
          <w:left w:val="single" w:sz="4" w:space="4" w:color="auto"/>
          <w:bottom w:val="single" w:sz="4" w:space="2" w:color="auto"/>
          <w:right w:val="single" w:sz="4" w:space="4" w:color="auto"/>
        </w:pBdr>
        <w:spacing w:after="0" w:line="240" w:lineRule="auto"/>
        <w:jc w:val="center"/>
        <w:rPr>
          <w:rFonts w:ascii="Calibri" w:eastAsia="Times New Roman" w:hAnsi="Calibri" w:cs="Calibri"/>
          <w:b/>
          <w:color w:val="00B050"/>
        </w:rPr>
      </w:pPr>
      <w:r>
        <w:rPr>
          <w:rFonts w:ascii="Calibri" w:hAnsi="Calibri"/>
          <w:b/>
          <w:color w:val="00B050"/>
        </w:rPr>
        <w:t>OIJN-DIR-SPP-3-042/23-S</w:t>
      </w:r>
    </w:p>
    <w:p w14:paraId="51351487" w14:textId="77777777" w:rsidR="006648D7" w:rsidRPr="006648D7" w:rsidRDefault="006648D7" w:rsidP="006648D7">
      <w:pPr>
        <w:spacing w:after="0" w:line="240" w:lineRule="auto"/>
        <w:jc w:val="both"/>
        <w:rPr>
          <w:rFonts w:ascii="Calibri" w:eastAsia="Times New Roman" w:hAnsi="Calibri" w:cs="Calibri"/>
          <w:lang w:eastAsia="sl-SI"/>
        </w:rPr>
      </w:pPr>
    </w:p>
    <w:p w14:paraId="7C6167CB" w14:textId="77777777" w:rsidR="006648D7" w:rsidRPr="006648D7" w:rsidRDefault="006648D7" w:rsidP="006648D7">
      <w:pPr>
        <w:spacing w:after="0" w:line="240" w:lineRule="auto"/>
        <w:jc w:val="both"/>
        <w:rPr>
          <w:rFonts w:ascii="Calibri" w:eastAsia="Times New Roman" w:hAnsi="Calibri" w:cs="Calibri"/>
          <w:lang w:eastAsia="sl-SI"/>
        </w:rPr>
      </w:pPr>
    </w:p>
    <w:p w14:paraId="3FD7C50A" w14:textId="605D16D3" w:rsidR="006648D7" w:rsidRPr="006648D7" w:rsidRDefault="006648D7" w:rsidP="006648D7">
      <w:pPr>
        <w:spacing w:after="0" w:line="240" w:lineRule="auto"/>
        <w:jc w:val="both"/>
        <w:rPr>
          <w:rFonts w:ascii="Calibri" w:eastAsia="Times New Roman" w:hAnsi="Calibri" w:cs="Calibri"/>
        </w:rPr>
      </w:pPr>
      <w:r>
        <w:rPr>
          <w:rFonts w:ascii="Calibri" w:hAnsi="Calibri"/>
          <w:b/>
          <w:i/>
          <w:color w:val="00B050"/>
          <w:u w:val="single"/>
        </w:rPr>
        <w:t>CONTRACTING AUTHORITY:</w:t>
      </w:r>
      <w:r>
        <w:rPr>
          <w:rFonts w:ascii="Calibri" w:hAnsi="Calibri"/>
        </w:rPr>
        <w:tab/>
        <w:t>Health Insurance Institute of Slovenia</w:t>
      </w:r>
    </w:p>
    <w:p w14:paraId="53AEF8DB" w14:textId="77777777" w:rsidR="006648D7" w:rsidRPr="006648D7" w:rsidRDefault="006648D7" w:rsidP="006648D7">
      <w:pPr>
        <w:spacing w:after="0" w:line="240" w:lineRule="auto"/>
        <w:jc w:val="both"/>
        <w:rPr>
          <w:rFonts w:ascii="Calibri" w:eastAsia="Times New Roman" w:hAnsi="Calibri" w:cs="Calibri"/>
        </w:rPr>
      </w:pPr>
      <w:r>
        <w:rPr>
          <w:rFonts w:ascii="Calibri" w:hAnsi="Calibri"/>
        </w:rPr>
        <w:tab/>
      </w:r>
      <w:r>
        <w:rPr>
          <w:rFonts w:ascii="Calibri" w:hAnsi="Calibri"/>
        </w:rPr>
        <w:tab/>
      </w:r>
      <w:r>
        <w:rPr>
          <w:rFonts w:ascii="Calibri" w:hAnsi="Calibri"/>
        </w:rPr>
        <w:tab/>
      </w:r>
      <w:r>
        <w:rPr>
          <w:rFonts w:ascii="Calibri" w:hAnsi="Calibri"/>
        </w:rPr>
        <w:tab/>
      </w:r>
      <w:proofErr w:type="spellStart"/>
      <w:r>
        <w:rPr>
          <w:rFonts w:ascii="Calibri" w:hAnsi="Calibri"/>
        </w:rPr>
        <w:t>Miklošičeva</w:t>
      </w:r>
      <w:proofErr w:type="spellEnd"/>
      <w:r>
        <w:rPr>
          <w:rFonts w:ascii="Calibri" w:hAnsi="Calibri"/>
        </w:rPr>
        <w:t xml:space="preserve"> cesta 24</w:t>
      </w:r>
    </w:p>
    <w:p w14:paraId="7A8DDCCC" w14:textId="77777777" w:rsidR="006648D7" w:rsidRPr="006648D7" w:rsidRDefault="006648D7" w:rsidP="006648D7">
      <w:pPr>
        <w:spacing w:after="0" w:line="240" w:lineRule="auto"/>
        <w:jc w:val="both"/>
        <w:rPr>
          <w:rFonts w:ascii="Calibri" w:eastAsia="Times New Roman" w:hAnsi="Calibri" w:cs="Calibri"/>
        </w:rPr>
      </w:pPr>
      <w:r>
        <w:rPr>
          <w:rFonts w:ascii="Calibri" w:hAnsi="Calibri"/>
        </w:rPr>
        <w:tab/>
      </w:r>
      <w:r>
        <w:rPr>
          <w:rFonts w:ascii="Calibri" w:hAnsi="Calibri"/>
        </w:rPr>
        <w:tab/>
      </w:r>
      <w:r>
        <w:rPr>
          <w:rFonts w:ascii="Calibri" w:hAnsi="Calibri"/>
        </w:rPr>
        <w:tab/>
      </w:r>
      <w:r>
        <w:rPr>
          <w:rFonts w:ascii="Calibri" w:hAnsi="Calibri"/>
        </w:rPr>
        <w:tab/>
        <w:t>1000 Ljubljana</w:t>
      </w:r>
    </w:p>
    <w:p w14:paraId="2F5C65E3" w14:textId="77777777" w:rsidR="006648D7" w:rsidRPr="006648D7" w:rsidRDefault="006648D7" w:rsidP="006648D7">
      <w:pPr>
        <w:spacing w:after="0" w:line="240" w:lineRule="auto"/>
        <w:jc w:val="both"/>
        <w:rPr>
          <w:rFonts w:ascii="Calibri" w:eastAsia="Times New Roman" w:hAnsi="Calibri" w:cs="Calibri"/>
        </w:rPr>
      </w:pPr>
      <w:r>
        <w:rPr>
          <w:rFonts w:ascii="Calibri" w:hAnsi="Calibri"/>
        </w:rPr>
        <w:tab/>
      </w:r>
      <w:r>
        <w:rPr>
          <w:rFonts w:ascii="Calibri" w:hAnsi="Calibri"/>
        </w:rPr>
        <w:tab/>
      </w:r>
      <w:r>
        <w:rPr>
          <w:rFonts w:ascii="Calibri" w:hAnsi="Calibri"/>
        </w:rPr>
        <w:tab/>
      </w:r>
      <w:r>
        <w:rPr>
          <w:rFonts w:ascii="Calibri" w:hAnsi="Calibri"/>
        </w:rPr>
        <w:tab/>
        <w:t>(</w:t>
      </w:r>
      <w:proofErr w:type="gramStart"/>
      <w:r>
        <w:rPr>
          <w:rFonts w:ascii="Calibri" w:hAnsi="Calibri"/>
        </w:rPr>
        <w:t>hereinafter</w:t>
      </w:r>
      <w:proofErr w:type="gramEnd"/>
      <w:r>
        <w:rPr>
          <w:rFonts w:ascii="Calibri" w:hAnsi="Calibri"/>
        </w:rPr>
        <w:t xml:space="preserve"> referred to as: HIIS)</w:t>
      </w:r>
    </w:p>
    <w:p w14:paraId="06BD7EF9" w14:textId="77777777" w:rsidR="006648D7" w:rsidRPr="006648D7" w:rsidRDefault="006648D7" w:rsidP="006648D7">
      <w:pPr>
        <w:spacing w:after="0" w:line="240" w:lineRule="auto"/>
        <w:jc w:val="both"/>
        <w:rPr>
          <w:rFonts w:ascii="Calibri" w:eastAsia="Times New Roman" w:hAnsi="Calibri" w:cs="Calibri"/>
          <w:lang w:eastAsia="sl-SI"/>
        </w:rPr>
      </w:pPr>
    </w:p>
    <w:p w14:paraId="2EBCD134" w14:textId="6E4197FB" w:rsidR="006648D7" w:rsidRPr="006648D7" w:rsidRDefault="006648D7" w:rsidP="006648D7">
      <w:pPr>
        <w:spacing w:after="0" w:line="240" w:lineRule="auto"/>
        <w:jc w:val="both"/>
        <w:rPr>
          <w:rFonts w:ascii="Calibri" w:eastAsia="Times New Roman" w:hAnsi="Calibri" w:cs="Calibri"/>
        </w:rPr>
      </w:pPr>
      <w:r>
        <w:rPr>
          <w:rFonts w:ascii="Calibri" w:hAnsi="Calibri"/>
          <w:b/>
          <w:i/>
          <w:color w:val="00B050"/>
          <w:u w:val="single"/>
        </w:rPr>
        <w:t>THE TYPE OF PROCEDURE:</w:t>
      </w:r>
      <w:r>
        <w:rPr>
          <w:rFonts w:ascii="Calibri" w:hAnsi="Calibri"/>
          <w:color w:val="00B050"/>
        </w:rPr>
        <w:tab/>
      </w:r>
      <w:r>
        <w:rPr>
          <w:rFonts w:ascii="Calibri" w:hAnsi="Calibri"/>
        </w:rPr>
        <w:t>Open Call for Tenders</w:t>
      </w:r>
    </w:p>
    <w:p w14:paraId="1CB27AF4" w14:textId="77777777" w:rsidR="006648D7" w:rsidRPr="006648D7" w:rsidRDefault="006648D7" w:rsidP="006648D7">
      <w:pPr>
        <w:spacing w:after="0" w:line="240" w:lineRule="auto"/>
        <w:jc w:val="both"/>
        <w:rPr>
          <w:rFonts w:ascii="Calibri" w:eastAsia="Times New Roman" w:hAnsi="Calibri" w:cs="Calibri"/>
          <w:lang w:eastAsia="sl-SI"/>
        </w:rPr>
      </w:pPr>
    </w:p>
    <w:p w14:paraId="0623ABED" w14:textId="77777777" w:rsidR="006648D7" w:rsidRPr="006648D7" w:rsidRDefault="006648D7" w:rsidP="006648D7">
      <w:pPr>
        <w:spacing w:after="0" w:line="240" w:lineRule="auto"/>
        <w:jc w:val="both"/>
        <w:rPr>
          <w:rFonts w:ascii="Calibri" w:eastAsia="Times New Roman" w:hAnsi="Calibri" w:cs="Calibri"/>
          <w:lang w:eastAsia="sl-SI"/>
        </w:rPr>
      </w:pPr>
    </w:p>
    <w:p w14:paraId="218748F0" w14:textId="657077A2" w:rsidR="006648D7" w:rsidRPr="006648D7" w:rsidRDefault="006648D7" w:rsidP="006648D7">
      <w:pPr>
        <w:spacing w:after="0" w:line="240" w:lineRule="auto"/>
        <w:jc w:val="both"/>
        <w:rPr>
          <w:rFonts w:ascii="Calibri" w:eastAsia="Times New Roman" w:hAnsi="Calibri" w:cs="Calibri"/>
        </w:rPr>
      </w:pPr>
      <w:r>
        <w:rPr>
          <w:rFonts w:ascii="Calibri" w:hAnsi="Calibri"/>
          <w:b/>
          <w:i/>
          <w:color w:val="00B050"/>
          <w:u w:val="single"/>
        </w:rPr>
        <w:t>LEGAL BASIS:</w:t>
      </w:r>
      <w:r>
        <w:rPr>
          <w:rFonts w:ascii="Calibri" w:hAnsi="Calibri"/>
        </w:rPr>
        <w:tab/>
      </w:r>
      <w:r>
        <w:rPr>
          <w:rFonts w:ascii="Calibri" w:hAnsi="Calibri"/>
        </w:rPr>
        <w:tab/>
      </w:r>
      <w:r w:rsidR="004A7E3B">
        <w:rPr>
          <w:rFonts w:ascii="Calibri" w:hAnsi="Calibri"/>
        </w:rPr>
        <w:tab/>
      </w:r>
      <w:r>
        <w:rPr>
          <w:rFonts w:ascii="Calibri" w:hAnsi="Calibri"/>
          <w:color w:val="000000" w:themeColor="text1"/>
        </w:rPr>
        <w:t>Article 40 of the Public Procurement Act (ZJN-3)</w:t>
      </w:r>
    </w:p>
    <w:p w14:paraId="5E05EE9C" w14:textId="77777777" w:rsidR="006648D7" w:rsidRPr="006648D7" w:rsidRDefault="006648D7" w:rsidP="006648D7">
      <w:pPr>
        <w:spacing w:after="0" w:line="240" w:lineRule="auto"/>
        <w:jc w:val="both"/>
        <w:rPr>
          <w:rFonts w:ascii="Calibri" w:eastAsia="Times New Roman" w:hAnsi="Calibri" w:cs="Calibri"/>
          <w:b/>
          <w:i/>
          <w:color w:val="0000FF"/>
          <w:u w:val="single"/>
        </w:rPr>
      </w:pP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p>
    <w:p w14:paraId="249FC531" w14:textId="77777777" w:rsidR="006648D7" w:rsidRPr="006648D7" w:rsidRDefault="006648D7" w:rsidP="006648D7">
      <w:pPr>
        <w:spacing w:after="0" w:line="240" w:lineRule="auto"/>
        <w:jc w:val="both"/>
        <w:rPr>
          <w:rFonts w:ascii="Calibri" w:eastAsia="Times New Roman" w:hAnsi="Calibri" w:cs="Calibri"/>
          <w:b/>
          <w:i/>
          <w:color w:val="0000FF"/>
          <w:u w:val="single"/>
          <w:lang w:eastAsia="sl-SI"/>
        </w:rPr>
      </w:pPr>
    </w:p>
    <w:p w14:paraId="205CBF92" w14:textId="7623E691" w:rsidR="006648D7" w:rsidRPr="006648D7" w:rsidRDefault="006648D7" w:rsidP="006648D7">
      <w:pPr>
        <w:spacing w:after="0" w:line="240" w:lineRule="auto"/>
        <w:jc w:val="both"/>
        <w:rPr>
          <w:rFonts w:ascii="Calibri" w:eastAsia="Times New Roman" w:hAnsi="Calibri" w:cs="Calibri"/>
        </w:rPr>
      </w:pPr>
      <w:r>
        <w:rPr>
          <w:rFonts w:ascii="Calibri" w:hAnsi="Calibri"/>
          <w:b/>
          <w:i/>
          <w:color w:val="00B050"/>
          <w:u w:val="single"/>
        </w:rPr>
        <w:t>PUBLIC PROCUREMENT ID:</w:t>
      </w:r>
      <w:r>
        <w:rPr>
          <w:rFonts w:ascii="Calibri" w:hAnsi="Calibri"/>
        </w:rPr>
        <w:tab/>
        <w:t>OIJN-DIR-SPP-3-042/23-S</w:t>
      </w:r>
    </w:p>
    <w:p w14:paraId="212E048E" w14:textId="77777777" w:rsidR="006648D7" w:rsidRPr="006648D7" w:rsidRDefault="006648D7" w:rsidP="006648D7">
      <w:pPr>
        <w:spacing w:after="0" w:line="240" w:lineRule="auto"/>
        <w:jc w:val="both"/>
        <w:rPr>
          <w:rFonts w:ascii="Calibri" w:eastAsia="Times New Roman" w:hAnsi="Calibri" w:cs="Calibri"/>
          <w:lang w:eastAsia="sl-SI"/>
        </w:rPr>
      </w:pPr>
    </w:p>
    <w:p w14:paraId="7D717E1E" w14:textId="77777777" w:rsidR="006648D7" w:rsidRPr="006648D7" w:rsidRDefault="006648D7" w:rsidP="006648D7">
      <w:pPr>
        <w:spacing w:after="0" w:line="240" w:lineRule="auto"/>
        <w:jc w:val="both"/>
        <w:rPr>
          <w:rFonts w:ascii="Calibri" w:eastAsia="Times New Roman" w:hAnsi="Calibri" w:cs="Calibri"/>
          <w:lang w:eastAsia="sl-SI"/>
        </w:rPr>
      </w:pPr>
    </w:p>
    <w:p w14:paraId="0600507E" w14:textId="70D56A53" w:rsidR="006648D7" w:rsidRPr="006648D7" w:rsidRDefault="006648D7" w:rsidP="006648D7">
      <w:pPr>
        <w:spacing w:after="0" w:line="240" w:lineRule="auto"/>
        <w:ind w:left="2835" w:hanging="2835"/>
        <w:jc w:val="both"/>
        <w:rPr>
          <w:rFonts w:ascii="Calibri" w:eastAsia="Times New Roman" w:hAnsi="Calibri" w:cs="Calibri"/>
        </w:rPr>
      </w:pPr>
      <w:r>
        <w:rPr>
          <w:rFonts w:ascii="Calibri" w:hAnsi="Calibri"/>
          <w:b/>
          <w:i/>
          <w:color w:val="00B050"/>
          <w:u w:val="single"/>
        </w:rPr>
        <w:t>PUBLIC PROCUREMENT TITLE:</w:t>
      </w:r>
      <w:r>
        <w:rPr>
          <w:rFonts w:ascii="Calibri" w:hAnsi="Calibri"/>
        </w:rPr>
        <w:tab/>
      </w:r>
      <w:r w:rsidR="00F43A7A">
        <w:rPr>
          <w:rFonts w:ascii="Calibri" w:hAnsi="Calibri"/>
        </w:rPr>
        <w:t xml:space="preserve">Purchase, </w:t>
      </w:r>
      <w:proofErr w:type="gramStart"/>
      <w:r w:rsidR="00F43A7A">
        <w:rPr>
          <w:rFonts w:ascii="Calibri" w:hAnsi="Calibri"/>
        </w:rPr>
        <w:t>implementation</w:t>
      </w:r>
      <w:proofErr w:type="gramEnd"/>
      <w:r w:rsidR="00F43A7A">
        <w:rPr>
          <w:rFonts w:ascii="Calibri" w:hAnsi="Calibri"/>
        </w:rPr>
        <w:t xml:space="preserve"> and management of an IT solution for the calculation of DRG costs and weights for a period of 12 years</w:t>
      </w:r>
    </w:p>
    <w:p w14:paraId="551CB489" w14:textId="77777777" w:rsidR="006648D7" w:rsidRPr="006648D7" w:rsidRDefault="006648D7" w:rsidP="006648D7">
      <w:pPr>
        <w:spacing w:after="0" w:line="240" w:lineRule="auto"/>
        <w:jc w:val="both"/>
        <w:rPr>
          <w:rFonts w:ascii="Calibri" w:eastAsia="Times New Roman" w:hAnsi="Calibri" w:cs="Calibri"/>
          <w:lang w:eastAsia="sl-SI"/>
        </w:rPr>
      </w:pPr>
    </w:p>
    <w:p w14:paraId="4946BF8A" w14:textId="77777777" w:rsidR="006648D7" w:rsidRPr="006648D7" w:rsidRDefault="006648D7" w:rsidP="006648D7">
      <w:pPr>
        <w:spacing w:after="120" w:line="240" w:lineRule="auto"/>
        <w:jc w:val="both"/>
        <w:rPr>
          <w:rFonts w:ascii="Calibri" w:eastAsia="Times New Roman" w:hAnsi="Calibri" w:cs="Calibri"/>
        </w:rPr>
      </w:pPr>
      <w:r>
        <w:rPr>
          <w:rFonts w:ascii="Calibri" w:hAnsi="Calibri"/>
        </w:rPr>
        <w:t xml:space="preserve">The Contracting Authority invites all interested and qualified tenderers to participate in the procedure and to submit electronically their written offer for the performance of this contract. </w:t>
      </w:r>
    </w:p>
    <w:p w14:paraId="3A2EEDD2" w14:textId="77777777" w:rsidR="006648D7" w:rsidRPr="006648D7" w:rsidRDefault="006648D7" w:rsidP="006648D7">
      <w:pPr>
        <w:spacing w:after="120" w:line="240" w:lineRule="auto"/>
        <w:jc w:val="both"/>
        <w:rPr>
          <w:rFonts w:ascii="Calibri" w:eastAsia="Times New Roman" w:hAnsi="Calibri" w:cs="Calibri"/>
        </w:rPr>
      </w:pPr>
      <w:r>
        <w:rPr>
          <w:rFonts w:ascii="Calibri" w:hAnsi="Calibri"/>
          <w:b/>
        </w:rPr>
        <w:t>Tenders must be prepared in accordance with the tender documentation and meet the admissibility criteria laid down in item 29 of the first paragraph of Article 2 of the Public Procurement Act (ZJN-3)</w:t>
      </w:r>
      <w:r>
        <w:rPr>
          <w:rFonts w:ascii="Calibri" w:hAnsi="Calibri"/>
        </w:rPr>
        <w:t xml:space="preserve">. </w:t>
      </w:r>
    </w:p>
    <w:p w14:paraId="35665F37" w14:textId="77777777" w:rsidR="006648D7" w:rsidRPr="006648D7" w:rsidRDefault="006648D7" w:rsidP="006648D7">
      <w:pPr>
        <w:tabs>
          <w:tab w:val="left" w:pos="546"/>
        </w:tabs>
        <w:spacing w:after="120" w:line="240" w:lineRule="auto"/>
        <w:jc w:val="both"/>
        <w:rPr>
          <w:rFonts w:ascii="Calibri" w:eastAsia="Times New Roman" w:hAnsi="Calibri" w:cs="Calibri"/>
          <w:b/>
        </w:rPr>
      </w:pPr>
      <w:bookmarkStart w:id="3" w:name="_Toc378333584"/>
      <w:r>
        <w:rPr>
          <w:rFonts w:ascii="Calibri" w:hAnsi="Calibri"/>
          <w:b/>
        </w:rPr>
        <w:t>By submitting a tender, the tenderer confirms that they accept the terms and conditions of the tender documentation in their entirety.</w:t>
      </w:r>
    </w:p>
    <w:p w14:paraId="335F9739" w14:textId="77777777" w:rsidR="006648D7" w:rsidRPr="006648D7" w:rsidRDefault="006648D7" w:rsidP="006648D7">
      <w:pPr>
        <w:spacing w:after="0" w:line="240" w:lineRule="auto"/>
        <w:jc w:val="both"/>
        <w:rPr>
          <w:rFonts w:ascii="Calibri" w:eastAsia="Times New Roman" w:hAnsi="Calibri" w:cs="Calibri"/>
          <w:color w:val="00B050"/>
        </w:rPr>
      </w:pPr>
      <w:r>
        <w:rPr>
          <w:rFonts w:ascii="Calibri" w:hAnsi="Calibri"/>
          <w:color w:val="00B050"/>
        </w:rPr>
        <w:t xml:space="preserve">In accordance with the Act, the communication and exchange of information in the procedure in question shall, as a rule, be carried out exclusively in electronic form – i.e. via the e-mail address of the tenderer indicated in the Request to Participate, the Public Procurement Portal and the e-JN IT system at the following Internet website address </w:t>
      </w:r>
      <w:hyperlink r:id="rId9" w:history="1">
        <w:r>
          <w:rPr>
            <w:rFonts w:ascii="Calibri" w:hAnsi="Calibri"/>
            <w:color w:val="0000FF"/>
            <w:u w:val="single"/>
          </w:rPr>
          <w:t>https://ejn.gov.si/</w:t>
        </w:r>
      </w:hyperlink>
      <w:r>
        <w:rPr>
          <w:rFonts w:ascii="Calibri" w:hAnsi="Calibri"/>
          <w:color w:val="00B050"/>
        </w:rPr>
        <w:t xml:space="preserve"> and the e-mail address of the tenderer or their authorised representative as it appears in the e-JN IT system for this procedure.</w:t>
      </w:r>
    </w:p>
    <w:p w14:paraId="7539422A" w14:textId="77777777" w:rsidR="006648D7" w:rsidRPr="006648D7" w:rsidRDefault="006648D7" w:rsidP="006648D7">
      <w:pPr>
        <w:spacing w:after="120" w:line="240" w:lineRule="auto"/>
        <w:jc w:val="both"/>
        <w:rPr>
          <w:rFonts w:ascii="Calibri" w:eastAsia="Times New Roman" w:hAnsi="Calibri" w:cs="Calibri"/>
          <w:i/>
        </w:rPr>
      </w:pPr>
      <w:r>
        <w:br w:type="page"/>
      </w:r>
      <w:r>
        <w:rPr>
          <w:rFonts w:ascii="Calibri" w:hAnsi="Calibri"/>
          <w:color w:val="00B050"/>
          <w:u w:val="single"/>
        </w:rPr>
        <w:lastRenderedPageBreak/>
        <w:t xml:space="preserve">I. SUBJECT-MATTER </w:t>
      </w:r>
      <w:bookmarkEnd w:id="3"/>
      <w:r>
        <w:rPr>
          <w:rFonts w:ascii="Calibri" w:hAnsi="Calibri"/>
          <w:color w:val="00B050"/>
          <w:u w:val="single"/>
        </w:rPr>
        <w:t>OF THE CONTRACT</w:t>
      </w:r>
    </w:p>
    <w:p w14:paraId="30AC4B02" w14:textId="2474D980" w:rsidR="006648D7" w:rsidRPr="006648D7" w:rsidRDefault="006648D7" w:rsidP="006648D7">
      <w:pPr>
        <w:spacing w:after="120" w:line="240" w:lineRule="auto"/>
        <w:jc w:val="both"/>
        <w:rPr>
          <w:rFonts w:ascii="Calibri" w:eastAsia="Times New Roman" w:hAnsi="Calibri" w:cs="Calibri"/>
        </w:rPr>
      </w:pPr>
      <w:bookmarkStart w:id="4" w:name="_Hlk112243942"/>
      <w:r>
        <w:rPr>
          <w:rFonts w:ascii="Calibri" w:hAnsi="Calibri"/>
        </w:rPr>
        <w:t xml:space="preserve">The subject-matter of the contract is the purchase, </w:t>
      </w:r>
      <w:proofErr w:type="gramStart"/>
      <w:r>
        <w:rPr>
          <w:rFonts w:ascii="Calibri" w:hAnsi="Calibri"/>
        </w:rPr>
        <w:t>implementation</w:t>
      </w:r>
      <w:proofErr w:type="gramEnd"/>
      <w:r>
        <w:rPr>
          <w:rFonts w:ascii="Calibri" w:hAnsi="Calibri"/>
        </w:rPr>
        <w:t xml:space="preserve"> and management of an IT solution for the calculation of DRG costs and weights (hereinafter referred to as: the “DRG IT Solution”) for a period of 12 years, to the extent and in the manner set out in the </w:t>
      </w:r>
      <w:bookmarkEnd w:id="4"/>
      <w:r>
        <w:rPr>
          <w:rFonts w:ascii="Calibri" w:hAnsi="Calibri"/>
        </w:rPr>
        <w:t>“Technical Specifications” form and the “Model Agreement” form.</w:t>
      </w:r>
    </w:p>
    <w:p w14:paraId="5CC6480B" w14:textId="77777777" w:rsidR="006648D7" w:rsidRPr="006648D7" w:rsidRDefault="006648D7" w:rsidP="006648D7">
      <w:pPr>
        <w:spacing w:after="120" w:line="240" w:lineRule="auto"/>
        <w:jc w:val="both"/>
        <w:rPr>
          <w:rFonts w:ascii="Calibri" w:eastAsia="Times New Roman" w:hAnsi="Calibri" w:cs="Calibri"/>
        </w:rPr>
      </w:pPr>
      <w:r>
        <w:rPr>
          <w:rFonts w:ascii="Calibri" w:hAnsi="Calibri"/>
        </w:rPr>
        <w:t xml:space="preserve">The subject-matter of the contract is uniform. </w:t>
      </w:r>
    </w:p>
    <w:p w14:paraId="3DC6B04D" w14:textId="0418E4BD" w:rsidR="006648D7" w:rsidRPr="006648D7" w:rsidRDefault="006648D7" w:rsidP="006648D7">
      <w:pPr>
        <w:spacing w:after="120" w:line="240" w:lineRule="auto"/>
        <w:jc w:val="both"/>
        <w:rPr>
          <w:rFonts w:ascii="Calibri" w:eastAsia="Times New Roman" w:hAnsi="Calibri" w:cs="Calibri"/>
        </w:rPr>
      </w:pPr>
      <w:r>
        <w:rPr>
          <w:rFonts w:ascii="Calibri" w:hAnsi="Calibri"/>
        </w:rPr>
        <w:t>The technical requirements of the Contracting Authority are set out in more detail in the “Technical Specifications” form.</w:t>
      </w:r>
    </w:p>
    <w:p w14:paraId="0A665FCE" w14:textId="77777777" w:rsidR="006648D7" w:rsidRPr="006648D7" w:rsidRDefault="006648D7" w:rsidP="006648D7">
      <w:pPr>
        <w:spacing w:after="120" w:line="240" w:lineRule="auto"/>
        <w:jc w:val="both"/>
        <w:rPr>
          <w:rFonts w:ascii="Calibri" w:eastAsia="Times New Roman" w:hAnsi="Calibri" w:cs="Calibri"/>
        </w:rPr>
      </w:pPr>
      <w:r>
        <w:rPr>
          <w:rFonts w:ascii="Calibri" w:hAnsi="Calibri"/>
        </w:rPr>
        <w:t>The tenderer</w:t>
      </w:r>
      <w:r w:rsidRPr="006648D7">
        <w:rPr>
          <w:rFonts w:ascii="Calibri" w:eastAsia="Times New Roman" w:hAnsi="Calibri" w:cs="Calibri"/>
          <w:vertAlign w:val="superscript"/>
          <w:lang w:eastAsia="sl-SI"/>
        </w:rPr>
        <w:footnoteReference w:id="1"/>
      </w:r>
      <w:r>
        <w:rPr>
          <w:rFonts w:ascii="Calibri" w:hAnsi="Calibri"/>
        </w:rPr>
        <w:t xml:space="preserve"> must submit a complete tender. A tender for only one or more of the individual types of services that are </w:t>
      </w:r>
      <w:proofErr w:type="gramStart"/>
      <w:r>
        <w:rPr>
          <w:rFonts w:ascii="Calibri" w:hAnsi="Calibri"/>
        </w:rPr>
        <w:t>subject-matter</w:t>
      </w:r>
      <w:proofErr w:type="gramEnd"/>
      <w:r>
        <w:rPr>
          <w:rFonts w:ascii="Calibri" w:hAnsi="Calibri"/>
        </w:rPr>
        <w:t xml:space="preserve"> of the contract is not admissible and will be rejected by the Contracting Authority.</w:t>
      </w:r>
    </w:p>
    <w:p w14:paraId="14760F8C" w14:textId="77777777" w:rsidR="006648D7" w:rsidRPr="006648D7" w:rsidRDefault="006648D7" w:rsidP="006648D7">
      <w:pPr>
        <w:keepNext/>
        <w:spacing w:after="0" w:line="240" w:lineRule="auto"/>
        <w:outlineLvl w:val="0"/>
        <w:rPr>
          <w:rFonts w:ascii="Calibri" w:eastAsia="Times New Roman" w:hAnsi="Calibri" w:cs="Calibri"/>
          <w:b/>
          <w:bCs/>
          <w:smallCaps/>
          <w:color w:val="00B050"/>
          <w:kern w:val="28"/>
          <w:u w:val="single"/>
        </w:rPr>
      </w:pPr>
      <w:r>
        <w:rPr>
          <w:rFonts w:ascii="Calibri" w:hAnsi="Calibri"/>
          <w:b/>
          <w:smallCaps/>
          <w:color w:val="00B050"/>
          <w:u w:val="single"/>
        </w:rPr>
        <w:t xml:space="preserve">II. QUALITATIVE SELECTION  </w:t>
      </w:r>
    </w:p>
    <w:p w14:paraId="103F19B2" w14:textId="77777777" w:rsidR="006648D7" w:rsidRPr="006648D7" w:rsidRDefault="006648D7" w:rsidP="006648D7">
      <w:pPr>
        <w:spacing w:after="0" w:line="240" w:lineRule="auto"/>
        <w:rPr>
          <w:rFonts w:ascii="Calibri" w:eastAsia="Times New Roman" w:hAnsi="Calibri" w:cs="Calibri"/>
          <w:lang w:eastAsia="sl-SI"/>
        </w:rPr>
      </w:pPr>
    </w:p>
    <w:p w14:paraId="5FC97F1B" w14:textId="77777777" w:rsidR="006648D7" w:rsidRPr="006648D7" w:rsidRDefault="006648D7" w:rsidP="006648D7">
      <w:pPr>
        <w:tabs>
          <w:tab w:val="center" w:pos="4536"/>
          <w:tab w:val="right" w:pos="9072"/>
        </w:tabs>
        <w:spacing w:after="120" w:line="240" w:lineRule="auto"/>
        <w:jc w:val="both"/>
        <w:rPr>
          <w:rFonts w:ascii="Calibri" w:eastAsia="Times New Roman" w:hAnsi="Calibri" w:cs="Calibri"/>
          <w:color w:val="00B050"/>
        </w:rPr>
      </w:pPr>
      <w:proofErr w:type="spellStart"/>
      <w:r>
        <w:rPr>
          <w:rFonts w:ascii="Calibri" w:hAnsi="Calibri"/>
          <w:color w:val="00B050"/>
        </w:rPr>
        <w:t>II.a</w:t>
      </w:r>
      <w:proofErr w:type="spellEnd"/>
      <w:r>
        <w:rPr>
          <w:rFonts w:ascii="Calibri" w:hAnsi="Calibri"/>
          <w:color w:val="00B050"/>
        </w:rPr>
        <w:t xml:space="preserve"> GROUNDS FOR EXCLUSION </w:t>
      </w:r>
    </w:p>
    <w:p w14:paraId="501E068D" w14:textId="77777777" w:rsidR="006648D7" w:rsidRPr="006648D7" w:rsidRDefault="006648D7" w:rsidP="006648D7">
      <w:pPr>
        <w:spacing w:after="120" w:line="240" w:lineRule="auto"/>
        <w:jc w:val="both"/>
        <w:rPr>
          <w:rFonts w:ascii="Calibri" w:eastAsia="Times New Roman" w:hAnsi="Calibri" w:cs="Calibri"/>
        </w:rPr>
      </w:pPr>
      <w:r>
        <w:rPr>
          <w:rFonts w:ascii="Calibri" w:hAnsi="Calibri"/>
        </w:rPr>
        <w:t>The Contracting Authority will exclude from participation in the procurement procedure, in accordance with the Act, a tenderer for whom there are grounds for exclusion, in accordance with:</w:t>
      </w:r>
    </w:p>
    <w:p w14:paraId="2AEE1D99" w14:textId="77777777" w:rsidR="006648D7" w:rsidRPr="006648D7" w:rsidRDefault="006648D7" w:rsidP="006648D7">
      <w:pPr>
        <w:numPr>
          <w:ilvl w:val="0"/>
          <w:numId w:val="9"/>
        </w:numPr>
        <w:spacing w:after="120" w:line="240" w:lineRule="auto"/>
        <w:ind w:left="426"/>
        <w:contextualSpacing/>
        <w:jc w:val="both"/>
        <w:rPr>
          <w:rFonts w:ascii="Calibri" w:eastAsia="Times New Roman" w:hAnsi="Calibri" w:cs="Calibri"/>
          <w:b/>
          <w:bCs/>
        </w:rPr>
      </w:pPr>
      <w:r>
        <w:rPr>
          <w:rFonts w:ascii="Calibri" w:hAnsi="Calibri"/>
          <w:b/>
        </w:rPr>
        <w:t>Article 75 of the Public Procurement Act (ZJN-3):</w:t>
      </w:r>
    </w:p>
    <w:p w14:paraId="0BF25046" w14:textId="77777777" w:rsidR="006648D7" w:rsidRPr="006648D7" w:rsidRDefault="006648D7" w:rsidP="006648D7">
      <w:pPr>
        <w:numPr>
          <w:ilvl w:val="0"/>
          <w:numId w:val="2"/>
        </w:numPr>
        <w:spacing w:after="120" w:line="240" w:lineRule="auto"/>
        <w:jc w:val="both"/>
        <w:rPr>
          <w:rFonts w:ascii="Calibri" w:eastAsia="Times New Roman" w:hAnsi="Calibri" w:cs="Calibri"/>
        </w:rPr>
      </w:pPr>
      <w:r>
        <w:rPr>
          <w:rFonts w:ascii="Calibri" w:hAnsi="Calibri"/>
        </w:rPr>
        <w:t xml:space="preserve">If the tenderer or a person who is a member of the administrative, management or supervisory body of the tenderer, or a person who has the power of representation, decision-making or control over the tenderer, has been convicted by a final judgement before a foreign court of any of the criminal offences listed in Article 75(1) of the Public Procurement Act (ZJN-3), or of comparable offences. </w:t>
      </w:r>
    </w:p>
    <w:p w14:paraId="69FE512A" w14:textId="77777777" w:rsidR="006648D7" w:rsidRPr="006648D7" w:rsidRDefault="006648D7" w:rsidP="006648D7">
      <w:pPr>
        <w:numPr>
          <w:ilvl w:val="0"/>
          <w:numId w:val="2"/>
        </w:numPr>
        <w:spacing w:after="120" w:line="240" w:lineRule="auto"/>
        <w:jc w:val="both"/>
        <w:rPr>
          <w:rFonts w:ascii="Calibri" w:eastAsia="Times New Roman" w:hAnsi="Calibri" w:cs="Calibri"/>
        </w:rPr>
      </w:pPr>
      <w:r>
        <w:rPr>
          <w:rFonts w:ascii="Calibri" w:hAnsi="Calibri"/>
        </w:rPr>
        <w:t xml:space="preserve">If the Contracting Authority, by verifying in accordance with Articles 77, 79 and 80 of the ZJN-3, establishes that the economic operator does not meet the compulsory levies and other monetary non-tax obligations in accordance with the act governing the financial administration, which are collected by the tax authority in accordance with the regulations of the country in which the economic operator is established or with the regulations of the country of the Contracting Authority. </w:t>
      </w:r>
    </w:p>
    <w:p w14:paraId="5C7C99E3" w14:textId="77777777" w:rsidR="006648D7" w:rsidRPr="006648D7" w:rsidRDefault="006648D7" w:rsidP="006648D7">
      <w:pPr>
        <w:numPr>
          <w:ilvl w:val="0"/>
          <w:numId w:val="2"/>
        </w:numPr>
        <w:spacing w:after="120" w:line="240" w:lineRule="auto"/>
        <w:jc w:val="both"/>
        <w:rPr>
          <w:rFonts w:ascii="Calibri" w:eastAsia="Times New Roman" w:hAnsi="Calibri" w:cs="Calibri"/>
        </w:rPr>
      </w:pPr>
      <w:r>
        <w:rPr>
          <w:rFonts w:ascii="Calibri" w:hAnsi="Calibri"/>
        </w:rPr>
        <w:t xml:space="preserve">If the tenderer does not have all withholding tax returns for employment income (REK forms) for the last 5 years submitted on the date of submission of the tender (Article 75(2) of the ZJN-3). </w:t>
      </w:r>
    </w:p>
    <w:p w14:paraId="33288D4E" w14:textId="77777777" w:rsidR="006648D7" w:rsidRPr="006648D7" w:rsidRDefault="006648D7" w:rsidP="006648D7">
      <w:pPr>
        <w:numPr>
          <w:ilvl w:val="0"/>
          <w:numId w:val="2"/>
        </w:numPr>
        <w:spacing w:after="120" w:line="240" w:lineRule="auto"/>
        <w:jc w:val="both"/>
        <w:rPr>
          <w:rFonts w:ascii="Calibri" w:eastAsia="Times New Roman" w:hAnsi="Calibri" w:cs="Calibri"/>
        </w:rPr>
      </w:pPr>
      <w:r>
        <w:rPr>
          <w:rFonts w:ascii="Calibri" w:hAnsi="Calibri"/>
        </w:rPr>
        <w:t>If the tenderer is, on the day on which the deadline for the submission of tenders expires, excluded from procurement procedures on the grounds of being entered in the register of economic operators with the imposed secondary sanctions of exclusion from public procurement procedures (Article 75(4)(a) of the ZJN-3).</w:t>
      </w:r>
    </w:p>
    <w:p w14:paraId="35C1BC22" w14:textId="77777777" w:rsidR="006648D7" w:rsidRPr="006648D7" w:rsidRDefault="006648D7" w:rsidP="006648D7">
      <w:pPr>
        <w:numPr>
          <w:ilvl w:val="0"/>
          <w:numId w:val="2"/>
        </w:numPr>
        <w:spacing w:after="120" w:line="240" w:lineRule="auto"/>
        <w:jc w:val="both"/>
        <w:rPr>
          <w:rFonts w:ascii="Calibri" w:eastAsia="Times New Roman" w:hAnsi="Calibri" w:cs="Calibri"/>
        </w:rPr>
      </w:pPr>
      <w:r>
        <w:rPr>
          <w:rFonts w:ascii="Calibri" w:hAnsi="Calibri"/>
        </w:rPr>
        <w:t>If the Competent Authority of the Republic of Slovenia or of another Member State or of a third country has established at least 2 infringements in the last 3 years before the deadline for submission of tenders in relation to remuneration for work, working time, rest periods, performance of work on the basis of civil law contracts despite the existence of elements of an employment relationship or in relation to illegal employment, for which the tenderer has been fined for an offence by a final decision or several final decisions (Article 75(4)(b) of the ZJN-3).</w:t>
      </w:r>
    </w:p>
    <w:p w14:paraId="645B332D" w14:textId="77777777" w:rsidR="006648D7" w:rsidRPr="006648D7" w:rsidRDefault="006648D7" w:rsidP="006648D7">
      <w:pPr>
        <w:numPr>
          <w:ilvl w:val="0"/>
          <w:numId w:val="9"/>
        </w:numPr>
        <w:spacing w:after="120" w:line="240" w:lineRule="auto"/>
        <w:ind w:left="426" w:hanging="357"/>
        <w:jc w:val="both"/>
        <w:rPr>
          <w:rFonts w:ascii="Calibri" w:eastAsia="Times New Roman" w:hAnsi="Calibri" w:cs="Calibri"/>
          <w:b/>
          <w:bCs/>
        </w:rPr>
      </w:pPr>
      <w:bookmarkStart w:id="5" w:name="_Hlk29469629"/>
      <w:r>
        <w:rPr>
          <w:rFonts w:ascii="Calibri" w:hAnsi="Calibri"/>
          <w:b/>
        </w:rPr>
        <w:t>adopted Decision of the Council of the European Union (Council Decision (CFSP) 2022/578 of 8 April 2022):</w:t>
      </w:r>
    </w:p>
    <w:p w14:paraId="19C7227C" w14:textId="77777777" w:rsidR="006648D7" w:rsidRPr="006648D7" w:rsidRDefault="006648D7" w:rsidP="006648D7">
      <w:pPr>
        <w:spacing w:after="0" w:line="240" w:lineRule="auto"/>
        <w:ind w:left="426"/>
        <w:contextualSpacing/>
        <w:jc w:val="both"/>
        <w:rPr>
          <w:rFonts w:ascii="Calibri" w:eastAsia="Times New Roman" w:hAnsi="Calibri" w:cs="Calibri"/>
        </w:rPr>
      </w:pPr>
      <w:r>
        <w:rPr>
          <w:rFonts w:ascii="Calibri" w:hAnsi="Calibri"/>
        </w:rPr>
        <w:t>If the tenderer is:</w:t>
      </w:r>
    </w:p>
    <w:p w14:paraId="0782C06C" w14:textId="77777777" w:rsidR="006648D7" w:rsidRPr="006648D7" w:rsidRDefault="006648D7" w:rsidP="006648D7">
      <w:pPr>
        <w:autoSpaceDE w:val="0"/>
        <w:autoSpaceDN w:val="0"/>
        <w:adjustRightInd w:val="0"/>
        <w:spacing w:after="0" w:line="240" w:lineRule="auto"/>
        <w:ind w:left="851" w:hanging="284"/>
        <w:jc w:val="both"/>
        <w:rPr>
          <w:rFonts w:ascii="Calibri" w:eastAsia="Times New Roman" w:hAnsi="Calibri" w:cs="Calibri"/>
        </w:rPr>
      </w:pPr>
      <w:r>
        <w:rPr>
          <w:rFonts w:ascii="Calibri" w:hAnsi="Calibri"/>
        </w:rPr>
        <w:t>–</w:t>
      </w:r>
      <w:r>
        <w:rPr>
          <w:rFonts w:ascii="Calibri" w:hAnsi="Calibri"/>
        </w:rPr>
        <w:tab/>
        <w:t xml:space="preserve">a Russian citizen or a natural or legal person, entity or body established in </w:t>
      </w:r>
      <w:proofErr w:type="gramStart"/>
      <w:r>
        <w:rPr>
          <w:rFonts w:ascii="Calibri" w:hAnsi="Calibri"/>
        </w:rPr>
        <w:t>Russia;</w:t>
      </w:r>
      <w:proofErr w:type="gramEnd"/>
    </w:p>
    <w:p w14:paraId="3E1CACC0" w14:textId="77777777" w:rsidR="006648D7" w:rsidRPr="006648D7" w:rsidRDefault="006648D7" w:rsidP="006648D7">
      <w:pPr>
        <w:autoSpaceDE w:val="0"/>
        <w:autoSpaceDN w:val="0"/>
        <w:adjustRightInd w:val="0"/>
        <w:spacing w:after="0" w:line="240" w:lineRule="auto"/>
        <w:ind w:left="851" w:hanging="284"/>
        <w:jc w:val="both"/>
        <w:rPr>
          <w:rFonts w:ascii="Calibri" w:eastAsia="Times New Roman" w:hAnsi="Calibri" w:cs="Calibri"/>
        </w:rPr>
      </w:pPr>
      <w:r>
        <w:rPr>
          <w:rFonts w:ascii="Calibri" w:hAnsi="Calibri"/>
        </w:rPr>
        <w:lastRenderedPageBreak/>
        <w:t>–</w:t>
      </w:r>
      <w:r>
        <w:rPr>
          <w:rFonts w:ascii="Calibri" w:hAnsi="Calibri"/>
        </w:rPr>
        <w:tab/>
        <w:t xml:space="preserve">a legal person, entity or body more than 50% of which is, directly or indirectly, owned by an entity referred to in the previous </w:t>
      </w:r>
      <w:proofErr w:type="gramStart"/>
      <w:r>
        <w:rPr>
          <w:rFonts w:ascii="Calibri" w:hAnsi="Calibri"/>
        </w:rPr>
        <w:t>indent;</w:t>
      </w:r>
      <w:proofErr w:type="gramEnd"/>
    </w:p>
    <w:p w14:paraId="6D1C2075" w14:textId="77777777" w:rsidR="006648D7" w:rsidRPr="006648D7" w:rsidRDefault="006648D7" w:rsidP="006648D7">
      <w:pPr>
        <w:autoSpaceDE w:val="0"/>
        <w:autoSpaceDN w:val="0"/>
        <w:adjustRightInd w:val="0"/>
        <w:spacing w:after="120" w:line="240" w:lineRule="auto"/>
        <w:ind w:left="851" w:hanging="284"/>
        <w:jc w:val="both"/>
        <w:rPr>
          <w:rFonts w:ascii="Calibri" w:eastAsia="Times New Roman" w:hAnsi="Calibri" w:cs="Calibri"/>
        </w:rPr>
      </w:pPr>
      <w:r>
        <w:rPr>
          <w:rFonts w:ascii="Calibri" w:hAnsi="Calibri"/>
        </w:rPr>
        <w:t>–</w:t>
      </w:r>
      <w:r>
        <w:rPr>
          <w:rFonts w:ascii="Calibri" w:hAnsi="Calibri"/>
        </w:rPr>
        <w:tab/>
        <w:t>a natural or legal person, entity or body acting on behalf of, or on the instructions, an entity referred to in the preceding two indents.</w:t>
      </w:r>
    </w:p>
    <w:p w14:paraId="6B16191E" w14:textId="77777777" w:rsidR="006648D7" w:rsidRPr="006648D7" w:rsidRDefault="006648D7" w:rsidP="006648D7">
      <w:pPr>
        <w:spacing w:after="120" w:line="240" w:lineRule="auto"/>
        <w:ind w:left="567"/>
        <w:jc w:val="both"/>
        <w:rPr>
          <w:rFonts w:ascii="Calibri" w:eastAsia="Times New Roman" w:hAnsi="Calibri" w:cs="Calibri"/>
        </w:rPr>
      </w:pPr>
      <w:r>
        <w:rPr>
          <w:rFonts w:ascii="Calibri" w:hAnsi="Calibri"/>
        </w:rPr>
        <w:t xml:space="preserve">The foregoing applies also to subcontractors, </w:t>
      </w:r>
      <w:proofErr w:type="gramStart"/>
      <w:r>
        <w:rPr>
          <w:rFonts w:ascii="Calibri" w:hAnsi="Calibri"/>
        </w:rPr>
        <w:t>suppliers</w:t>
      </w:r>
      <w:proofErr w:type="gramEnd"/>
      <w:r>
        <w:rPr>
          <w:rFonts w:ascii="Calibri" w:hAnsi="Calibri"/>
        </w:rPr>
        <w:t xml:space="preserve"> or entities whose capacity is used within the meaning of Directives 2014/23/EU, 2014/24/EU, 2014/25/EU and 2009/81/EC, if they account for more than 10% of the value of the contracts</w:t>
      </w:r>
      <w:r w:rsidRPr="006648D7">
        <w:rPr>
          <w:rFonts w:ascii="Calibri" w:eastAsia="Times New Roman" w:hAnsi="Calibri" w:cs="Calibri"/>
          <w:vertAlign w:val="superscript"/>
          <w:lang w:eastAsia="sl-SI"/>
        </w:rPr>
        <w:footnoteReference w:id="2"/>
      </w:r>
    </w:p>
    <w:bookmarkEnd w:id="5"/>
    <w:p w14:paraId="49CE9466" w14:textId="77777777" w:rsidR="006648D7" w:rsidRPr="006648D7" w:rsidRDefault="006648D7" w:rsidP="006648D7">
      <w:pPr>
        <w:spacing w:after="120" w:line="240" w:lineRule="auto"/>
        <w:jc w:val="both"/>
        <w:rPr>
          <w:rFonts w:ascii="Calibri" w:eastAsia="Times New Roman" w:hAnsi="Calibri" w:cs="Calibri"/>
          <w:bCs/>
        </w:rPr>
      </w:pPr>
      <w:r>
        <w:rPr>
          <w:rFonts w:ascii="Calibri" w:hAnsi="Calibri"/>
        </w:rPr>
        <w:t>The tenderer shall confirm the absence of any grounds for exclusion by means of the relevant</w:t>
      </w:r>
      <w:r>
        <w:rPr>
          <w:rFonts w:ascii="Calibri" w:hAnsi="Calibri"/>
          <w:b/>
        </w:rPr>
        <w:t xml:space="preserve"> </w:t>
      </w:r>
      <w:r>
        <w:rPr>
          <w:rFonts w:ascii="Calibri" w:hAnsi="Calibri"/>
        </w:rPr>
        <w:t xml:space="preserve">ESPD form and, for the ground for exclusion under item B.1., they shall submit, in addition to the ESPD form, a completed and signed “Declaration on the basis of the EU Council Decision” form. </w:t>
      </w:r>
    </w:p>
    <w:p w14:paraId="151FFAAD" w14:textId="77777777" w:rsidR="006648D7" w:rsidRPr="006648D7" w:rsidRDefault="006648D7" w:rsidP="006648D7">
      <w:pPr>
        <w:spacing w:after="0" w:line="240" w:lineRule="auto"/>
        <w:jc w:val="both"/>
        <w:rPr>
          <w:rFonts w:ascii="Calibri" w:eastAsia="Times New Roman" w:hAnsi="Calibri" w:cs="Calibri"/>
          <w:bCs/>
          <w:color w:val="000000" w:themeColor="text1"/>
        </w:rPr>
      </w:pPr>
      <w:r>
        <w:rPr>
          <w:rFonts w:ascii="Calibri" w:hAnsi="Calibri"/>
          <w:color w:val="000000" w:themeColor="text1"/>
        </w:rPr>
        <w:t xml:space="preserve">What is set out in this Section </w:t>
      </w:r>
      <w:proofErr w:type="spellStart"/>
      <w:r>
        <w:rPr>
          <w:rFonts w:ascii="Calibri" w:hAnsi="Calibri"/>
          <w:color w:val="000000" w:themeColor="text1"/>
        </w:rPr>
        <w:t>II.a</w:t>
      </w:r>
      <w:proofErr w:type="spellEnd"/>
      <w:r>
        <w:rPr>
          <w:rFonts w:ascii="Calibri" w:hAnsi="Calibri"/>
          <w:color w:val="000000" w:themeColor="text1"/>
        </w:rPr>
        <w:t xml:space="preserve"> applies, of course, to all participating partners in the case of a joint tender, and </w:t>
      </w:r>
      <w:r>
        <w:rPr>
          <w:rFonts w:ascii="Calibri" w:hAnsi="Calibri"/>
          <w:i/>
          <w:iCs/>
          <w:color w:val="000000" w:themeColor="text1"/>
        </w:rPr>
        <w:t>mutatis mutandis</w:t>
      </w:r>
      <w:r>
        <w:rPr>
          <w:rFonts w:ascii="Calibri" w:hAnsi="Calibri"/>
          <w:color w:val="000000" w:themeColor="text1"/>
        </w:rPr>
        <w:t>, and subject to Article 81 of the ZJN-3, also to the subcontractor and other economic operator whose capacity is invoked by the tenderer.</w:t>
      </w:r>
    </w:p>
    <w:p w14:paraId="06E08EBA" w14:textId="77777777" w:rsidR="006648D7" w:rsidRPr="006648D7" w:rsidRDefault="006648D7" w:rsidP="006648D7">
      <w:pPr>
        <w:spacing w:after="0" w:line="240" w:lineRule="auto"/>
        <w:rPr>
          <w:rFonts w:ascii="Calibri" w:eastAsia="Times New Roman" w:hAnsi="Calibri" w:cs="Calibri"/>
          <w:bCs/>
          <w:color w:val="000000" w:themeColor="text1"/>
        </w:rPr>
      </w:pPr>
      <w:r>
        <w:rPr>
          <w:rFonts w:ascii="Calibri" w:hAnsi="Calibri"/>
          <w:color w:val="000000" w:themeColor="text1"/>
        </w:rPr>
        <w:t xml:space="preserve">To prove previous non-conviction, the tenderer must attach a completed “Consent to obtain criminal record data in </w:t>
      </w:r>
      <w:proofErr w:type="spellStart"/>
      <w:r>
        <w:rPr>
          <w:rFonts w:ascii="Calibri" w:hAnsi="Calibri"/>
          <w:color w:val="000000" w:themeColor="text1"/>
        </w:rPr>
        <w:t>edosje</w:t>
      </w:r>
      <w:proofErr w:type="spellEnd"/>
      <w:r>
        <w:rPr>
          <w:rFonts w:ascii="Calibri" w:hAnsi="Calibri"/>
          <w:color w:val="000000" w:themeColor="text1"/>
        </w:rPr>
        <w:t xml:space="preserve">” form for all responsible natural persons for the tenderer, </w:t>
      </w:r>
      <w:proofErr w:type="gramStart"/>
      <w:r>
        <w:rPr>
          <w:rFonts w:ascii="Calibri" w:hAnsi="Calibri"/>
          <w:color w:val="000000" w:themeColor="text1"/>
        </w:rPr>
        <w:t>partner</w:t>
      </w:r>
      <w:proofErr w:type="gramEnd"/>
      <w:r>
        <w:rPr>
          <w:rFonts w:ascii="Calibri" w:hAnsi="Calibri"/>
          <w:color w:val="000000" w:themeColor="text1"/>
        </w:rPr>
        <w:t xml:space="preserve"> or subcontractor. The tenderer does not need to complete the form if they enter all the data (including the personal identification No. box) of the persons responsible in the ESPD or if they enclose in the tender an extract from the criminal record that is not older than four months before the deadline for submission of the tender.</w:t>
      </w:r>
    </w:p>
    <w:p w14:paraId="1DA15B9B" w14:textId="77777777" w:rsidR="006648D7" w:rsidRPr="006648D7" w:rsidRDefault="006648D7" w:rsidP="006648D7">
      <w:pPr>
        <w:spacing w:after="0" w:line="240" w:lineRule="auto"/>
        <w:jc w:val="both"/>
        <w:rPr>
          <w:rFonts w:ascii="Calibri" w:eastAsia="Times New Roman" w:hAnsi="Calibri" w:cs="Calibri"/>
          <w:bCs/>
          <w:color w:val="FF0000"/>
          <w:lang w:eastAsia="sl-SI"/>
        </w:rPr>
      </w:pPr>
    </w:p>
    <w:p w14:paraId="52440C12" w14:textId="77777777" w:rsidR="006648D7" w:rsidRPr="006648D7" w:rsidRDefault="006648D7" w:rsidP="006648D7">
      <w:pPr>
        <w:tabs>
          <w:tab w:val="center" w:pos="4536"/>
          <w:tab w:val="right" w:pos="9072"/>
        </w:tabs>
        <w:spacing w:after="120" w:line="240" w:lineRule="auto"/>
        <w:jc w:val="both"/>
        <w:rPr>
          <w:rFonts w:ascii="Calibri" w:eastAsia="Times New Roman" w:hAnsi="Calibri" w:cs="Calibri"/>
          <w:bCs/>
          <w:color w:val="00B050"/>
        </w:rPr>
      </w:pPr>
      <w:proofErr w:type="spellStart"/>
      <w:r>
        <w:rPr>
          <w:rFonts w:ascii="Calibri" w:hAnsi="Calibri"/>
          <w:color w:val="00B050"/>
        </w:rPr>
        <w:t>II.b</w:t>
      </w:r>
      <w:proofErr w:type="spellEnd"/>
      <w:r>
        <w:rPr>
          <w:rFonts w:ascii="Calibri" w:hAnsi="Calibri"/>
          <w:color w:val="00B050"/>
        </w:rPr>
        <w:t xml:space="preserve"> SELECTION CRITERIA</w:t>
      </w:r>
    </w:p>
    <w:p w14:paraId="178FE250" w14:textId="77777777" w:rsidR="006648D7" w:rsidRPr="006648D7" w:rsidRDefault="006648D7" w:rsidP="006648D7">
      <w:pPr>
        <w:tabs>
          <w:tab w:val="center" w:pos="4536"/>
          <w:tab w:val="right" w:pos="9072"/>
        </w:tabs>
        <w:spacing w:after="120" w:line="240" w:lineRule="auto"/>
        <w:jc w:val="both"/>
        <w:rPr>
          <w:rFonts w:ascii="Calibri" w:eastAsia="Times New Roman" w:hAnsi="Calibri" w:cs="Calibri"/>
          <w:bCs/>
          <w:i/>
          <w:smallCaps/>
          <w:color w:val="000000" w:themeColor="text1"/>
        </w:rPr>
      </w:pPr>
      <w:r>
        <w:rPr>
          <w:rFonts w:ascii="Calibri" w:hAnsi="Calibri"/>
          <w:i/>
          <w:smallCaps/>
          <w:color w:val="000000" w:themeColor="text1"/>
        </w:rPr>
        <w:t>Suitability to pursue the professional activity</w:t>
      </w:r>
    </w:p>
    <w:p w14:paraId="05E9CD64" w14:textId="77777777" w:rsidR="006648D7" w:rsidRPr="006648D7" w:rsidRDefault="006648D7" w:rsidP="006648D7">
      <w:pPr>
        <w:numPr>
          <w:ilvl w:val="0"/>
          <w:numId w:val="4"/>
        </w:numPr>
        <w:spacing w:after="0" w:line="240" w:lineRule="auto"/>
        <w:ind w:left="425" w:hanging="357"/>
        <w:jc w:val="both"/>
        <w:rPr>
          <w:rFonts w:ascii="Calibri" w:eastAsia="Times New Roman" w:hAnsi="Calibri" w:cs="Calibri"/>
          <w:bCs/>
          <w:color w:val="000000" w:themeColor="text1"/>
        </w:rPr>
      </w:pPr>
      <w:bookmarkStart w:id="6" w:name="_Hlk426772"/>
      <w:r>
        <w:rPr>
          <w:rFonts w:ascii="Calibri" w:hAnsi="Calibri"/>
          <w:color w:val="000000" w:themeColor="text1"/>
        </w:rPr>
        <w:t xml:space="preserve">The economic operator is entered in the judicial/trade register of the Republic of </w:t>
      </w:r>
      <w:proofErr w:type="gramStart"/>
      <w:r>
        <w:rPr>
          <w:rFonts w:ascii="Calibri" w:hAnsi="Calibri"/>
          <w:color w:val="000000" w:themeColor="text1"/>
        </w:rPr>
        <w:t>Slovenia</w:t>
      </w:r>
      <w:proofErr w:type="gramEnd"/>
      <w:r>
        <w:rPr>
          <w:rFonts w:ascii="Calibri" w:hAnsi="Calibri"/>
          <w:color w:val="000000" w:themeColor="text1"/>
        </w:rPr>
        <w:t xml:space="preserve"> or the professional/trade register kept in the EU Member State in which they have their registered office.</w:t>
      </w:r>
    </w:p>
    <w:bookmarkEnd w:id="6"/>
    <w:p w14:paraId="75791CE3" w14:textId="77777777" w:rsidR="006648D7" w:rsidRPr="006648D7" w:rsidRDefault="006648D7" w:rsidP="006648D7">
      <w:pPr>
        <w:spacing w:after="0" w:line="240" w:lineRule="auto"/>
        <w:ind w:left="851"/>
        <w:rPr>
          <w:rFonts w:ascii="Calibri" w:eastAsia="Times New Roman" w:hAnsi="Calibri" w:cs="Calibri"/>
          <w:i/>
          <w:color w:val="00B050"/>
        </w:rPr>
      </w:pPr>
      <w:r>
        <w:rPr>
          <w:rFonts w:ascii="Calibri" w:hAnsi="Calibri"/>
          <w:i/>
          <w:color w:val="00B050"/>
        </w:rPr>
        <w:t xml:space="preserve"> (In the case several economic operators participate in a tender, condition 1 must be fulfilled by all the economic operators participating in the tender, each for their part in the performance of the contract, respectively.)</w:t>
      </w:r>
    </w:p>
    <w:p w14:paraId="42562D12" w14:textId="77777777" w:rsidR="006648D7" w:rsidRPr="006648D7" w:rsidRDefault="006648D7" w:rsidP="006648D7">
      <w:pPr>
        <w:spacing w:after="0" w:line="240" w:lineRule="auto"/>
        <w:rPr>
          <w:rFonts w:ascii="Calibri" w:eastAsia="Times New Roman" w:hAnsi="Calibri" w:cs="Calibri"/>
          <w:i/>
          <w:color w:val="000000" w:themeColor="text1"/>
        </w:rPr>
      </w:pPr>
      <w:r>
        <w:rPr>
          <w:rFonts w:ascii="Calibri" w:hAnsi="Calibri"/>
          <w:i/>
          <w:color w:val="00B050"/>
        </w:rPr>
        <w:tab/>
      </w:r>
      <w:r>
        <w:rPr>
          <w:rFonts w:ascii="Calibri" w:hAnsi="Calibri"/>
          <w:i/>
          <w:color w:val="000000" w:themeColor="text1"/>
          <w:u w:val="single"/>
        </w:rPr>
        <w:t>Required proof</w:t>
      </w:r>
      <w:r>
        <w:rPr>
          <w:rFonts w:ascii="Calibri" w:hAnsi="Calibri"/>
          <w:i/>
          <w:color w:val="000000" w:themeColor="text1"/>
        </w:rPr>
        <w:t xml:space="preserve">: duly completed and signed </w:t>
      </w:r>
      <w:r>
        <w:rPr>
          <w:rFonts w:ascii="Calibri" w:hAnsi="Calibri"/>
          <w:b/>
          <w:i/>
          <w:color w:val="000000" w:themeColor="text1"/>
        </w:rPr>
        <w:t>“ESPD”</w:t>
      </w:r>
      <w:r>
        <w:rPr>
          <w:rFonts w:ascii="Calibri" w:hAnsi="Calibri"/>
          <w:i/>
          <w:color w:val="000000" w:themeColor="text1"/>
        </w:rPr>
        <w:t xml:space="preserve"> form(s) (Article 79 of the ZJN-3).</w:t>
      </w:r>
    </w:p>
    <w:p w14:paraId="7F0BE812" w14:textId="77777777" w:rsidR="006648D7" w:rsidRPr="006648D7" w:rsidRDefault="006648D7" w:rsidP="006648D7">
      <w:pPr>
        <w:tabs>
          <w:tab w:val="center" w:pos="4536"/>
          <w:tab w:val="right" w:pos="9072"/>
        </w:tabs>
        <w:spacing w:after="120" w:line="240" w:lineRule="auto"/>
        <w:jc w:val="both"/>
        <w:rPr>
          <w:rFonts w:ascii="Calibri" w:eastAsia="Times New Roman" w:hAnsi="Calibri" w:cs="Calibri"/>
          <w:i/>
          <w:smallCaps/>
          <w:color w:val="000000" w:themeColor="text1"/>
        </w:rPr>
      </w:pPr>
      <w:bookmarkStart w:id="7" w:name="_Hlk112242515"/>
    </w:p>
    <w:p w14:paraId="06D30742" w14:textId="77777777" w:rsidR="006648D7" w:rsidRPr="006648D7" w:rsidRDefault="006648D7" w:rsidP="006648D7">
      <w:pPr>
        <w:spacing w:after="0" w:line="240" w:lineRule="auto"/>
        <w:rPr>
          <w:rFonts w:ascii="Calibri" w:eastAsia="Times New Roman" w:hAnsi="Calibri" w:cs="Calibri"/>
          <w:i/>
          <w:iCs/>
        </w:rPr>
      </w:pPr>
      <w:r>
        <w:rPr>
          <w:rFonts w:ascii="Calibri" w:hAnsi="Calibri"/>
          <w:i/>
        </w:rPr>
        <w:t>TECHNICAL AND PROFESSIONAL CAPACITY</w:t>
      </w:r>
    </w:p>
    <w:p w14:paraId="2E508589" w14:textId="016489D8" w:rsidR="006648D7" w:rsidRPr="006648D7" w:rsidRDefault="006648D7" w:rsidP="006648D7">
      <w:pPr>
        <w:tabs>
          <w:tab w:val="center" w:pos="4536"/>
          <w:tab w:val="right" w:pos="9072"/>
        </w:tabs>
        <w:spacing w:after="120" w:line="240" w:lineRule="auto"/>
        <w:jc w:val="both"/>
        <w:rPr>
          <w:rFonts w:ascii="Calibri" w:eastAsia="Times New Roman" w:hAnsi="Calibri" w:cs="Calibri"/>
          <w:iCs/>
          <w:smallCaps/>
          <w:color w:val="000000" w:themeColor="text1"/>
        </w:rPr>
      </w:pPr>
      <w:r>
        <w:rPr>
          <w:rFonts w:ascii="Calibri" w:hAnsi="Calibri"/>
          <w:smallCaps/>
          <w:color w:val="000000" w:themeColor="text1"/>
        </w:rPr>
        <w:t>The Contracting Authority will recognise the eligibility of the tenderer that demonstrates technical ability.</w:t>
      </w:r>
    </w:p>
    <w:p w14:paraId="621FB6F4" w14:textId="77777777" w:rsidR="006648D7" w:rsidRPr="006648D7" w:rsidRDefault="006648D7" w:rsidP="006648D7">
      <w:pPr>
        <w:numPr>
          <w:ilvl w:val="0"/>
          <w:numId w:val="10"/>
        </w:numPr>
        <w:tabs>
          <w:tab w:val="center" w:pos="4536"/>
          <w:tab w:val="right" w:pos="9072"/>
        </w:tabs>
        <w:spacing w:after="120" w:line="240" w:lineRule="auto"/>
        <w:contextualSpacing/>
        <w:jc w:val="both"/>
        <w:rPr>
          <w:rFonts w:ascii="Calibri" w:eastAsia="Times New Roman" w:hAnsi="Calibri" w:cs="Calibri"/>
        </w:rPr>
      </w:pPr>
      <w:r>
        <w:rPr>
          <w:rFonts w:ascii="Calibri" w:hAnsi="Calibri"/>
        </w:rPr>
        <w:t>The tenderer has, in the last five (5) years preceding the contract notice, provided an IT solution comparable to the one that is the subject-matter of the contract (costing in hospitals, cost distribution for the calculation of the DRG weights) to at least three (3) different Contracting Authorities (national institutions, hospitals, etc.), with a value totalled at least EUR 300,000 incl. VAT for each reference project.</w:t>
      </w:r>
      <w:r>
        <w:rPr>
          <w:rFonts w:ascii="Calibri" w:hAnsi="Calibri"/>
        </w:rPr>
        <w:tab/>
      </w:r>
    </w:p>
    <w:p w14:paraId="75BA94D7" w14:textId="77777777" w:rsidR="006648D7" w:rsidRPr="006648D7" w:rsidRDefault="006648D7" w:rsidP="006648D7">
      <w:pPr>
        <w:spacing w:after="0" w:line="240" w:lineRule="auto"/>
        <w:ind w:left="68"/>
        <w:jc w:val="both"/>
        <w:rPr>
          <w:rFonts w:ascii="Calibri" w:eastAsia="Times New Roman" w:hAnsi="Calibri" w:cs="Calibri"/>
          <w:lang w:eastAsia="sl-SI"/>
        </w:rPr>
      </w:pPr>
    </w:p>
    <w:p w14:paraId="4A33C47B" w14:textId="31C8DA1E" w:rsidR="006648D7" w:rsidRPr="006648D7" w:rsidRDefault="006648D7" w:rsidP="00355795">
      <w:pPr>
        <w:spacing w:after="0" w:line="240" w:lineRule="auto"/>
        <w:rPr>
          <w:rFonts w:ascii="Calibri" w:eastAsia="Times New Roman" w:hAnsi="Calibri" w:cs="Calibri"/>
        </w:rPr>
      </w:pPr>
      <w:r>
        <w:rPr>
          <w:rFonts w:ascii="Calibri" w:hAnsi="Calibri"/>
          <w:b/>
          <w:bCs/>
        </w:rPr>
        <w:t>Means of</w:t>
      </w:r>
      <w:r>
        <w:rPr>
          <w:rFonts w:ascii="Calibri" w:hAnsi="Calibri"/>
        </w:rPr>
        <w:t xml:space="preserve"> </w:t>
      </w:r>
      <w:r>
        <w:rPr>
          <w:rFonts w:ascii="Calibri" w:hAnsi="Calibri"/>
          <w:b/>
        </w:rPr>
        <w:t>proof:</w:t>
      </w:r>
      <w:r>
        <w:rPr>
          <w:rFonts w:ascii="Calibri" w:hAnsi="Calibri"/>
        </w:rPr>
        <w:t xml:space="preserve"> </w:t>
      </w:r>
      <w:bookmarkStart w:id="8" w:name="_Hlk146800829"/>
      <w:r>
        <w:t xml:space="preserve">a </w:t>
      </w:r>
      <w:r>
        <w:rPr>
          <w:rFonts w:ascii="Calibri" w:hAnsi="Calibri"/>
        </w:rPr>
        <w:t xml:space="preserve">duly completed and signed “ESPD” form </w:t>
      </w:r>
      <w:bookmarkEnd w:id="8"/>
      <w:r>
        <w:rPr>
          <w:rFonts w:ascii="Calibri" w:hAnsi="Calibri"/>
        </w:rPr>
        <w:t>and the duly completed and signed “List of References” form(s) and “Reference Certificate – Business” form, and other appropriate proof that will include all the requirements of the respective prerequisite (</w:t>
      </w:r>
      <w:proofErr w:type="gramStart"/>
      <w:r>
        <w:rPr>
          <w:rFonts w:ascii="Calibri" w:hAnsi="Calibri"/>
        </w:rPr>
        <w:t>e.g.</w:t>
      </w:r>
      <w:proofErr w:type="gramEnd"/>
      <w:r>
        <w:rPr>
          <w:rFonts w:ascii="Calibri" w:hAnsi="Calibri"/>
        </w:rPr>
        <w:t xml:space="preserve"> a copy of the Agreement, with the parts of the Agreement marked to show what is required by the respective prerequisite).</w:t>
      </w:r>
    </w:p>
    <w:p w14:paraId="3F058F54" w14:textId="77777777" w:rsidR="006648D7" w:rsidRPr="006648D7" w:rsidRDefault="006648D7" w:rsidP="006648D7">
      <w:pPr>
        <w:spacing w:after="0" w:line="240" w:lineRule="auto"/>
        <w:ind w:left="68"/>
        <w:jc w:val="both"/>
        <w:rPr>
          <w:rFonts w:ascii="Calibri" w:eastAsia="Times New Roman" w:hAnsi="Calibri" w:cs="Calibri"/>
          <w:lang w:eastAsia="sl-SI"/>
        </w:rPr>
      </w:pPr>
    </w:p>
    <w:p w14:paraId="535871E4" w14:textId="77777777" w:rsidR="006648D7" w:rsidRPr="006648D7" w:rsidRDefault="006648D7" w:rsidP="006648D7">
      <w:pPr>
        <w:numPr>
          <w:ilvl w:val="0"/>
          <w:numId w:val="10"/>
        </w:numPr>
        <w:spacing w:after="0" w:line="240" w:lineRule="auto"/>
        <w:contextualSpacing/>
        <w:jc w:val="both"/>
        <w:rPr>
          <w:rFonts w:ascii="Calibri" w:eastAsia="Times New Roman" w:hAnsi="Calibri" w:cs="Calibri"/>
        </w:rPr>
      </w:pPr>
      <w:r>
        <w:rPr>
          <w:rFonts w:ascii="Calibri" w:hAnsi="Calibri"/>
        </w:rPr>
        <w:t>The tenderer must have adequate staff, namely at least 4 qualified staff members:</w:t>
      </w:r>
    </w:p>
    <w:p w14:paraId="00D5FD1E" w14:textId="77777777" w:rsidR="006648D7" w:rsidRPr="006648D7" w:rsidRDefault="006648D7" w:rsidP="00355795">
      <w:pPr>
        <w:spacing w:after="0" w:line="240" w:lineRule="auto"/>
        <w:jc w:val="both"/>
        <w:rPr>
          <w:rFonts w:ascii="Calibri" w:eastAsia="Times New Roman" w:hAnsi="Calibri" w:cs="Calibri"/>
          <w:lang w:eastAsia="sl-SI"/>
        </w:rPr>
      </w:pPr>
    </w:p>
    <w:p w14:paraId="2C5C0BB8" w14:textId="77777777" w:rsidR="006648D7" w:rsidRPr="006648D7" w:rsidRDefault="006648D7" w:rsidP="00B87850">
      <w:pPr>
        <w:numPr>
          <w:ilvl w:val="0"/>
          <w:numId w:val="72"/>
        </w:numPr>
        <w:spacing w:after="0" w:line="240" w:lineRule="auto"/>
        <w:contextualSpacing/>
        <w:jc w:val="both"/>
        <w:rPr>
          <w:rFonts w:ascii="Calibri" w:eastAsia="Times New Roman" w:hAnsi="Calibri" w:cs="Calibri"/>
        </w:rPr>
      </w:pPr>
      <w:r>
        <w:rPr>
          <w:rFonts w:ascii="Calibri" w:hAnsi="Calibri"/>
          <w:b/>
        </w:rPr>
        <w:t>at least (2) staff members</w:t>
      </w:r>
      <w:r>
        <w:rPr>
          <w:rFonts w:ascii="Calibri" w:hAnsi="Calibri"/>
        </w:rPr>
        <w:t xml:space="preserve"> trained in the use of the DRG IT Solution that is the subject-matter of the contract and who will participate in the performance of the contract in question. Staff shall be </w:t>
      </w:r>
      <w:r>
        <w:rPr>
          <w:rFonts w:ascii="Calibri" w:hAnsi="Calibri"/>
        </w:rPr>
        <w:lastRenderedPageBreak/>
        <w:t xml:space="preserve">deemed to have experience if they can demonstrate that they have been involved in the development or implementation of a comparable DRG IT Solution within the last five years prior to the publication of the contract notice. A comparable IT solution is defined as an IT solution that allows the cost distribution per patient. </w:t>
      </w:r>
    </w:p>
    <w:p w14:paraId="623A5592" w14:textId="77777777" w:rsidR="006648D7" w:rsidRPr="006648D7" w:rsidRDefault="006648D7" w:rsidP="006648D7">
      <w:pPr>
        <w:spacing w:after="0" w:line="240" w:lineRule="auto"/>
        <w:ind w:left="428"/>
        <w:contextualSpacing/>
        <w:jc w:val="both"/>
        <w:rPr>
          <w:rFonts w:ascii="Calibri" w:eastAsia="Times New Roman" w:hAnsi="Calibri" w:cs="Calibri"/>
          <w:lang w:eastAsia="sl-SI"/>
        </w:rPr>
      </w:pPr>
    </w:p>
    <w:p w14:paraId="72F1B6E3" w14:textId="77777777" w:rsidR="006648D7" w:rsidRPr="006648D7" w:rsidRDefault="006648D7" w:rsidP="006648D7">
      <w:pPr>
        <w:spacing w:after="0" w:line="240" w:lineRule="auto"/>
        <w:ind w:left="428"/>
        <w:contextualSpacing/>
        <w:jc w:val="both"/>
        <w:rPr>
          <w:rFonts w:ascii="Calibri" w:eastAsia="Times New Roman" w:hAnsi="Calibri" w:cs="Calibri"/>
        </w:rPr>
      </w:pPr>
      <w:r>
        <w:rPr>
          <w:rFonts w:ascii="Calibri" w:hAnsi="Calibri"/>
        </w:rPr>
        <w:t xml:space="preserve">It must be demonstrated that each staff member has participated in </w:t>
      </w:r>
      <w:r>
        <w:rPr>
          <w:rFonts w:ascii="Calibri" w:hAnsi="Calibri"/>
          <w:b/>
        </w:rPr>
        <w:t>at least two reference projects</w:t>
      </w:r>
      <w:r>
        <w:rPr>
          <w:rFonts w:ascii="Calibri" w:hAnsi="Calibri"/>
        </w:rPr>
        <w:t xml:space="preserve">. </w:t>
      </w:r>
    </w:p>
    <w:p w14:paraId="3E0219C0" w14:textId="77777777" w:rsidR="006648D7" w:rsidRPr="006648D7" w:rsidRDefault="006648D7" w:rsidP="006648D7">
      <w:pPr>
        <w:spacing w:after="0" w:line="240" w:lineRule="auto"/>
        <w:ind w:left="68"/>
        <w:jc w:val="both"/>
        <w:rPr>
          <w:rFonts w:ascii="Calibri" w:eastAsia="Times New Roman" w:hAnsi="Calibri" w:cs="Calibri"/>
          <w:b/>
          <w:bCs/>
          <w:lang w:eastAsia="sl-SI"/>
        </w:rPr>
      </w:pPr>
    </w:p>
    <w:p w14:paraId="71A2BB2E" w14:textId="77777777" w:rsidR="006648D7" w:rsidRPr="006648D7" w:rsidRDefault="006648D7" w:rsidP="006648D7">
      <w:pPr>
        <w:spacing w:after="0" w:line="240" w:lineRule="auto"/>
        <w:ind w:left="68"/>
        <w:jc w:val="both"/>
        <w:rPr>
          <w:rFonts w:ascii="Calibri" w:eastAsia="Times New Roman" w:hAnsi="Calibri" w:cs="Calibri"/>
        </w:rPr>
      </w:pPr>
      <w:r>
        <w:rPr>
          <w:rFonts w:ascii="Calibri" w:hAnsi="Calibri"/>
        </w:rPr>
        <w:t xml:space="preserve">The appointed staff must have been part of the project team involved in the reference project. </w:t>
      </w:r>
    </w:p>
    <w:p w14:paraId="0AF3CB26" w14:textId="77777777" w:rsidR="006648D7" w:rsidRPr="006648D7" w:rsidRDefault="006648D7" w:rsidP="006648D7">
      <w:pPr>
        <w:spacing w:after="0" w:line="240" w:lineRule="auto"/>
        <w:ind w:left="68"/>
        <w:jc w:val="both"/>
        <w:rPr>
          <w:rFonts w:ascii="Calibri" w:eastAsia="Times New Roman" w:hAnsi="Calibri" w:cs="Calibri"/>
          <w:lang w:eastAsia="sl-SI"/>
        </w:rPr>
      </w:pPr>
    </w:p>
    <w:p w14:paraId="45C538F6" w14:textId="77777777" w:rsidR="006648D7" w:rsidRPr="006648D7" w:rsidRDefault="006648D7" w:rsidP="006648D7">
      <w:pPr>
        <w:spacing w:after="0" w:line="240" w:lineRule="auto"/>
        <w:ind w:left="68"/>
        <w:jc w:val="both"/>
        <w:rPr>
          <w:rFonts w:ascii="Calibri" w:eastAsia="Times New Roman" w:hAnsi="Calibri" w:cs="Calibri"/>
        </w:rPr>
      </w:pPr>
      <w:r>
        <w:rPr>
          <w:rFonts w:ascii="Calibri" w:hAnsi="Calibri"/>
        </w:rPr>
        <w:t xml:space="preserve">2. </w:t>
      </w:r>
      <w:r>
        <w:rPr>
          <w:rFonts w:ascii="Calibri" w:hAnsi="Calibri"/>
          <w:b/>
        </w:rPr>
        <w:t xml:space="preserve">at least one (1) staff member (analyst) </w:t>
      </w:r>
      <w:r>
        <w:rPr>
          <w:rFonts w:ascii="Calibri" w:hAnsi="Calibri"/>
        </w:rPr>
        <w:t xml:space="preserve">who is an expert in the field of hospital operations and the cost of hospital services (knowledge of types of costs, cost centre, methods of collecting and allocating costs in the hospital, cost distribution per patient, use of costs for decision-making purposes, etc.)  and will participate in the performance of the contract. </w:t>
      </w:r>
    </w:p>
    <w:p w14:paraId="3A270C23" w14:textId="77777777" w:rsidR="006648D7" w:rsidRPr="006648D7" w:rsidRDefault="006648D7" w:rsidP="006648D7">
      <w:pPr>
        <w:spacing w:line="240" w:lineRule="auto"/>
        <w:rPr>
          <w:rFonts w:ascii="Calibri" w:eastAsia="Times New Roman" w:hAnsi="Calibri" w:cs="Calibri"/>
          <w:sz w:val="20"/>
          <w:szCs w:val="20"/>
          <w:lang w:eastAsia="sl-SI"/>
        </w:rPr>
      </w:pPr>
    </w:p>
    <w:p w14:paraId="07095B3B" w14:textId="610D2EAB" w:rsidR="006648D7" w:rsidRPr="00071EB0" w:rsidRDefault="006648D7" w:rsidP="00071EB0">
      <w:pPr>
        <w:spacing w:line="240" w:lineRule="auto"/>
        <w:jc w:val="both"/>
      </w:pPr>
      <w:r>
        <w:t>The</w:t>
      </w:r>
      <w:r>
        <w:rPr>
          <w:rFonts w:ascii="Calibri" w:hAnsi="Calibri"/>
        </w:rPr>
        <w:t xml:space="preserve"> appointed staff member must have worked continuously for </w:t>
      </w:r>
      <w:r>
        <w:rPr>
          <w:rFonts w:ascii="Calibri" w:hAnsi="Calibri"/>
          <w:b/>
        </w:rPr>
        <w:t>at least two</w:t>
      </w:r>
      <w:r>
        <w:rPr>
          <w:rFonts w:ascii="Calibri" w:hAnsi="Calibri"/>
        </w:rPr>
        <w:t xml:space="preserve"> </w:t>
      </w:r>
      <w:r>
        <w:t>years as an expert in hospital operations and cost monitoring</w:t>
      </w:r>
      <w:r>
        <w:rPr>
          <w:rFonts w:ascii="Calibri" w:hAnsi="Calibri"/>
        </w:rPr>
        <w:t xml:space="preserve"> in the five years preceding the publication of the contract notice</w:t>
      </w:r>
      <w:r>
        <w:t xml:space="preserve">. </w:t>
      </w:r>
      <w:r>
        <w:rPr>
          <w:rFonts w:ascii="Calibri" w:hAnsi="Calibri"/>
        </w:rPr>
        <w:t>Experience shall be demonstrated by indicating the relevant reference or the institution/company where the appointed staff member has worked, the position of employment held, the duration and a detailed description of their work.</w:t>
      </w:r>
      <w:r>
        <w:t xml:space="preserve"> </w:t>
      </w:r>
    </w:p>
    <w:p w14:paraId="0CFDA8F9" w14:textId="51C45234" w:rsidR="006648D7" w:rsidRPr="00071EB0" w:rsidRDefault="006648D7" w:rsidP="006648D7">
      <w:pPr>
        <w:spacing w:line="240" w:lineRule="auto"/>
      </w:pPr>
      <w:r>
        <w:t>No Reference Certificate form requires to be submitted to the analyst.</w:t>
      </w:r>
    </w:p>
    <w:p w14:paraId="7A481752" w14:textId="77777777" w:rsidR="006648D7" w:rsidRPr="006648D7" w:rsidRDefault="006648D7" w:rsidP="006648D7">
      <w:pPr>
        <w:spacing w:after="0" w:line="240" w:lineRule="auto"/>
        <w:ind w:left="68"/>
        <w:jc w:val="both"/>
        <w:rPr>
          <w:rFonts w:ascii="Calibri" w:eastAsia="Times New Roman" w:hAnsi="Calibri" w:cs="Calibri"/>
          <w:lang w:eastAsia="sl-SI"/>
        </w:rPr>
      </w:pPr>
    </w:p>
    <w:p w14:paraId="3AB38DD7" w14:textId="27778839" w:rsidR="006648D7" w:rsidRPr="006648D7" w:rsidRDefault="006648D7" w:rsidP="00071EB0">
      <w:pPr>
        <w:jc w:val="both"/>
        <w:rPr>
          <w:rFonts w:ascii="Calibri" w:eastAsia="Times New Roman" w:hAnsi="Calibri" w:cs="Calibri"/>
        </w:rPr>
      </w:pPr>
      <w:r>
        <w:rPr>
          <w:rFonts w:ascii="Calibri" w:hAnsi="Calibri"/>
        </w:rPr>
        <w:t xml:space="preserve">3. with </w:t>
      </w:r>
      <w:r>
        <w:rPr>
          <w:rFonts w:ascii="Calibri" w:hAnsi="Calibri"/>
          <w:b/>
        </w:rPr>
        <w:t xml:space="preserve">at least one (1) staff member (project lead) </w:t>
      </w:r>
      <w:r>
        <w:rPr>
          <w:rFonts w:ascii="Calibri" w:hAnsi="Calibri"/>
        </w:rPr>
        <w:t xml:space="preserve">who is an expert in the field of project management and who will be involved in the performance of the contract. The project lead must demonstrate that they have acted as a project lead in the field of hospital operations </w:t>
      </w:r>
      <w:r>
        <w:rPr>
          <w:rFonts w:ascii="Calibri" w:hAnsi="Calibri"/>
          <w:b/>
        </w:rPr>
        <w:t>at least once</w:t>
      </w:r>
      <w:r>
        <w:rPr>
          <w:rFonts w:ascii="Calibri" w:hAnsi="Calibri"/>
        </w:rPr>
        <w:t xml:space="preserve"> in the five years preceding the publication of the contract notice and hold a valid certificate in project management (such as PMI or IPMA Level C or equivalent). A valid certificate for the appointed staff shall be submitted with the tender. </w:t>
      </w:r>
    </w:p>
    <w:p w14:paraId="15553E0F" w14:textId="77777777" w:rsidR="006648D7" w:rsidRPr="006648D7" w:rsidRDefault="006648D7" w:rsidP="006648D7">
      <w:pPr>
        <w:spacing w:after="0" w:line="240" w:lineRule="auto"/>
        <w:ind w:left="68"/>
        <w:jc w:val="both"/>
        <w:rPr>
          <w:rFonts w:ascii="Calibri" w:eastAsia="Times New Roman" w:hAnsi="Calibri" w:cs="Calibri"/>
        </w:rPr>
      </w:pPr>
      <w:r>
        <w:rPr>
          <w:rFonts w:ascii="Calibri" w:hAnsi="Calibri"/>
        </w:rPr>
        <w:t xml:space="preserve">The tenderer shall complete the </w:t>
      </w:r>
      <w:r>
        <w:rPr>
          <w:rFonts w:ascii="Calibri" w:hAnsi="Calibri"/>
          <w:i/>
        </w:rPr>
        <w:t>Professional Staff Details</w:t>
      </w:r>
      <w:r>
        <w:rPr>
          <w:rFonts w:ascii="Calibri" w:hAnsi="Calibri"/>
        </w:rPr>
        <w:t xml:space="preserve"> form and provide a </w:t>
      </w:r>
      <w:r>
        <w:rPr>
          <w:rFonts w:ascii="Calibri" w:hAnsi="Calibri"/>
          <w:i/>
        </w:rPr>
        <w:t xml:space="preserve">Reference Certificate </w:t>
      </w:r>
      <w:r>
        <w:rPr>
          <w:rFonts w:ascii="Calibri" w:hAnsi="Calibri"/>
        </w:rPr>
        <w:t xml:space="preserve">for the staff for each reference provided, to be completed and signed by the final customer of the IT solution. </w:t>
      </w:r>
    </w:p>
    <w:p w14:paraId="023A8DD6" w14:textId="77777777" w:rsidR="006648D7" w:rsidRPr="006648D7" w:rsidRDefault="006648D7" w:rsidP="006648D7">
      <w:pPr>
        <w:spacing w:after="0" w:line="240" w:lineRule="auto"/>
        <w:ind w:left="68"/>
        <w:jc w:val="both"/>
        <w:rPr>
          <w:rFonts w:ascii="Calibri" w:eastAsia="Times New Roman" w:hAnsi="Calibri" w:cs="Calibri"/>
          <w:lang w:eastAsia="sl-SI"/>
        </w:rPr>
      </w:pPr>
    </w:p>
    <w:bookmarkEnd w:id="7"/>
    <w:p w14:paraId="1B5FE9B1" w14:textId="77777777" w:rsidR="006648D7" w:rsidRPr="006648D7" w:rsidRDefault="006648D7" w:rsidP="006648D7">
      <w:pPr>
        <w:pBdr>
          <w:top w:val="single" w:sz="4" w:space="1" w:color="auto"/>
          <w:left w:val="single" w:sz="4" w:space="4" w:color="auto"/>
          <w:bottom w:val="single" w:sz="4" w:space="1" w:color="auto"/>
          <w:right w:val="single" w:sz="4" w:space="4" w:color="auto"/>
        </w:pBdr>
        <w:spacing w:after="0" w:line="240" w:lineRule="auto"/>
        <w:jc w:val="both"/>
        <w:rPr>
          <w:rFonts w:ascii="Calibri" w:eastAsia="Times New Roman" w:hAnsi="Calibri" w:cs="Calibri"/>
          <w:iCs/>
          <w:noProof/>
        </w:rPr>
      </w:pPr>
      <w:r>
        <w:rPr>
          <w:rFonts w:ascii="Calibri" w:hAnsi="Calibri"/>
        </w:rPr>
        <w:t xml:space="preserve">The Contracting Authority draws the attention of tenderers to the practice of the National Audit Office (Decision </w:t>
      </w:r>
      <w:proofErr w:type="spellStart"/>
      <w:r>
        <w:rPr>
          <w:rFonts w:ascii="Calibri" w:hAnsi="Calibri"/>
        </w:rPr>
        <w:t>Dkom</w:t>
      </w:r>
      <w:proofErr w:type="spellEnd"/>
      <w:r>
        <w:rPr>
          <w:rFonts w:ascii="Calibri" w:hAnsi="Calibri"/>
        </w:rPr>
        <w:t xml:space="preserve"> No. 018-182/2018 of 21 November 2018) that all entities whose capacities are used in respect of the conditions relating to education and professional qualifications must act as a joint partner or as a subcontractor in the tender, which also applies to a natural person, provided that the latter is not appointed through their employer. </w:t>
      </w:r>
    </w:p>
    <w:p w14:paraId="4994DF74" w14:textId="77777777" w:rsidR="006648D7" w:rsidRPr="006648D7" w:rsidRDefault="006648D7" w:rsidP="006648D7">
      <w:pPr>
        <w:spacing w:after="120" w:line="240" w:lineRule="auto"/>
        <w:jc w:val="both"/>
        <w:rPr>
          <w:rFonts w:ascii="Calibri" w:eastAsia="Times New Roman" w:hAnsi="Calibri" w:cs="Calibri"/>
          <w:color w:val="000000" w:themeColor="text1"/>
          <w:lang w:eastAsia="sl-SI"/>
        </w:rPr>
      </w:pPr>
    </w:p>
    <w:p w14:paraId="6F4D3FCD" w14:textId="77777777" w:rsidR="006648D7" w:rsidRPr="006648D7" w:rsidRDefault="006648D7" w:rsidP="006648D7">
      <w:pPr>
        <w:spacing w:after="120" w:line="240" w:lineRule="auto"/>
        <w:jc w:val="both"/>
        <w:rPr>
          <w:rFonts w:ascii="Calibri" w:eastAsia="Times New Roman" w:hAnsi="Calibri" w:cs="Calibri"/>
          <w:color w:val="000000" w:themeColor="text1"/>
        </w:rPr>
      </w:pPr>
      <w:r>
        <w:rPr>
          <w:rFonts w:ascii="Calibri" w:hAnsi="Calibri"/>
          <w:color w:val="000000" w:themeColor="text1"/>
        </w:rPr>
        <w:t xml:space="preserve">The Contracting Authority may, at any time during the procedure, request of the tenderer to provide additional evidence of compliance with the above conditions, in accordance with Articles 77 and 79 of the ZJN-3. </w:t>
      </w:r>
    </w:p>
    <w:p w14:paraId="01959370" w14:textId="77777777" w:rsidR="006648D7" w:rsidRPr="006648D7" w:rsidRDefault="006648D7" w:rsidP="006648D7">
      <w:pPr>
        <w:spacing w:after="120" w:line="240" w:lineRule="auto"/>
        <w:jc w:val="both"/>
        <w:rPr>
          <w:rFonts w:ascii="Calibri" w:eastAsia="Times New Roman" w:hAnsi="Calibri" w:cs="Calibri"/>
          <w:color w:val="000000" w:themeColor="text1"/>
        </w:rPr>
      </w:pPr>
      <w:r>
        <w:rPr>
          <w:rFonts w:ascii="Calibri" w:hAnsi="Calibri"/>
          <w:color w:val="000000" w:themeColor="text1"/>
        </w:rPr>
        <w:t xml:space="preserve">If the country in which the tenderer is established does not issue the required document, the tenderer may instead submit a statement in accordance with Article 77(4) of the ZJN-3. </w:t>
      </w:r>
    </w:p>
    <w:p w14:paraId="6245DBD2" w14:textId="77777777" w:rsidR="006648D7" w:rsidRPr="006648D7" w:rsidRDefault="006648D7" w:rsidP="006648D7">
      <w:pPr>
        <w:spacing w:after="120" w:line="240" w:lineRule="auto"/>
        <w:jc w:val="both"/>
        <w:rPr>
          <w:rFonts w:ascii="Calibri" w:eastAsia="Times New Roman" w:hAnsi="Calibri" w:cs="Calibri"/>
          <w:color w:val="000000" w:themeColor="text1"/>
        </w:rPr>
      </w:pPr>
      <w:r>
        <w:rPr>
          <w:rFonts w:ascii="Calibri" w:hAnsi="Calibri"/>
          <w:color w:val="000000" w:themeColor="text1"/>
        </w:rPr>
        <w:t>The Contracting Authority reserves the right to verify the authenticity of the submitted documents/evidence.</w:t>
      </w:r>
    </w:p>
    <w:p w14:paraId="2ECB6D08" w14:textId="77777777" w:rsidR="006648D7" w:rsidRPr="006648D7" w:rsidRDefault="006648D7" w:rsidP="006648D7">
      <w:pPr>
        <w:spacing w:after="0" w:line="240" w:lineRule="auto"/>
        <w:jc w:val="both"/>
        <w:rPr>
          <w:rFonts w:ascii="Calibri" w:eastAsia="Times New Roman" w:hAnsi="Calibri" w:cs="Calibri"/>
          <w:color w:val="000000" w:themeColor="text1"/>
          <w:lang w:eastAsia="sl-SI"/>
        </w:rPr>
      </w:pPr>
    </w:p>
    <w:p w14:paraId="23C59B07" w14:textId="77777777" w:rsidR="00AF307D" w:rsidRDefault="00AF307D">
      <w:pPr>
        <w:rPr>
          <w:rFonts w:ascii="Calibri" w:hAnsi="Calibri"/>
          <w:b/>
          <w:smallCaps/>
          <w:color w:val="00B050"/>
          <w:u w:val="single"/>
        </w:rPr>
      </w:pPr>
      <w:bookmarkStart w:id="9" w:name="_Toc378333585"/>
      <w:r>
        <w:rPr>
          <w:rFonts w:ascii="Calibri" w:hAnsi="Calibri"/>
          <w:b/>
          <w:smallCaps/>
          <w:color w:val="00B050"/>
          <w:u w:val="single"/>
        </w:rPr>
        <w:br w:type="page"/>
      </w:r>
    </w:p>
    <w:p w14:paraId="4D2293C3" w14:textId="347FBEC0" w:rsidR="006648D7" w:rsidRPr="006648D7" w:rsidRDefault="006648D7" w:rsidP="006648D7">
      <w:pPr>
        <w:keepNext/>
        <w:spacing w:after="0" w:line="240" w:lineRule="auto"/>
        <w:outlineLvl w:val="0"/>
        <w:rPr>
          <w:rFonts w:ascii="Calibri" w:eastAsia="Times New Roman" w:hAnsi="Calibri" w:cs="Calibri"/>
          <w:b/>
          <w:bCs/>
          <w:smallCaps/>
          <w:color w:val="00B050"/>
          <w:kern w:val="28"/>
          <w:u w:val="single"/>
        </w:rPr>
      </w:pPr>
      <w:r>
        <w:rPr>
          <w:rFonts w:ascii="Calibri" w:hAnsi="Calibri"/>
          <w:b/>
          <w:smallCaps/>
          <w:color w:val="00B050"/>
          <w:u w:val="single"/>
        </w:rPr>
        <w:lastRenderedPageBreak/>
        <w:t xml:space="preserve">III. </w:t>
      </w:r>
      <w:bookmarkEnd w:id="9"/>
      <w:r>
        <w:rPr>
          <w:rFonts w:ascii="Calibri" w:hAnsi="Calibri"/>
          <w:b/>
          <w:smallCaps/>
          <w:color w:val="00B050"/>
          <w:u w:val="single"/>
        </w:rPr>
        <w:t>TENDER DOCUMENTATION</w:t>
      </w:r>
    </w:p>
    <w:p w14:paraId="428B8119" w14:textId="77777777" w:rsidR="006648D7" w:rsidRPr="006648D7" w:rsidRDefault="006648D7" w:rsidP="006648D7">
      <w:pPr>
        <w:spacing w:after="0" w:line="240" w:lineRule="auto"/>
        <w:rPr>
          <w:rFonts w:ascii="Calibri" w:eastAsia="Times New Roman" w:hAnsi="Calibri" w:cs="Calibri"/>
          <w:lang w:eastAsia="sl-SI"/>
        </w:rPr>
      </w:pPr>
    </w:p>
    <w:p w14:paraId="7CE46D13" w14:textId="77777777" w:rsidR="006648D7" w:rsidRPr="006648D7" w:rsidRDefault="006648D7" w:rsidP="006648D7">
      <w:pPr>
        <w:spacing w:after="120" w:line="240" w:lineRule="auto"/>
        <w:rPr>
          <w:rFonts w:ascii="Calibri" w:eastAsia="Times New Roman" w:hAnsi="Calibri" w:cs="Calibri"/>
          <w:color w:val="00B050"/>
        </w:rPr>
      </w:pPr>
      <w:proofErr w:type="spellStart"/>
      <w:r>
        <w:rPr>
          <w:rFonts w:ascii="Calibri" w:hAnsi="Calibri"/>
          <w:color w:val="00B050"/>
        </w:rPr>
        <w:t>III.a</w:t>
      </w:r>
      <w:proofErr w:type="spellEnd"/>
      <w:r>
        <w:rPr>
          <w:rFonts w:ascii="Calibri" w:hAnsi="Calibri"/>
          <w:color w:val="00B050"/>
        </w:rPr>
        <w:t xml:space="preserve"> CONTENT OF TENDER DOCUMENTS</w:t>
      </w:r>
    </w:p>
    <w:p w14:paraId="62397FAA" w14:textId="77BAE25B" w:rsidR="006648D7" w:rsidRPr="006648D7" w:rsidRDefault="006648D7" w:rsidP="006648D7">
      <w:pPr>
        <w:spacing w:after="120" w:line="240" w:lineRule="auto"/>
        <w:rPr>
          <w:rFonts w:ascii="Calibri" w:eastAsia="Times New Roman" w:hAnsi="Calibri" w:cs="Calibri"/>
        </w:rPr>
      </w:pPr>
      <w:r>
        <w:rPr>
          <w:rFonts w:ascii="Calibri" w:hAnsi="Calibri"/>
        </w:rPr>
        <w:t>The instructions to tenderers include:</w:t>
      </w:r>
    </w:p>
    <w:p w14:paraId="52E39012" w14:textId="559CADBB" w:rsidR="006648D7" w:rsidRPr="00355795" w:rsidRDefault="006648D7" w:rsidP="00355795">
      <w:pPr>
        <w:pStyle w:val="Odstavekseznama"/>
        <w:numPr>
          <w:ilvl w:val="0"/>
          <w:numId w:val="5"/>
        </w:numPr>
        <w:spacing w:after="60" w:line="240" w:lineRule="auto"/>
        <w:rPr>
          <w:rFonts w:ascii="Calibri" w:eastAsia="Times New Roman" w:hAnsi="Calibri" w:cs="Calibri"/>
        </w:rPr>
      </w:pPr>
      <w:r>
        <w:rPr>
          <w:rFonts w:ascii="Calibri" w:hAnsi="Calibri"/>
        </w:rPr>
        <w:t xml:space="preserve">the </w:t>
      </w:r>
      <w:r>
        <w:rPr>
          <w:rFonts w:ascii="Calibri" w:hAnsi="Calibri"/>
          <w:b/>
        </w:rPr>
        <w:t xml:space="preserve">“Invitation to Participate” </w:t>
      </w:r>
      <w:r>
        <w:rPr>
          <w:rFonts w:ascii="Calibri" w:hAnsi="Calibri"/>
        </w:rPr>
        <w:t>form</w:t>
      </w:r>
      <w:r>
        <w:rPr>
          <w:rFonts w:ascii="Calibri" w:hAnsi="Calibri"/>
          <w:b/>
        </w:rPr>
        <w:t>,</w:t>
      </w:r>
    </w:p>
    <w:p w14:paraId="7F1AF148" w14:textId="0799822B" w:rsidR="006648D7" w:rsidRPr="00355795" w:rsidRDefault="006648D7" w:rsidP="00355795">
      <w:pPr>
        <w:pStyle w:val="Odstavekseznama"/>
        <w:numPr>
          <w:ilvl w:val="0"/>
          <w:numId w:val="5"/>
        </w:numPr>
        <w:spacing w:after="60" w:line="240" w:lineRule="auto"/>
        <w:rPr>
          <w:rFonts w:ascii="Calibri" w:eastAsia="Times New Roman" w:hAnsi="Calibri" w:cs="Calibri"/>
        </w:rPr>
      </w:pPr>
      <w:r>
        <w:rPr>
          <w:rFonts w:ascii="Calibri" w:hAnsi="Calibri"/>
        </w:rPr>
        <w:t xml:space="preserve">the </w:t>
      </w:r>
      <w:r>
        <w:rPr>
          <w:rFonts w:ascii="Calibri" w:hAnsi="Calibri"/>
          <w:b/>
        </w:rPr>
        <w:t>“Request to Participate”</w:t>
      </w:r>
      <w:r>
        <w:rPr>
          <w:rFonts w:ascii="Calibri" w:hAnsi="Calibri"/>
        </w:rPr>
        <w:t xml:space="preserve"> form</w:t>
      </w:r>
      <w:r>
        <w:rPr>
          <w:rFonts w:ascii="Calibri" w:hAnsi="Calibri"/>
          <w:b/>
        </w:rPr>
        <w:t>,</w:t>
      </w:r>
    </w:p>
    <w:p w14:paraId="47A742D4" w14:textId="0C0D7B2B" w:rsidR="006648D7" w:rsidRPr="00355795" w:rsidRDefault="006648D7" w:rsidP="00355795">
      <w:pPr>
        <w:pStyle w:val="Odstavekseznama"/>
        <w:numPr>
          <w:ilvl w:val="0"/>
          <w:numId w:val="5"/>
        </w:numPr>
        <w:spacing w:after="60" w:line="240" w:lineRule="auto"/>
        <w:rPr>
          <w:rFonts w:ascii="Calibri" w:eastAsia="Times New Roman" w:hAnsi="Calibri" w:cs="Calibri"/>
        </w:rPr>
      </w:pPr>
      <w:r>
        <w:rPr>
          <w:rFonts w:ascii="Calibri" w:hAnsi="Calibri"/>
        </w:rPr>
        <w:t xml:space="preserve">the </w:t>
      </w:r>
      <w:r>
        <w:rPr>
          <w:rFonts w:ascii="Calibri" w:hAnsi="Calibri"/>
          <w:b/>
        </w:rPr>
        <w:t xml:space="preserve">“Registration of other participants” </w:t>
      </w:r>
      <w:r>
        <w:rPr>
          <w:rFonts w:ascii="Calibri" w:hAnsi="Calibri"/>
        </w:rPr>
        <w:t>form</w:t>
      </w:r>
      <w:r>
        <w:rPr>
          <w:rFonts w:ascii="Calibri" w:hAnsi="Calibri"/>
          <w:b/>
        </w:rPr>
        <w:t>,</w:t>
      </w:r>
    </w:p>
    <w:p w14:paraId="76BB999A" w14:textId="6593AD68" w:rsidR="006648D7" w:rsidRPr="00355795" w:rsidRDefault="006648D7" w:rsidP="00355795">
      <w:pPr>
        <w:pStyle w:val="Odstavekseznama"/>
        <w:numPr>
          <w:ilvl w:val="0"/>
          <w:numId w:val="5"/>
        </w:numPr>
        <w:spacing w:after="60" w:line="240" w:lineRule="auto"/>
        <w:rPr>
          <w:rFonts w:ascii="Calibri" w:eastAsia="Times New Roman" w:hAnsi="Calibri" w:cs="Calibri"/>
          <w:bCs/>
        </w:rPr>
      </w:pPr>
      <w:r>
        <w:rPr>
          <w:rFonts w:ascii="Calibri" w:hAnsi="Calibri"/>
        </w:rPr>
        <w:t xml:space="preserve">the </w:t>
      </w:r>
      <w:r>
        <w:rPr>
          <w:rFonts w:ascii="Calibri" w:hAnsi="Calibri"/>
          <w:b/>
        </w:rPr>
        <w:t xml:space="preserve">“Cost Estimate” </w:t>
      </w:r>
      <w:r>
        <w:rPr>
          <w:rFonts w:ascii="Calibri" w:hAnsi="Calibri"/>
        </w:rPr>
        <w:t>form</w:t>
      </w:r>
      <w:r>
        <w:rPr>
          <w:rFonts w:ascii="Calibri" w:hAnsi="Calibri"/>
          <w:b/>
        </w:rPr>
        <w:t>,</w:t>
      </w:r>
    </w:p>
    <w:p w14:paraId="160099F1" w14:textId="190AC58B" w:rsidR="006648D7" w:rsidRPr="00355795" w:rsidRDefault="006648D7" w:rsidP="00355795">
      <w:pPr>
        <w:pStyle w:val="Odstavekseznama"/>
        <w:numPr>
          <w:ilvl w:val="0"/>
          <w:numId w:val="5"/>
        </w:numPr>
        <w:spacing w:after="60" w:line="240" w:lineRule="auto"/>
        <w:rPr>
          <w:rFonts w:ascii="Calibri" w:eastAsia="Times New Roman" w:hAnsi="Calibri" w:cs="Calibri"/>
          <w:b/>
        </w:rPr>
      </w:pPr>
      <w:r>
        <w:rPr>
          <w:rFonts w:ascii="Calibri" w:hAnsi="Calibri"/>
        </w:rPr>
        <w:t>the “</w:t>
      </w:r>
      <w:r>
        <w:rPr>
          <w:rFonts w:ascii="Calibri" w:hAnsi="Calibri"/>
          <w:b/>
        </w:rPr>
        <w:t>Detailed Bidding Pro-</w:t>
      </w:r>
      <w:proofErr w:type="gramStart"/>
      <w:r>
        <w:rPr>
          <w:rFonts w:ascii="Calibri" w:hAnsi="Calibri"/>
          <w:b/>
        </w:rPr>
        <w:t>forma</w:t>
      </w:r>
      <w:proofErr w:type="gramEnd"/>
      <w:r>
        <w:rPr>
          <w:rFonts w:ascii="Calibri" w:hAnsi="Calibri"/>
          <w:b/>
        </w:rPr>
        <w:t xml:space="preserve"> Invoice”</w:t>
      </w:r>
      <w:r>
        <w:rPr>
          <w:rFonts w:ascii="Calibri" w:hAnsi="Calibri"/>
        </w:rPr>
        <w:t xml:space="preserve"> form</w:t>
      </w:r>
      <w:r>
        <w:rPr>
          <w:rFonts w:ascii="Calibri" w:hAnsi="Calibri"/>
          <w:b/>
        </w:rPr>
        <w:t>,</w:t>
      </w:r>
    </w:p>
    <w:p w14:paraId="301E62BB" w14:textId="61697AFD" w:rsidR="006648D7" w:rsidRPr="00355795" w:rsidRDefault="006648D7" w:rsidP="00355795">
      <w:pPr>
        <w:pStyle w:val="Odstavekseznama"/>
        <w:numPr>
          <w:ilvl w:val="0"/>
          <w:numId w:val="5"/>
        </w:numPr>
        <w:spacing w:after="60" w:line="240" w:lineRule="auto"/>
        <w:rPr>
          <w:rFonts w:ascii="Calibri" w:eastAsia="Times New Roman" w:hAnsi="Calibri" w:cs="Calibri"/>
          <w:bCs/>
        </w:rPr>
      </w:pPr>
      <w:r>
        <w:rPr>
          <w:rFonts w:ascii="Calibri" w:hAnsi="Calibri"/>
        </w:rPr>
        <w:t xml:space="preserve">the </w:t>
      </w:r>
      <w:r>
        <w:rPr>
          <w:rFonts w:ascii="Calibri" w:hAnsi="Calibri"/>
          <w:b/>
        </w:rPr>
        <w:t xml:space="preserve">“List of References” </w:t>
      </w:r>
      <w:r>
        <w:rPr>
          <w:rFonts w:ascii="Calibri" w:hAnsi="Calibri"/>
        </w:rPr>
        <w:t>form</w:t>
      </w:r>
      <w:r>
        <w:rPr>
          <w:rFonts w:ascii="Calibri" w:hAnsi="Calibri"/>
          <w:b/>
        </w:rPr>
        <w:t>,</w:t>
      </w:r>
    </w:p>
    <w:p w14:paraId="18BE71E8" w14:textId="73FC0E9A" w:rsidR="006648D7" w:rsidRPr="00355795" w:rsidRDefault="006648D7" w:rsidP="00355795">
      <w:pPr>
        <w:pStyle w:val="Odstavekseznama"/>
        <w:numPr>
          <w:ilvl w:val="0"/>
          <w:numId w:val="5"/>
        </w:numPr>
        <w:spacing w:after="60" w:line="240" w:lineRule="auto"/>
        <w:rPr>
          <w:rFonts w:ascii="Calibri" w:eastAsia="Times New Roman" w:hAnsi="Calibri" w:cs="Calibri"/>
          <w:bCs/>
        </w:rPr>
      </w:pPr>
      <w:r>
        <w:rPr>
          <w:rFonts w:ascii="Calibri" w:hAnsi="Calibri"/>
        </w:rPr>
        <w:t xml:space="preserve">the </w:t>
      </w:r>
      <w:r>
        <w:rPr>
          <w:rFonts w:ascii="Calibri" w:hAnsi="Calibri"/>
          <w:b/>
        </w:rPr>
        <w:t xml:space="preserve">“Reference Certificate – Transaction” </w:t>
      </w:r>
      <w:r>
        <w:rPr>
          <w:rFonts w:ascii="Calibri" w:hAnsi="Calibri"/>
        </w:rPr>
        <w:t>form</w:t>
      </w:r>
      <w:r>
        <w:rPr>
          <w:rFonts w:ascii="Calibri" w:hAnsi="Calibri"/>
          <w:b/>
        </w:rPr>
        <w:t>,</w:t>
      </w:r>
    </w:p>
    <w:p w14:paraId="5D24A02E" w14:textId="60045B13" w:rsidR="006648D7" w:rsidRPr="00355795" w:rsidRDefault="006648D7" w:rsidP="00355795">
      <w:pPr>
        <w:pStyle w:val="Odstavekseznama"/>
        <w:numPr>
          <w:ilvl w:val="0"/>
          <w:numId w:val="5"/>
        </w:numPr>
        <w:spacing w:after="60" w:line="240" w:lineRule="auto"/>
        <w:rPr>
          <w:rFonts w:ascii="Calibri" w:eastAsia="Times New Roman" w:hAnsi="Calibri" w:cs="Calibri"/>
          <w:bCs/>
        </w:rPr>
      </w:pPr>
      <w:r>
        <w:rPr>
          <w:rFonts w:ascii="Calibri" w:hAnsi="Calibri"/>
        </w:rPr>
        <w:t xml:space="preserve">the </w:t>
      </w:r>
      <w:r>
        <w:rPr>
          <w:rFonts w:ascii="Calibri" w:hAnsi="Calibri"/>
          <w:b/>
        </w:rPr>
        <w:t xml:space="preserve">“Expert Colleagues Details” </w:t>
      </w:r>
      <w:r>
        <w:rPr>
          <w:rFonts w:ascii="Calibri" w:hAnsi="Calibri"/>
        </w:rPr>
        <w:t>form</w:t>
      </w:r>
      <w:r>
        <w:rPr>
          <w:rFonts w:ascii="Calibri" w:hAnsi="Calibri"/>
          <w:b/>
        </w:rPr>
        <w:t>,</w:t>
      </w:r>
    </w:p>
    <w:p w14:paraId="6121E8D0" w14:textId="27C8E783" w:rsidR="006648D7" w:rsidRPr="00355795" w:rsidRDefault="006648D7" w:rsidP="00355795">
      <w:pPr>
        <w:pStyle w:val="Odstavekseznama"/>
        <w:numPr>
          <w:ilvl w:val="0"/>
          <w:numId w:val="5"/>
        </w:numPr>
        <w:spacing w:after="60" w:line="240" w:lineRule="auto"/>
        <w:rPr>
          <w:rFonts w:ascii="Calibri" w:eastAsia="Times New Roman" w:hAnsi="Calibri" w:cs="Calibri"/>
          <w:b/>
        </w:rPr>
      </w:pPr>
      <w:r>
        <w:rPr>
          <w:rFonts w:ascii="Calibri" w:hAnsi="Calibri"/>
        </w:rPr>
        <w:t>the “</w:t>
      </w:r>
      <w:r>
        <w:rPr>
          <w:rFonts w:ascii="Calibri" w:hAnsi="Calibri"/>
          <w:b/>
        </w:rPr>
        <w:t xml:space="preserve">Certificate of Staff Reference” </w:t>
      </w:r>
      <w:r>
        <w:rPr>
          <w:rFonts w:ascii="Calibri" w:hAnsi="Calibri"/>
        </w:rPr>
        <w:t>form</w:t>
      </w:r>
      <w:r>
        <w:rPr>
          <w:rFonts w:ascii="Calibri" w:hAnsi="Calibri"/>
          <w:b/>
        </w:rPr>
        <w:t>,</w:t>
      </w:r>
    </w:p>
    <w:p w14:paraId="6CED672D" w14:textId="59B905A2" w:rsidR="006648D7" w:rsidRPr="00355795" w:rsidRDefault="006648D7" w:rsidP="00355795">
      <w:pPr>
        <w:pStyle w:val="Odstavekseznama"/>
        <w:numPr>
          <w:ilvl w:val="0"/>
          <w:numId w:val="5"/>
        </w:numPr>
        <w:spacing w:after="60" w:line="240" w:lineRule="auto"/>
        <w:rPr>
          <w:rFonts w:ascii="Calibri" w:eastAsia="Times New Roman" w:hAnsi="Calibri" w:cs="Calibri"/>
        </w:rPr>
      </w:pPr>
      <w:r>
        <w:rPr>
          <w:rFonts w:ascii="Calibri" w:hAnsi="Calibri"/>
        </w:rPr>
        <w:t>the “</w:t>
      </w:r>
      <w:r>
        <w:rPr>
          <w:rFonts w:ascii="Calibri" w:hAnsi="Calibri"/>
          <w:b/>
        </w:rPr>
        <w:t xml:space="preserve">Model Agreement” </w:t>
      </w:r>
      <w:r>
        <w:rPr>
          <w:rFonts w:ascii="Calibri" w:hAnsi="Calibri"/>
        </w:rPr>
        <w:t>form</w:t>
      </w:r>
      <w:r>
        <w:rPr>
          <w:rFonts w:ascii="Calibri" w:hAnsi="Calibri"/>
          <w:b/>
        </w:rPr>
        <w:t>,</w:t>
      </w:r>
    </w:p>
    <w:p w14:paraId="6A9C0D99" w14:textId="0D3A311D" w:rsidR="006648D7" w:rsidRPr="00355795" w:rsidRDefault="006648D7" w:rsidP="00355795">
      <w:pPr>
        <w:pStyle w:val="Odstavekseznama"/>
        <w:numPr>
          <w:ilvl w:val="0"/>
          <w:numId w:val="5"/>
        </w:numPr>
        <w:spacing w:after="60" w:line="240" w:lineRule="auto"/>
        <w:rPr>
          <w:rFonts w:ascii="Calibri" w:eastAsia="Times New Roman" w:hAnsi="Calibri" w:cs="Calibri"/>
          <w:bCs/>
        </w:rPr>
      </w:pPr>
      <w:r>
        <w:rPr>
          <w:rFonts w:ascii="Calibri" w:hAnsi="Calibri"/>
        </w:rPr>
        <w:t xml:space="preserve">the </w:t>
      </w:r>
      <w:r>
        <w:rPr>
          <w:rFonts w:ascii="Calibri" w:hAnsi="Calibri"/>
          <w:b/>
        </w:rPr>
        <w:t xml:space="preserve">“Technical Specifications” </w:t>
      </w:r>
      <w:r>
        <w:rPr>
          <w:rFonts w:ascii="Calibri" w:hAnsi="Calibri"/>
        </w:rPr>
        <w:t>form</w:t>
      </w:r>
      <w:r>
        <w:rPr>
          <w:rFonts w:ascii="Calibri" w:hAnsi="Calibri"/>
          <w:b/>
        </w:rPr>
        <w:t>,</w:t>
      </w:r>
    </w:p>
    <w:p w14:paraId="7FC2A848" w14:textId="7C241DFD" w:rsidR="006648D7" w:rsidRPr="00355795" w:rsidRDefault="006648D7" w:rsidP="00355795">
      <w:pPr>
        <w:pStyle w:val="Odstavekseznama"/>
        <w:numPr>
          <w:ilvl w:val="0"/>
          <w:numId w:val="5"/>
        </w:numPr>
        <w:spacing w:after="60" w:line="240" w:lineRule="auto"/>
        <w:jc w:val="both"/>
        <w:rPr>
          <w:rFonts w:ascii="Calibri" w:eastAsia="Times New Roman" w:hAnsi="Calibri" w:cs="Calibri"/>
        </w:rPr>
      </w:pPr>
      <w:r>
        <w:rPr>
          <w:rFonts w:ascii="Calibri" w:hAnsi="Calibri"/>
        </w:rPr>
        <w:t xml:space="preserve">the </w:t>
      </w:r>
      <w:r>
        <w:rPr>
          <w:rFonts w:ascii="Calibri" w:hAnsi="Calibri"/>
          <w:b/>
        </w:rPr>
        <w:t>»Bid Bond under EPGP-758«</w:t>
      </w:r>
      <w:r>
        <w:rPr>
          <w:rFonts w:ascii="Calibri" w:hAnsi="Calibri"/>
        </w:rPr>
        <w:t xml:space="preserve"> form,</w:t>
      </w:r>
    </w:p>
    <w:p w14:paraId="69BEBC1A" w14:textId="76FAC253" w:rsidR="006648D7" w:rsidRPr="00355795" w:rsidRDefault="006648D7" w:rsidP="00355795">
      <w:pPr>
        <w:pStyle w:val="Odstavekseznama"/>
        <w:numPr>
          <w:ilvl w:val="0"/>
          <w:numId w:val="5"/>
        </w:numPr>
        <w:spacing w:after="60" w:line="240" w:lineRule="auto"/>
        <w:jc w:val="both"/>
        <w:rPr>
          <w:rFonts w:ascii="Calibri" w:eastAsia="Times New Roman" w:hAnsi="Calibri" w:cs="Calibri"/>
          <w:bCs/>
        </w:rPr>
      </w:pPr>
      <w:r>
        <w:rPr>
          <w:rFonts w:ascii="Calibri" w:hAnsi="Calibri"/>
        </w:rPr>
        <w:t xml:space="preserve">the </w:t>
      </w:r>
      <w:r>
        <w:rPr>
          <w:rFonts w:ascii="Calibri" w:hAnsi="Calibri"/>
          <w:b/>
        </w:rPr>
        <w:t xml:space="preserve">“Performance Bond« </w:t>
      </w:r>
      <w:r>
        <w:rPr>
          <w:rFonts w:ascii="Calibri" w:hAnsi="Calibri"/>
        </w:rPr>
        <w:t>form,</w:t>
      </w:r>
    </w:p>
    <w:p w14:paraId="55432BA7" w14:textId="5FD48E5D" w:rsidR="006648D7" w:rsidRPr="00355795" w:rsidRDefault="006648D7" w:rsidP="00355795">
      <w:pPr>
        <w:pStyle w:val="Odstavekseznama"/>
        <w:numPr>
          <w:ilvl w:val="0"/>
          <w:numId w:val="5"/>
        </w:numPr>
        <w:spacing w:after="60" w:line="240" w:lineRule="auto"/>
        <w:jc w:val="both"/>
        <w:rPr>
          <w:rFonts w:ascii="Calibri" w:eastAsia="Times New Roman" w:hAnsi="Calibri" w:cs="Calibri"/>
          <w:bCs/>
        </w:rPr>
      </w:pPr>
      <w:r>
        <w:rPr>
          <w:rFonts w:ascii="Calibri" w:hAnsi="Calibri"/>
        </w:rPr>
        <w:t>the “</w:t>
      </w:r>
      <w:bookmarkStart w:id="10" w:name="_Hlk148086202"/>
      <w:r>
        <w:rPr>
          <w:rFonts w:ascii="Calibri" w:hAnsi="Calibri"/>
          <w:b/>
        </w:rPr>
        <w:t xml:space="preserve">Consent to obtain criminal records data in </w:t>
      </w:r>
      <w:proofErr w:type="spellStart"/>
      <w:r>
        <w:rPr>
          <w:rFonts w:ascii="Calibri" w:hAnsi="Calibri"/>
          <w:b/>
        </w:rPr>
        <w:t>edosje</w:t>
      </w:r>
      <w:bookmarkEnd w:id="10"/>
      <w:proofErr w:type="spellEnd"/>
      <w:r>
        <w:rPr>
          <w:rFonts w:ascii="Calibri" w:hAnsi="Calibri"/>
        </w:rPr>
        <w:t>” form,</w:t>
      </w:r>
    </w:p>
    <w:p w14:paraId="0CEE8953" w14:textId="5AA4CFD9" w:rsidR="006648D7" w:rsidRPr="00355795" w:rsidRDefault="006648D7" w:rsidP="00355795">
      <w:pPr>
        <w:pStyle w:val="Odstavekseznama"/>
        <w:numPr>
          <w:ilvl w:val="0"/>
          <w:numId w:val="5"/>
        </w:numPr>
        <w:spacing w:after="60" w:line="240" w:lineRule="auto"/>
        <w:jc w:val="both"/>
        <w:rPr>
          <w:rFonts w:ascii="Calibri" w:eastAsia="Times New Roman" w:hAnsi="Calibri" w:cs="Calibri"/>
          <w:bCs/>
        </w:rPr>
      </w:pPr>
      <w:r>
        <w:rPr>
          <w:rFonts w:ascii="Calibri" w:hAnsi="Calibri"/>
        </w:rPr>
        <w:t xml:space="preserve">the </w:t>
      </w:r>
      <w:r>
        <w:rPr>
          <w:rFonts w:ascii="Calibri" w:hAnsi="Calibri"/>
          <w:b/>
        </w:rPr>
        <w:t xml:space="preserve">“PPD Declaration” </w:t>
      </w:r>
      <w:r>
        <w:rPr>
          <w:rFonts w:ascii="Calibri" w:hAnsi="Calibri"/>
        </w:rPr>
        <w:t>form</w:t>
      </w:r>
      <w:r>
        <w:rPr>
          <w:rFonts w:ascii="Calibri" w:hAnsi="Calibri"/>
          <w:b/>
        </w:rPr>
        <w:t>,</w:t>
      </w:r>
    </w:p>
    <w:p w14:paraId="3616FEF5" w14:textId="0AAA849B" w:rsidR="006648D7" w:rsidRPr="00355795" w:rsidRDefault="006648D7" w:rsidP="00355795">
      <w:pPr>
        <w:pStyle w:val="Odstavekseznama"/>
        <w:numPr>
          <w:ilvl w:val="0"/>
          <w:numId w:val="5"/>
        </w:numPr>
        <w:spacing w:after="60" w:line="240" w:lineRule="auto"/>
        <w:jc w:val="both"/>
        <w:rPr>
          <w:rFonts w:ascii="Calibri" w:eastAsia="Times New Roman" w:hAnsi="Calibri" w:cs="Calibri"/>
          <w:bCs/>
        </w:rPr>
      </w:pPr>
      <w:r>
        <w:rPr>
          <w:rFonts w:ascii="Calibri" w:hAnsi="Calibri"/>
        </w:rPr>
        <w:t xml:space="preserve">the </w:t>
      </w:r>
      <w:r>
        <w:rPr>
          <w:rFonts w:ascii="Calibri" w:hAnsi="Calibri"/>
          <w:b/>
        </w:rPr>
        <w:t xml:space="preserve">“Declaration following an EU Council Decision” </w:t>
      </w:r>
      <w:r>
        <w:rPr>
          <w:rFonts w:ascii="Calibri" w:hAnsi="Calibri"/>
        </w:rPr>
        <w:t>form</w:t>
      </w:r>
      <w:r>
        <w:rPr>
          <w:rFonts w:ascii="Calibri" w:hAnsi="Calibri"/>
          <w:b/>
        </w:rPr>
        <w:t>,</w:t>
      </w:r>
    </w:p>
    <w:p w14:paraId="2B3FD39F" w14:textId="7F5CC037" w:rsidR="006648D7" w:rsidRPr="00355795" w:rsidRDefault="006648D7" w:rsidP="00355795">
      <w:pPr>
        <w:pStyle w:val="Odstavekseznama"/>
        <w:numPr>
          <w:ilvl w:val="0"/>
          <w:numId w:val="5"/>
        </w:numPr>
        <w:spacing w:after="60" w:line="240" w:lineRule="auto"/>
        <w:jc w:val="both"/>
        <w:rPr>
          <w:rFonts w:ascii="Calibri" w:eastAsia="Times New Roman" w:hAnsi="Calibri" w:cs="Calibri"/>
          <w:bCs/>
        </w:rPr>
      </w:pPr>
      <w:r>
        <w:rPr>
          <w:rFonts w:ascii="Calibri" w:hAnsi="Calibri"/>
        </w:rPr>
        <w:t>the</w:t>
      </w:r>
      <w:r>
        <w:rPr>
          <w:rFonts w:ascii="Calibri" w:hAnsi="Calibri"/>
          <w:b/>
        </w:rPr>
        <w:t xml:space="preserve"> “Agreement on </w:t>
      </w:r>
      <w:r w:rsidR="000937A8">
        <w:rPr>
          <w:rFonts w:ascii="Calibri" w:hAnsi="Calibri"/>
          <w:b/>
        </w:rPr>
        <w:t>the</w:t>
      </w:r>
      <w:r>
        <w:rPr>
          <w:rFonts w:ascii="Calibri" w:hAnsi="Calibri"/>
          <w:b/>
        </w:rPr>
        <w:t xml:space="preserve"> Processing of Personal Data«</w:t>
      </w:r>
      <w:r>
        <w:rPr>
          <w:rFonts w:ascii="Calibri" w:hAnsi="Calibri"/>
        </w:rPr>
        <w:t xml:space="preserve"> form</w:t>
      </w:r>
      <w:r>
        <w:rPr>
          <w:rFonts w:ascii="Calibri" w:hAnsi="Calibri"/>
          <w:b/>
        </w:rPr>
        <w:t>,</w:t>
      </w:r>
    </w:p>
    <w:p w14:paraId="4AA653B4" w14:textId="6B663867" w:rsidR="006648D7" w:rsidRPr="00355795" w:rsidRDefault="006648D7" w:rsidP="00355795">
      <w:pPr>
        <w:pStyle w:val="Odstavekseznama"/>
        <w:numPr>
          <w:ilvl w:val="0"/>
          <w:numId w:val="5"/>
        </w:numPr>
        <w:spacing w:after="60" w:line="240" w:lineRule="auto"/>
        <w:jc w:val="both"/>
        <w:rPr>
          <w:rFonts w:ascii="Calibri" w:eastAsia="Times New Roman" w:hAnsi="Calibri" w:cs="Calibri"/>
          <w:bCs/>
        </w:rPr>
      </w:pPr>
      <w:r>
        <w:rPr>
          <w:rFonts w:ascii="Calibri" w:hAnsi="Calibri"/>
        </w:rPr>
        <w:t xml:space="preserve">the </w:t>
      </w:r>
      <w:r>
        <w:rPr>
          <w:rFonts w:ascii="Calibri" w:hAnsi="Calibri"/>
          <w:b/>
        </w:rPr>
        <w:t>“ESPD”</w:t>
      </w:r>
      <w:r>
        <w:rPr>
          <w:rFonts w:ascii="Calibri" w:hAnsi="Calibri"/>
        </w:rPr>
        <w:t xml:space="preserve"> form</w:t>
      </w:r>
      <w:r>
        <w:rPr>
          <w:rFonts w:ascii="Calibri" w:hAnsi="Calibri"/>
          <w:b/>
        </w:rPr>
        <w:t>.</w:t>
      </w:r>
    </w:p>
    <w:p w14:paraId="347BB51A" w14:textId="1991B3FE" w:rsidR="006648D7" w:rsidRPr="006648D7" w:rsidRDefault="006648D7" w:rsidP="006648D7">
      <w:pPr>
        <w:spacing w:after="0" w:line="240" w:lineRule="auto"/>
        <w:rPr>
          <w:rFonts w:ascii="Calibri" w:eastAsia="Times New Roman" w:hAnsi="Calibri" w:cs="Calibri"/>
          <w:color w:val="00B050"/>
          <w:lang w:eastAsia="sl-SI"/>
        </w:rPr>
      </w:pPr>
    </w:p>
    <w:p w14:paraId="08DF702E" w14:textId="77777777" w:rsidR="006648D7" w:rsidRPr="006648D7" w:rsidRDefault="006648D7" w:rsidP="006648D7">
      <w:pPr>
        <w:spacing w:after="120" w:line="240" w:lineRule="auto"/>
        <w:jc w:val="both"/>
        <w:rPr>
          <w:rFonts w:ascii="Calibri" w:eastAsia="Times New Roman" w:hAnsi="Calibri" w:cs="Calibri"/>
          <w:color w:val="00B050"/>
        </w:rPr>
      </w:pPr>
      <w:proofErr w:type="spellStart"/>
      <w:r>
        <w:rPr>
          <w:rFonts w:ascii="Calibri" w:hAnsi="Calibri"/>
          <w:color w:val="00B050"/>
        </w:rPr>
        <w:t>III.b</w:t>
      </w:r>
      <w:proofErr w:type="spellEnd"/>
      <w:r>
        <w:rPr>
          <w:rFonts w:ascii="Calibri" w:hAnsi="Calibri"/>
          <w:color w:val="00B050"/>
        </w:rPr>
        <w:t>. AMENDMENT TO THE TENDER DOCUMENTATION AND THE NOTICES AND EXPLANATORY NOTES THEREOF</w:t>
      </w:r>
    </w:p>
    <w:p w14:paraId="7EDF3DFE" w14:textId="77777777" w:rsidR="006648D7" w:rsidRPr="006648D7" w:rsidRDefault="006648D7" w:rsidP="006648D7">
      <w:pPr>
        <w:spacing w:after="120" w:line="240" w:lineRule="auto"/>
        <w:jc w:val="both"/>
        <w:rPr>
          <w:rFonts w:ascii="Calibri" w:eastAsia="Times New Roman" w:hAnsi="Calibri" w:cs="Calibri"/>
        </w:rPr>
      </w:pPr>
      <w:r>
        <w:rPr>
          <w:rFonts w:ascii="Calibri" w:hAnsi="Calibri"/>
        </w:rPr>
        <w:t>Communication with potential tenderers and other interested parties concerning the tender documentation or the substance of the contract or the submission of a tender shall take place exclusively through the Public Procurement Portal (</w:t>
      </w:r>
      <w:hyperlink r:id="rId10" w:history="1">
        <w:r>
          <w:rPr>
            <w:rFonts w:ascii="Calibri" w:hAnsi="Calibri"/>
            <w:color w:val="0000FF"/>
            <w:u w:val="single"/>
          </w:rPr>
          <w:t>http://www.enarocanje.si</w:t>
        </w:r>
      </w:hyperlink>
      <w:r>
        <w:rPr>
          <w:rFonts w:ascii="Calibri" w:hAnsi="Calibri"/>
        </w:rPr>
        <w:t>), until the expiry of the time limit set out in the following paragraph.</w:t>
      </w:r>
    </w:p>
    <w:p w14:paraId="555A3CB2" w14:textId="77777777" w:rsidR="006648D7" w:rsidRPr="006648D7" w:rsidRDefault="006648D7" w:rsidP="006648D7">
      <w:pPr>
        <w:spacing w:after="120" w:line="240" w:lineRule="auto"/>
        <w:jc w:val="both"/>
        <w:rPr>
          <w:rFonts w:ascii="Calibri" w:eastAsia="Times New Roman" w:hAnsi="Calibri" w:cs="Calibri"/>
        </w:rPr>
      </w:pPr>
      <w:r>
        <w:rPr>
          <w:rFonts w:ascii="Calibri" w:hAnsi="Calibri"/>
        </w:rPr>
        <w:t>The Contracting Authority will consider a request for clarification of the tender documentation or a question relating to the substance of the contract or the submission of a tender as timely and will reply to it via the Public Procurement Portal, provided that the question is raised on the said Public Procurement Portal no later than the</w:t>
      </w:r>
      <w:r>
        <w:rPr>
          <w:rFonts w:ascii="Calibri" w:hAnsi="Calibri"/>
          <w:color w:val="000000" w:themeColor="text1"/>
        </w:rPr>
        <w:t xml:space="preserve"> deadline set on the Public Procurement Portal. </w:t>
      </w:r>
    </w:p>
    <w:p w14:paraId="01D76996" w14:textId="77777777" w:rsidR="006648D7" w:rsidRPr="006648D7" w:rsidRDefault="006648D7" w:rsidP="006648D7">
      <w:pPr>
        <w:spacing w:after="120" w:line="240" w:lineRule="auto"/>
        <w:jc w:val="both"/>
        <w:rPr>
          <w:rFonts w:ascii="Calibri" w:eastAsia="Times New Roman" w:hAnsi="Calibri" w:cs="Calibri"/>
          <w:b/>
        </w:rPr>
      </w:pPr>
      <w:r>
        <w:rPr>
          <w:rFonts w:ascii="Calibri" w:hAnsi="Calibri"/>
          <w:b/>
        </w:rPr>
        <w:t xml:space="preserve">The information (questions/requests with answers) published by the Contracting Authority on the Public Procurement Portal shall be deemed as part of the tender documentation. </w:t>
      </w:r>
    </w:p>
    <w:p w14:paraId="3FFA48B4" w14:textId="77777777" w:rsidR="006648D7" w:rsidRPr="006648D7" w:rsidRDefault="006648D7" w:rsidP="006648D7">
      <w:pPr>
        <w:spacing w:after="120" w:line="240" w:lineRule="auto"/>
        <w:jc w:val="both"/>
        <w:rPr>
          <w:rFonts w:ascii="Calibri" w:eastAsia="Times New Roman" w:hAnsi="Calibri" w:cs="Calibri"/>
        </w:rPr>
      </w:pPr>
      <w:r>
        <w:rPr>
          <w:rFonts w:ascii="Calibri" w:hAnsi="Calibri"/>
          <w:b/>
        </w:rPr>
        <w:t xml:space="preserve">The Contracting Authority may, in accordance with Article 67 of the ZJN-3, amend or supplement the tender documentation (also without questions/initiatives from potential tenderers). </w:t>
      </w:r>
      <w:r>
        <w:rPr>
          <w:rFonts w:ascii="Calibri" w:hAnsi="Calibri"/>
          <w:b/>
          <w:color w:val="000000" w:themeColor="text1"/>
        </w:rPr>
        <w:t>Such amendments and supplements will be issued by the Contracting Authority in the form of addenda to the tender documentation and published accordingly.</w:t>
      </w:r>
      <w:r>
        <w:rPr>
          <w:rFonts w:ascii="Calibri" w:hAnsi="Calibri"/>
          <w:color w:val="000000" w:themeColor="text1"/>
        </w:rPr>
        <w:t xml:space="preserve"> Any such addenda by the Contracting Authority to the tender documentation shall become an integral part of the tender documentation.</w:t>
      </w:r>
      <w:r>
        <w:rPr>
          <w:rFonts w:ascii="Calibri" w:hAnsi="Calibri"/>
        </w:rPr>
        <w:t xml:space="preserve"> </w:t>
      </w:r>
    </w:p>
    <w:p w14:paraId="7FC3F77B" w14:textId="77777777" w:rsidR="006648D7" w:rsidRPr="006648D7" w:rsidRDefault="006648D7" w:rsidP="006648D7">
      <w:pPr>
        <w:spacing w:after="120" w:line="240" w:lineRule="auto"/>
        <w:jc w:val="both"/>
        <w:rPr>
          <w:rFonts w:ascii="Calibri" w:eastAsia="Times New Roman" w:hAnsi="Calibri" w:cs="Calibri"/>
        </w:rPr>
      </w:pPr>
      <w:r>
        <w:rPr>
          <w:rFonts w:ascii="Calibri" w:hAnsi="Calibri"/>
        </w:rPr>
        <w:t xml:space="preserve">Information provided by the Contracting Authority to economic operators on or through the Public Procurement Portal shall be considered to be an amendment, supplement or clarification of the tender documentation if it is </w:t>
      </w:r>
      <w:proofErr w:type="gramStart"/>
      <w:r>
        <w:rPr>
          <w:rFonts w:ascii="Calibri" w:hAnsi="Calibri"/>
        </w:rPr>
        <w:t>arises</w:t>
      </w:r>
      <w:proofErr w:type="gramEnd"/>
      <w:r>
        <w:rPr>
          <w:rFonts w:ascii="Calibri" w:hAnsi="Calibri"/>
        </w:rPr>
        <w:t xml:space="preserve"> from the content of the information that they modify or supplement that documentation or if the clarification eliminates any ambiguity of clauses in that documentation.</w:t>
      </w:r>
    </w:p>
    <w:p w14:paraId="1BFA3594" w14:textId="77777777" w:rsidR="006648D7" w:rsidRPr="006648D7" w:rsidRDefault="006648D7" w:rsidP="006648D7">
      <w:pPr>
        <w:spacing w:after="120" w:line="240" w:lineRule="auto"/>
        <w:jc w:val="both"/>
        <w:rPr>
          <w:rFonts w:ascii="Calibri" w:eastAsia="Times New Roman" w:hAnsi="Calibri" w:cs="Calibri"/>
        </w:rPr>
      </w:pPr>
      <w:r>
        <w:rPr>
          <w:rFonts w:ascii="Calibri" w:hAnsi="Calibri"/>
        </w:rPr>
        <w:t>The Contracting Authority will, if necessary, extend the deadline for the submission of tenders to allow potential tenderers the necessary time consider any amendments or supplements at the time the tenders were prepared.</w:t>
      </w:r>
    </w:p>
    <w:p w14:paraId="68E62709" w14:textId="77777777" w:rsidR="006648D7" w:rsidRPr="006648D7" w:rsidRDefault="006648D7" w:rsidP="006648D7">
      <w:pPr>
        <w:spacing w:after="120" w:line="240" w:lineRule="auto"/>
        <w:jc w:val="both"/>
        <w:rPr>
          <w:rFonts w:ascii="Calibri" w:eastAsia="Times New Roman" w:hAnsi="Calibri" w:cs="Calibri"/>
          <w:b/>
          <w:color w:val="000000" w:themeColor="text1"/>
        </w:rPr>
      </w:pPr>
      <w:proofErr w:type="gramStart"/>
      <w:r>
        <w:rPr>
          <w:rFonts w:ascii="Calibri" w:hAnsi="Calibri"/>
          <w:b/>
          <w:color w:val="000000" w:themeColor="text1"/>
        </w:rPr>
        <w:lastRenderedPageBreak/>
        <w:t>In light of</w:t>
      </w:r>
      <w:proofErr w:type="gramEnd"/>
      <w:r>
        <w:rPr>
          <w:rFonts w:ascii="Calibri" w:hAnsi="Calibri"/>
          <w:b/>
          <w:color w:val="000000" w:themeColor="text1"/>
        </w:rPr>
        <w:t xml:space="preserve"> all the foregoing, potential tenderers are reminded or advised to follow carefully, until the expiry of the time limit for the submission of tenders, any publication of questions/requests and answers as well as any other publications relating to the procurement in question on</w:t>
      </w:r>
      <w:r>
        <w:rPr>
          <w:rFonts w:ascii="Calibri" w:hAnsi="Calibri"/>
          <w:color w:val="000000" w:themeColor="text1"/>
        </w:rPr>
        <w:t xml:space="preserve"> </w:t>
      </w:r>
      <w:r>
        <w:rPr>
          <w:rFonts w:ascii="Calibri" w:hAnsi="Calibri"/>
          <w:b/>
          <w:color w:val="000000" w:themeColor="text1"/>
        </w:rPr>
        <w:t>the Procurement Portal.</w:t>
      </w:r>
    </w:p>
    <w:p w14:paraId="60746DEB" w14:textId="77777777" w:rsidR="006648D7" w:rsidRPr="006648D7" w:rsidRDefault="006648D7" w:rsidP="006648D7">
      <w:pPr>
        <w:spacing w:after="120" w:line="240" w:lineRule="auto"/>
        <w:jc w:val="both"/>
        <w:rPr>
          <w:rFonts w:ascii="Calibri" w:eastAsia="Times New Roman" w:hAnsi="Calibri" w:cs="Calibri"/>
          <w:b/>
          <w:lang w:eastAsia="sl-SI"/>
        </w:rPr>
      </w:pPr>
    </w:p>
    <w:p w14:paraId="6DA9AE8E" w14:textId="77777777" w:rsidR="006648D7" w:rsidRPr="006648D7" w:rsidRDefault="006648D7" w:rsidP="006648D7">
      <w:pPr>
        <w:keepNext/>
        <w:spacing w:after="120" w:line="240" w:lineRule="auto"/>
        <w:outlineLvl w:val="0"/>
        <w:rPr>
          <w:rFonts w:ascii="Calibri" w:eastAsia="Times New Roman" w:hAnsi="Calibri" w:cs="Calibri"/>
          <w:b/>
          <w:bCs/>
          <w:smallCaps/>
          <w:color w:val="00B050"/>
          <w:kern w:val="28"/>
          <w:u w:val="single"/>
        </w:rPr>
      </w:pPr>
      <w:r>
        <w:rPr>
          <w:rFonts w:ascii="Calibri" w:hAnsi="Calibri"/>
          <w:b/>
          <w:smallCaps/>
          <w:color w:val="00B050"/>
          <w:u w:val="single"/>
        </w:rPr>
        <w:t>IV. INSTRUCTIONS TO TENDERERS</w:t>
      </w:r>
    </w:p>
    <w:p w14:paraId="219A63CA" w14:textId="77777777" w:rsidR="006648D7" w:rsidRPr="006648D7" w:rsidRDefault="006648D7" w:rsidP="006648D7">
      <w:pPr>
        <w:spacing w:after="120" w:line="240" w:lineRule="auto"/>
        <w:jc w:val="both"/>
        <w:rPr>
          <w:rFonts w:ascii="Calibri" w:eastAsia="Times New Roman" w:hAnsi="Calibri" w:cs="Calibri"/>
        </w:rPr>
      </w:pPr>
      <w:r>
        <w:rPr>
          <w:rFonts w:ascii="Calibri" w:hAnsi="Calibri"/>
        </w:rPr>
        <w:t>A tenderer must submit their tender on the forms provided in the tender documentation. The tenderer may also provide means of proof (</w:t>
      </w:r>
      <w:proofErr w:type="gramStart"/>
      <w:r>
        <w:rPr>
          <w:rFonts w:ascii="Calibri" w:hAnsi="Calibri"/>
        </w:rPr>
        <w:t>e.g.</w:t>
      </w:r>
      <w:proofErr w:type="gramEnd"/>
      <w:r>
        <w:rPr>
          <w:rFonts w:ascii="Calibri" w:hAnsi="Calibri"/>
        </w:rPr>
        <w:t xml:space="preserve"> certificates of reference on other forms, as long as all the required information is included).  Changes to the wording of forms where not provided for and substitution of forms where not provided for shall not be permitted and will be sanctioned by the exclusion of the </w:t>
      </w:r>
      <w:proofErr w:type="gramStart"/>
      <w:r>
        <w:rPr>
          <w:rFonts w:ascii="Calibri" w:hAnsi="Calibri"/>
        </w:rPr>
        <w:t>tender, unless</w:t>
      </w:r>
      <w:proofErr w:type="gramEnd"/>
      <w:r>
        <w:rPr>
          <w:rFonts w:ascii="Calibri" w:hAnsi="Calibri"/>
        </w:rPr>
        <w:t xml:space="preserve"> the Contracting Authority considers the change to be a minor change to </w:t>
      </w:r>
      <w:r>
        <w:rPr>
          <w:rFonts w:ascii="Calibri" w:hAnsi="Calibri"/>
          <w:color w:val="000000" w:themeColor="text1"/>
        </w:rPr>
        <w:t>the wording or form which does not cause confusion and does not actually affect the ability of the Contracting Authority to evaluate the tender properly.</w:t>
      </w:r>
    </w:p>
    <w:p w14:paraId="3AF30CEE" w14:textId="77777777" w:rsidR="006648D7" w:rsidRPr="006648D7" w:rsidRDefault="006648D7" w:rsidP="006648D7">
      <w:pPr>
        <w:spacing w:after="120" w:line="240" w:lineRule="auto"/>
        <w:jc w:val="both"/>
        <w:rPr>
          <w:rFonts w:ascii="Calibri" w:eastAsia="Times New Roman" w:hAnsi="Calibri" w:cs="Calibri"/>
          <w:color w:val="000000" w:themeColor="text1"/>
        </w:rPr>
      </w:pPr>
      <w:r>
        <w:rPr>
          <w:rFonts w:ascii="Calibri" w:hAnsi="Calibri"/>
          <w:color w:val="000000" w:themeColor="text1"/>
        </w:rPr>
        <w:t xml:space="preserve">In the case of manifestly erroneous data or omissions in the tender, the correct content of which is apparent from the actual substance of the tender and/or from the judicial or trade register of the Republic of Slovenia, the Contracting Authority will not consider the tender as inadmissible solely </w:t>
      </w:r>
      <w:proofErr w:type="gramStart"/>
      <w:r>
        <w:rPr>
          <w:rFonts w:ascii="Calibri" w:hAnsi="Calibri"/>
          <w:color w:val="000000" w:themeColor="text1"/>
        </w:rPr>
        <w:t>on the basis of</w:t>
      </w:r>
      <w:proofErr w:type="gramEnd"/>
      <w:r>
        <w:rPr>
          <w:rFonts w:ascii="Calibri" w:hAnsi="Calibri"/>
          <w:color w:val="000000" w:themeColor="text1"/>
        </w:rPr>
        <w:t xml:space="preserve"> such erroneous data or omissions in the tender. In such a case, the Contracting Authority will not normally call on the tenderer to clarify/supplement the tender.</w:t>
      </w:r>
    </w:p>
    <w:p w14:paraId="1943EA6B" w14:textId="77777777" w:rsidR="006648D7" w:rsidRPr="006648D7" w:rsidRDefault="006648D7" w:rsidP="006648D7">
      <w:pPr>
        <w:spacing w:after="0" w:line="240" w:lineRule="auto"/>
        <w:jc w:val="both"/>
        <w:rPr>
          <w:rFonts w:ascii="Calibri" w:eastAsia="Times New Roman" w:hAnsi="Calibri" w:cs="Calibri"/>
          <w:color w:val="000000" w:themeColor="text1"/>
          <w:lang w:eastAsia="sl-SI"/>
        </w:rPr>
      </w:pPr>
    </w:p>
    <w:p w14:paraId="5D84CA2F" w14:textId="77777777" w:rsidR="006648D7" w:rsidRPr="006648D7" w:rsidRDefault="006648D7" w:rsidP="006648D7">
      <w:pPr>
        <w:spacing w:after="120" w:line="240" w:lineRule="auto"/>
        <w:jc w:val="both"/>
        <w:rPr>
          <w:rFonts w:ascii="Calibri" w:eastAsia="Times New Roman" w:hAnsi="Calibri" w:cs="Calibri"/>
          <w:color w:val="00B050"/>
        </w:rPr>
      </w:pPr>
      <w:proofErr w:type="spellStart"/>
      <w:r>
        <w:rPr>
          <w:rFonts w:ascii="Calibri" w:hAnsi="Calibri"/>
          <w:color w:val="00B050"/>
        </w:rPr>
        <w:t>IV.a</w:t>
      </w:r>
      <w:proofErr w:type="spellEnd"/>
      <w:r>
        <w:rPr>
          <w:rFonts w:ascii="Calibri" w:hAnsi="Calibri"/>
          <w:color w:val="00B050"/>
        </w:rPr>
        <w:t xml:space="preserve"> BID DOCUMENTATION</w:t>
      </w:r>
    </w:p>
    <w:p w14:paraId="4A4D5992" w14:textId="77777777" w:rsidR="006648D7" w:rsidRPr="006648D7" w:rsidRDefault="006648D7" w:rsidP="006648D7">
      <w:pPr>
        <w:spacing w:after="120" w:line="240" w:lineRule="auto"/>
        <w:jc w:val="both"/>
        <w:rPr>
          <w:rFonts w:ascii="Calibri" w:eastAsia="Times New Roman" w:hAnsi="Calibri" w:cs="Calibri"/>
          <w:bCs/>
          <w:color w:val="000000" w:themeColor="text1"/>
        </w:rPr>
      </w:pPr>
      <w:r>
        <w:rPr>
          <w:rFonts w:ascii="Calibri" w:hAnsi="Calibri"/>
          <w:color w:val="000000" w:themeColor="text1"/>
        </w:rPr>
        <w:t>The tenderer must submit the following documents in the tender:</w:t>
      </w:r>
    </w:p>
    <w:p w14:paraId="1472107B" w14:textId="77777777" w:rsidR="006648D7" w:rsidRPr="006648D7" w:rsidRDefault="006648D7" w:rsidP="006648D7">
      <w:pPr>
        <w:numPr>
          <w:ilvl w:val="0"/>
          <w:numId w:val="6"/>
        </w:numPr>
        <w:spacing w:after="60" w:line="240" w:lineRule="auto"/>
        <w:ind w:left="425" w:hanging="357"/>
        <w:jc w:val="both"/>
        <w:rPr>
          <w:rFonts w:ascii="Calibri" w:eastAsia="Times New Roman" w:hAnsi="Calibri" w:cs="Calibri"/>
          <w:color w:val="000000" w:themeColor="text1"/>
        </w:rPr>
      </w:pPr>
      <w:r>
        <w:rPr>
          <w:rFonts w:ascii="Calibri" w:hAnsi="Calibri"/>
          <w:color w:val="000000" w:themeColor="text1"/>
        </w:rPr>
        <w:t xml:space="preserve">the completed and </w:t>
      </w:r>
      <w:r>
        <w:rPr>
          <w:rFonts w:ascii="Calibri" w:hAnsi="Calibri"/>
          <w:color w:val="000000" w:themeColor="text1"/>
          <w:u w:val="single"/>
        </w:rPr>
        <w:t>signed</w:t>
      </w:r>
      <w:r>
        <w:rPr>
          <w:rFonts w:ascii="Calibri" w:hAnsi="Calibri"/>
          <w:color w:val="000000" w:themeColor="text1"/>
        </w:rPr>
        <w:t xml:space="preserve"> </w:t>
      </w:r>
      <w:r>
        <w:rPr>
          <w:rFonts w:ascii="Calibri" w:hAnsi="Calibri"/>
          <w:b/>
          <w:color w:val="000000" w:themeColor="text1"/>
        </w:rPr>
        <w:t xml:space="preserve">“Request to Participate” </w:t>
      </w:r>
      <w:r>
        <w:rPr>
          <w:rFonts w:ascii="Calibri" w:hAnsi="Calibri"/>
          <w:color w:val="000000" w:themeColor="text1"/>
        </w:rPr>
        <w:t>form</w:t>
      </w:r>
      <w:r>
        <w:rPr>
          <w:rFonts w:ascii="Calibri" w:hAnsi="Calibri"/>
          <w:b/>
          <w:color w:val="000000" w:themeColor="text1"/>
        </w:rPr>
        <w:t>,</w:t>
      </w:r>
    </w:p>
    <w:p w14:paraId="76EEFB5F" w14:textId="77777777" w:rsidR="006648D7" w:rsidRPr="006648D7" w:rsidRDefault="006648D7" w:rsidP="006648D7">
      <w:pPr>
        <w:numPr>
          <w:ilvl w:val="0"/>
          <w:numId w:val="6"/>
        </w:numPr>
        <w:spacing w:after="60" w:line="240" w:lineRule="auto"/>
        <w:ind w:left="425" w:hanging="357"/>
        <w:jc w:val="both"/>
        <w:rPr>
          <w:rFonts w:ascii="Calibri" w:eastAsia="Times New Roman" w:hAnsi="Calibri" w:cs="Calibri"/>
        </w:rPr>
      </w:pPr>
      <w:r>
        <w:rPr>
          <w:rFonts w:ascii="Calibri" w:hAnsi="Calibri"/>
        </w:rPr>
        <w:t xml:space="preserve">if the tenderer will carry out the contract with a partner (another tenderer), subcontractor or otherwise use the capacities of other entities, they must complete the </w:t>
      </w:r>
      <w:r>
        <w:rPr>
          <w:rFonts w:ascii="Calibri" w:hAnsi="Calibri"/>
          <w:b/>
        </w:rPr>
        <w:t xml:space="preserve">“Registration of other participants” </w:t>
      </w:r>
      <w:r>
        <w:rPr>
          <w:rFonts w:ascii="Calibri" w:hAnsi="Calibri"/>
        </w:rPr>
        <w:t>form for each of them</w:t>
      </w:r>
      <w:r>
        <w:rPr>
          <w:rFonts w:ascii="Calibri" w:hAnsi="Calibri"/>
          <w:b/>
        </w:rPr>
        <w:t>,</w:t>
      </w:r>
    </w:p>
    <w:p w14:paraId="492E70A9" w14:textId="2C41B773" w:rsidR="006648D7" w:rsidRPr="006648D7" w:rsidRDefault="006648D7" w:rsidP="00355795">
      <w:pPr>
        <w:numPr>
          <w:ilvl w:val="0"/>
          <w:numId w:val="6"/>
        </w:numPr>
        <w:spacing w:after="60" w:line="240" w:lineRule="auto"/>
        <w:ind w:left="425" w:hanging="357"/>
        <w:rPr>
          <w:rFonts w:ascii="Calibri" w:eastAsia="Times New Roman" w:hAnsi="Calibri" w:cs="Calibri"/>
          <w:bCs/>
        </w:rPr>
      </w:pPr>
      <w:r>
        <w:rPr>
          <w:rFonts w:ascii="Calibri" w:hAnsi="Calibri"/>
        </w:rPr>
        <w:t xml:space="preserve">the completed and </w:t>
      </w:r>
      <w:r>
        <w:rPr>
          <w:rFonts w:ascii="Calibri" w:hAnsi="Calibri"/>
          <w:u w:val="single"/>
        </w:rPr>
        <w:t>signed</w:t>
      </w:r>
      <w:r>
        <w:rPr>
          <w:rFonts w:ascii="Calibri" w:hAnsi="Calibri"/>
        </w:rPr>
        <w:t xml:space="preserve"> </w:t>
      </w:r>
      <w:r>
        <w:rPr>
          <w:rFonts w:ascii="Calibri" w:hAnsi="Calibri"/>
          <w:b/>
        </w:rPr>
        <w:t xml:space="preserve">“Cost Estimate” </w:t>
      </w:r>
      <w:r>
        <w:rPr>
          <w:rFonts w:ascii="Calibri" w:hAnsi="Calibri"/>
        </w:rPr>
        <w:t>form</w:t>
      </w:r>
      <w:r>
        <w:rPr>
          <w:rFonts w:ascii="Calibri" w:hAnsi="Calibri"/>
          <w:b/>
        </w:rPr>
        <w:t>,</w:t>
      </w:r>
    </w:p>
    <w:p w14:paraId="15A4D4B2" w14:textId="0B051DCE" w:rsidR="006648D7" w:rsidRPr="006648D7" w:rsidRDefault="006648D7" w:rsidP="00355795">
      <w:pPr>
        <w:numPr>
          <w:ilvl w:val="0"/>
          <w:numId w:val="6"/>
        </w:numPr>
        <w:spacing w:after="60" w:line="240" w:lineRule="auto"/>
        <w:ind w:left="425" w:hanging="357"/>
        <w:rPr>
          <w:rFonts w:ascii="Calibri" w:eastAsia="Times New Roman" w:hAnsi="Calibri" w:cs="Calibri"/>
          <w:bCs/>
        </w:rPr>
      </w:pPr>
      <w:r>
        <w:rPr>
          <w:rFonts w:ascii="Calibri" w:hAnsi="Calibri"/>
        </w:rPr>
        <w:t xml:space="preserve">the completed and </w:t>
      </w:r>
      <w:r>
        <w:rPr>
          <w:rFonts w:ascii="Calibri" w:hAnsi="Calibri"/>
          <w:u w:val="single"/>
        </w:rPr>
        <w:t>signed</w:t>
      </w:r>
      <w:r>
        <w:rPr>
          <w:rFonts w:ascii="Calibri" w:hAnsi="Calibri"/>
        </w:rPr>
        <w:t xml:space="preserve"> </w:t>
      </w:r>
      <w:r>
        <w:rPr>
          <w:rFonts w:ascii="Calibri" w:hAnsi="Calibri"/>
          <w:b/>
          <w:bCs/>
        </w:rPr>
        <w:t>“Detailed Bidding Pro-</w:t>
      </w:r>
      <w:proofErr w:type="gramStart"/>
      <w:r>
        <w:rPr>
          <w:rFonts w:ascii="Calibri" w:hAnsi="Calibri"/>
          <w:b/>
          <w:bCs/>
        </w:rPr>
        <w:t>forma</w:t>
      </w:r>
      <w:proofErr w:type="gramEnd"/>
      <w:r>
        <w:rPr>
          <w:rFonts w:ascii="Calibri" w:hAnsi="Calibri"/>
          <w:b/>
          <w:bCs/>
        </w:rPr>
        <w:t xml:space="preserve"> Invoice”</w:t>
      </w:r>
      <w:r>
        <w:rPr>
          <w:rFonts w:ascii="Calibri" w:hAnsi="Calibri"/>
        </w:rPr>
        <w:t xml:space="preserve"> form, namely:</w:t>
      </w:r>
    </w:p>
    <w:p w14:paraId="6F806736" w14:textId="6FBBC8F2" w:rsidR="006648D7" w:rsidRPr="006648D7" w:rsidRDefault="006648D7" w:rsidP="00355795">
      <w:pPr>
        <w:numPr>
          <w:ilvl w:val="0"/>
          <w:numId w:val="8"/>
        </w:numPr>
        <w:spacing w:after="0" w:line="240" w:lineRule="auto"/>
        <w:rPr>
          <w:rFonts w:ascii="Calibri" w:eastAsia="Times New Roman" w:hAnsi="Calibri" w:cs="Calibri"/>
          <w:bCs/>
        </w:rPr>
      </w:pPr>
      <w:r>
        <w:rPr>
          <w:rFonts w:ascii="Calibri" w:hAnsi="Calibri"/>
          <w:u w:val="single"/>
        </w:rPr>
        <w:t>in .xlsx/.</w:t>
      </w:r>
      <w:proofErr w:type="spellStart"/>
      <w:r>
        <w:rPr>
          <w:rFonts w:ascii="Calibri" w:hAnsi="Calibri"/>
          <w:u w:val="single"/>
        </w:rPr>
        <w:t>xls</w:t>
      </w:r>
      <w:proofErr w:type="spellEnd"/>
      <w:r>
        <w:rPr>
          <w:rFonts w:ascii="Calibri" w:hAnsi="Calibri"/>
          <w:u w:val="single"/>
        </w:rPr>
        <w:t xml:space="preserve"> (Excel) format</w:t>
      </w:r>
      <w:r>
        <w:rPr>
          <w:rFonts w:ascii="Calibri" w:hAnsi="Calibri"/>
        </w:rPr>
        <w:t xml:space="preserve"> </w:t>
      </w:r>
      <w:r>
        <w:rPr>
          <w:rFonts w:ascii="Calibri" w:hAnsi="Calibri"/>
          <w:i/>
        </w:rPr>
        <w:t>(to be uploaded to the e-JN system as part of the complete offer documentation under the Other Appendices tab),</w:t>
      </w:r>
    </w:p>
    <w:p w14:paraId="2C046573" w14:textId="77777777" w:rsidR="006648D7" w:rsidRPr="006648D7" w:rsidRDefault="006648D7" w:rsidP="00355795">
      <w:pPr>
        <w:numPr>
          <w:ilvl w:val="0"/>
          <w:numId w:val="6"/>
        </w:numPr>
        <w:spacing w:after="60" w:line="240" w:lineRule="auto"/>
        <w:ind w:left="425" w:hanging="357"/>
        <w:rPr>
          <w:rFonts w:ascii="Calibri" w:eastAsia="Times New Roman" w:hAnsi="Calibri" w:cs="Calibri"/>
          <w:bCs/>
        </w:rPr>
      </w:pPr>
      <w:r>
        <w:rPr>
          <w:rFonts w:ascii="Calibri" w:hAnsi="Calibri"/>
        </w:rPr>
        <w:t xml:space="preserve">the completed and </w:t>
      </w:r>
      <w:r>
        <w:rPr>
          <w:rFonts w:ascii="Calibri" w:hAnsi="Calibri"/>
          <w:u w:val="single"/>
        </w:rPr>
        <w:t>signed</w:t>
      </w:r>
      <w:r>
        <w:rPr>
          <w:rFonts w:ascii="Calibri" w:hAnsi="Calibri"/>
        </w:rPr>
        <w:t xml:space="preserve"> </w:t>
      </w:r>
      <w:r>
        <w:rPr>
          <w:rFonts w:ascii="Calibri" w:hAnsi="Calibri"/>
          <w:b/>
        </w:rPr>
        <w:t xml:space="preserve">“List of references” </w:t>
      </w:r>
      <w:r>
        <w:rPr>
          <w:rFonts w:ascii="Calibri" w:hAnsi="Calibri"/>
        </w:rPr>
        <w:t>form(s)</w:t>
      </w:r>
      <w:r>
        <w:rPr>
          <w:rFonts w:ascii="Calibri" w:hAnsi="Calibri"/>
          <w:b/>
        </w:rPr>
        <w:t>,</w:t>
      </w:r>
    </w:p>
    <w:p w14:paraId="3FB4B6BB" w14:textId="6B0D7C27" w:rsidR="006648D7" w:rsidRPr="00355795" w:rsidRDefault="006648D7" w:rsidP="00355795">
      <w:pPr>
        <w:numPr>
          <w:ilvl w:val="0"/>
          <w:numId w:val="6"/>
        </w:numPr>
        <w:spacing w:after="60" w:line="240" w:lineRule="auto"/>
        <w:ind w:left="425" w:hanging="357"/>
        <w:rPr>
          <w:rFonts w:ascii="Calibri" w:eastAsia="Times New Roman" w:hAnsi="Calibri" w:cs="Calibri"/>
          <w:bCs/>
        </w:rPr>
      </w:pPr>
      <w:r>
        <w:rPr>
          <w:rFonts w:ascii="Calibri" w:hAnsi="Calibri"/>
        </w:rPr>
        <w:t xml:space="preserve">the completed and </w:t>
      </w:r>
      <w:r>
        <w:rPr>
          <w:rFonts w:ascii="Calibri" w:hAnsi="Calibri"/>
          <w:u w:val="single"/>
        </w:rPr>
        <w:t>signed</w:t>
      </w:r>
      <w:r>
        <w:rPr>
          <w:rFonts w:ascii="Calibri" w:hAnsi="Calibri"/>
        </w:rPr>
        <w:t xml:space="preserve"> </w:t>
      </w:r>
      <w:r>
        <w:rPr>
          <w:rFonts w:ascii="Calibri" w:hAnsi="Calibri"/>
          <w:b/>
        </w:rPr>
        <w:t xml:space="preserve">“Reference Certificate – Transaction” </w:t>
      </w:r>
      <w:r>
        <w:rPr>
          <w:rFonts w:ascii="Calibri" w:hAnsi="Calibri"/>
        </w:rPr>
        <w:t>form(s)</w:t>
      </w:r>
      <w:r>
        <w:rPr>
          <w:rFonts w:ascii="Calibri" w:hAnsi="Calibri"/>
          <w:b/>
        </w:rPr>
        <w:t>,</w:t>
      </w:r>
    </w:p>
    <w:p w14:paraId="12D3087E" w14:textId="06271A93" w:rsidR="006648D7" w:rsidRDefault="00355795" w:rsidP="00355795">
      <w:pPr>
        <w:numPr>
          <w:ilvl w:val="0"/>
          <w:numId w:val="6"/>
        </w:numPr>
        <w:spacing w:after="60" w:line="240" w:lineRule="auto"/>
        <w:ind w:left="425" w:hanging="357"/>
        <w:rPr>
          <w:rFonts w:ascii="Calibri" w:eastAsia="Times New Roman" w:hAnsi="Calibri" w:cs="Calibri"/>
          <w:bCs/>
        </w:rPr>
      </w:pPr>
      <w:r>
        <w:rPr>
          <w:rFonts w:ascii="Calibri" w:hAnsi="Calibri"/>
        </w:rPr>
        <w:t xml:space="preserve">the completed and </w:t>
      </w:r>
      <w:r>
        <w:rPr>
          <w:rFonts w:ascii="Calibri" w:hAnsi="Calibri"/>
          <w:u w:val="single"/>
        </w:rPr>
        <w:t xml:space="preserve">signed </w:t>
      </w:r>
      <w:r>
        <w:rPr>
          <w:rFonts w:ascii="Calibri" w:hAnsi="Calibri"/>
          <w:b/>
        </w:rPr>
        <w:t xml:space="preserve">“Expert Colleagues Details” </w:t>
      </w:r>
      <w:r>
        <w:rPr>
          <w:rFonts w:ascii="Calibri" w:hAnsi="Calibri"/>
        </w:rPr>
        <w:t>form(s) and the “</w:t>
      </w:r>
      <w:r>
        <w:rPr>
          <w:rFonts w:ascii="Calibri" w:hAnsi="Calibri"/>
          <w:b/>
        </w:rPr>
        <w:t>Certificate of Staff Reference</w:t>
      </w:r>
      <w:r>
        <w:rPr>
          <w:rFonts w:ascii="Calibri" w:hAnsi="Calibri"/>
        </w:rPr>
        <w:t>” form(s),</w:t>
      </w:r>
    </w:p>
    <w:p w14:paraId="25333E1D" w14:textId="57045F79" w:rsidR="00355795" w:rsidRPr="00355795" w:rsidRDefault="00355795" w:rsidP="00355795">
      <w:pPr>
        <w:numPr>
          <w:ilvl w:val="0"/>
          <w:numId w:val="6"/>
        </w:numPr>
        <w:contextualSpacing/>
        <w:rPr>
          <w:rFonts w:ascii="Calibri" w:eastAsia="Times New Roman" w:hAnsi="Calibri" w:cs="Calibri"/>
          <w:b/>
        </w:rPr>
      </w:pPr>
      <w:r>
        <w:rPr>
          <w:rFonts w:ascii="Calibri" w:hAnsi="Calibri"/>
        </w:rPr>
        <w:t>the original bid bond in accordance with “</w:t>
      </w:r>
      <w:r>
        <w:rPr>
          <w:rFonts w:ascii="Calibri" w:hAnsi="Calibri"/>
          <w:b/>
        </w:rPr>
        <w:t>Bid Bond under EPGP-758«</w:t>
      </w:r>
      <w:r>
        <w:rPr>
          <w:rFonts w:ascii="Calibri" w:hAnsi="Calibri"/>
        </w:rPr>
        <w:t xml:space="preserve"> form</w:t>
      </w:r>
      <w:r>
        <w:rPr>
          <w:rFonts w:ascii="Calibri" w:hAnsi="Calibri"/>
          <w:b/>
        </w:rPr>
        <w:t>,</w:t>
      </w:r>
    </w:p>
    <w:p w14:paraId="30E821B3" w14:textId="3847BE64" w:rsidR="006648D7" w:rsidRPr="006648D7" w:rsidRDefault="006648D7" w:rsidP="00355795">
      <w:pPr>
        <w:numPr>
          <w:ilvl w:val="0"/>
          <w:numId w:val="6"/>
        </w:numPr>
        <w:spacing w:after="60" w:line="240" w:lineRule="auto"/>
        <w:ind w:left="425" w:hanging="357"/>
        <w:rPr>
          <w:rFonts w:ascii="Calibri" w:eastAsia="Times New Roman" w:hAnsi="Calibri" w:cs="Calibri"/>
          <w:bCs/>
        </w:rPr>
      </w:pPr>
      <w:r>
        <w:rPr>
          <w:rFonts w:ascii="Calibri" w:hAnsi="Calibri"/>
        </w:rPr>
        <w:t xml:space="preserve">either the completed and duly signed </w:t>
      </w:r>
      <w:r>
        <w:rPr>
          <w:rFonts w:ascii="Calibri" w:hAnsi="Calibri"/>
          <w:b/>
          <w:bCs/>
        </w:rPr>
        <w:t xml:space="preserve">“Consent to obtain criminal records data in </w:t>
      </w:r>
      <w:proofErr w:type="spellStart"/>
      <w:r>
        <w:rPr>
          <w:rFonts w:ascii="Calibri" w:hAnsi="Calibri"/>
          <w:b/>
          <w:bCs/>
        </w:rPr>
        <w:t>edosje</w:t>
      </w:r>
      <w:proofErr w:type="spellEnd"/>
      <w:r>
        <w:rPr>
          <w:rFonts w:ascii="Calibri" w:hAnsi="Calibri"/>
          <w:b/>
          <w:bCs/>
        </w:rPr>
        <w:t>”</w:t>
      </w:r>
      <w:r>
        <w:rPr>
          <w:rFonts w:ascii="Calibri" w:hAnsi="Calibri"/>
        </w:rPr>
        <w:t xml:space="preserve"> forms, or the necessary information in the ESPD forms, or the relevant registration extracts or equivalent documents from the competent authority, demonstrating that the ground for exclusion referred to in Article 75(1) of the ZJN-3 does not exist, and which should not be older than four months prior to the expiry of the time limit for the submission of the tender,</w:t>
      </w:r>
    </w:p>
    <w:p w14:paraId="5461AD76" w14:textId="77777777" w:rsidR="006648D7" w:rsidRPr="006648D7" w:rsidRDefault="006648D7" w:rsidP="00355795">
      <w:pPr>
        <w:numPr>
          <w:ilvl w:val="0"/>
          <w:numId w:val="6"/>
        </w:numPr>
        <w:spacing w:after="60" w:line="240" w:lineRule="auto"/>
        <w:ind w:left="425" w:hanging="357"/>
        <w:rPr>
          <w:rFonts w:ascii="Calibri" w:eastAsia="Times New Roman" w:hAnsi="Calibri" w:cs="Calibri"/>
          <w:bCs/>
        </w:rPr>
      </w:pPr>
      <w:r>
        <w:rPr>
          <w:rFonts w:ascii="Calibri" w:hAnsi="Calibri"/>
        </w:rPr>
        <w:t xml:space="preserve">the completed and </w:t>
      </w:r>
      <w:r>
        <w:rPr>
          <w:rFonts w:ascii="Calibri" w:hAnsi="Calibri"/>
          <w:u w:val="single"/>
        </w:rPr>
        <w:t>signed</w:t>
      </w:r>
      <w:r>
        <w:rPr>
          <w:rFonts w:ascii="Calibri" w:hAnsi="Calibri"/>
        </w:rPr>
        <w:t xml:space="preserve"> “</w:t>
      </w:r>
      <w:r>
        <w:rPr>
          <w:rFonts w:ascii="Calibri" w:hAnsi="Calibri"/>
          <w:b/>
        </w:rPr>
        <w:t>Declaration following and EU Council Decision</w:t>
      </w:r>
      <w:r>
        <w:rPr>
          <w:rFonts w:ascii="Calibri" w:hAnsi="Calibri"/>
        </w:rPr>
        <w:t>” form,</w:t>
      </w:r>
    </w:p>
    <w:p w14:paraId="4248751D" w14:textId="77777777" w:rsidR="006648D7" w:rsidRPr="006648D7" w:rsidRDefault="006648D7" w:rsidP="00355795">
      <w:pPr>
        <w:spacing w:after="60" w:line="240" w:lineRule="auto"/>
        <w:ind w:left="425"/>
        <w:rPr>
          <w:rFonts w:ascii="Calibri" w:eastAsia="Times New Roman" w:hAnsi="Calibri" w:cs="Calibri"/>
          <w:bCs/>
          <w:i/>
          <w:iCs/>
        </w:rPr>
      </w:pPr>
      <w:r>
        <w:rPr>
          <w:rFonts w:ascii="Calibri" w:hAnsi="Calibri"/>
          <w:i/>
        </w:rPr>
        <w:t>(</w:t>
      </w:r>
      <w:proofErr w:type="gramStart"/>
      <w:r>
        <w:rPr>
          <w:rFonts w:ascii="Calibri" w:hAnsi="Calibri"/>
          <w:i/>
        </w:rPr>
        <w:t>the</w:t>
      </w:r>
      <w:proofErr w:type="gramEnd"/>
      <w:r>
        <w:rPr>
          <w:rFonts w:ascii="Calibri" w:hAnsi="Calibri"/>
          <w:i/>
        </w:rPr>
        <w:t xml:space="preserve"> form to be completed, signed and submitted for the tenderer, the participating tenderer, the subcontractor and any other economic operator whose capacity is invoked by the tenderer.)</w:t>
      </w:r>
    </w:p>
    <w:p w14:paraId="70C1ACED" w14:textId="77777777" w:rsidR="006648D7" w:rsidRPr="006648D7" w:rsidRDefault="006648D7" w:rsidP="00355795">
      <w:pPr>
        <w:numPr>
          <w:ilvl w:val="0"/>
          <w:numId w:val="6"/>
        </w:numPr>
        <w:spacing w:after="60" w:line="240" w:lineRule="auto"/>
        <w:ind w:left="425" w:hanging="357"/>
        <w:rPr>
          <w:rFonts w:ascii="Calibri" w:eastAsia="Times New Roman" w:hAnsi="Calibri" w:cs="Calibri"/>
          <w:bCs/>
        </w:rPr>
      </w:pPr>
      <w:r>
        <w:rPr>
          <w:rFonts w:ascii="Calibri" w:hAnsi="Calibri"/>
        </w:rPr>
        <w:t>the completed (and signed) “</w:t>
      </w:r>
      <w:r>
        <w:rPr>
          <w:rFonts w:ascii="Calibri" w:hAnsi="Calibri"/>
          <w:b/>
        </w:rPr>
        <w:t>ESPD</w:t>
      </w:r>
      <w:r>
        <w:rPr>
          <w:rFonts w:ascii="Calibri" w:hAnsi="Calibri"/>
        </w:rPr>
        <w:t>” form,</w:t>
      </w:r>
    </w:p>
    <w:p w14:paraId="511406AB" w14:textId="6FAE66A3" w:rsidR="006648D7" w:rsidRPr="006648D7" w:rsidRDefault="006648D7" w:rsidP="00355795">
      <w:pPr>
        <w:spacing w:after="120" w:line="240" w:lineRule="auto"/>
        <w:ind w:left="425"/>
        <w:rPr>
          <w:rFonts w:ascii="Calibri" w:eastAsia="Times New Roman" w:hAnsi="Calibri" w:cs="Calibri"/>
          <w:bCs/>
          <w:i/>
          <w:iCs/>
        </w:rPr>
      </w:pPr>
      <w:r>
        <w:rPr>
          <w:rFonts w:ascii="Calibri" w:hAnsi="Calibri"/>
          <w:i/>
        </w:rPr>
        <w:t xml:space="preserve">(The Contracting Authority's ESPD form (XML file) is imported on the Public Procurement Portal website: </w:t>
      </w:r>
      <w:hyperlink r:id="rId11" w:history="1">
        <w:r>
          <w:rPr>
            <w:rStyle w:val="Hiperpovezava"/>
            <w:rFonts w:ascii="Calibri" w:hAnsi="Calibri"/>
            <w:i/>
          </w:rPr>
          <w:t>https://ejn.gov.si/espd/</w:t>
        </w:r>
      </w:hyperlink>
      <w:r>
        <w:rPr>
          <w:rFonts w:ascii="Calibri" w:hAnsi="Calibri"/>
          <w:i/>
        </w:rPr>
        <w:t xml:space="preserve"> and the required data are entered directly into it.)</w:t>
      </w:r>
    </w:p>
    <w:p w14:paraId="0850B0A8" w14:textId="77777777" w:rsidR="006648D7" w:rsidRPr="006648D7" w:rsidRDefault="006648D7" w:rsidP="00355795">
      <w:pPr>
        <w:spacing w:after="120" w:line="240" w:lineRule="auto"/>
        <w:ind w:left="425"/>
        <w:rPr>
          <w:rFonts w:ascii="Calibri" w:eastAsia="Times New Roman" w:hAnsi="Calibri" w:cs="Calibri"/>
          <w:bCs/>
          <w:i/>
          <w:iCs/>
        </w:rPr>
      </w:pPr>
      <w:r>
        <w:rPr>
          <w:rFonts w:ascii="Calibri" w:hAnsi="Calibri"/>
          <w:i/>
        </w:rPr>
        <w:lastRenderedPageBreak/>
        <w:t xml:space="preserve">If the tenderer will carry out the contract with a </w:t>
      </w:r>
      <w:r>
        <w:rPr>
          <w:rFonts w:ascii="Calibri" w:hAnsi="Calibri"/>
          <w:b/>
          <w:bCs/>
          <w:i/>
        </w:rPr>
        <w:t>partner (another tenderer), subcontractor</w:t>
      </w:r>
      <w:r>
        <w:rPr>
          <w:rFonts w:ascii="Calibri" w:hAnsi="Calibri"/>
          <w:i/>
        </w:rPr>
        <w:t xml:space="preserve"> or otherwise use the capacities of </w:t>
      </w:r>
      <w:r>
        <w:rPr>
          <w:rFonts w:ascii="Calibri" w:hAnsi="Calibri"/>
          <w:b/>
          <w:bCs/>
          <w:i/>
        </w:rPr>
        <w:t>other entities</w:t>
      </w:r>
      <w:r>
        <w:rPr>
          <w:rFonts w:ascii="Calibri" w:hAnsi="Calibri"/>
          <w:i/>
        </w:rPr>
        <w:t xml:space="preserve">, they must also submit the completed </w:t>
      </w:r>
      <w:r>
        <w:rPr>
          <w:rFonts w:ascii="Calibri" w:hAnsi="Calibri"/>
          <w:b/>
          <w:i/>
        </w:rPr>
        <w:t xml:space="preserve">“ESPD” </w:t>
      </w:r>
      <w:r>
        <w:rPr>
          <w:rFonts w:ascii="Calibri" w:hAnsi="Calibri"/>
          <w:i/>
        </w:rPr>
        <w:t xml:space="preserve">forms for each of them </w:t>
      </w:r>
      <w:r>
        <w:rPr>
          <w:rFonts w:ascii="Calibri" w:hAnsi="Calibri"/>
          <w:b/>
          <w:bCs/>
          <w:i/>
        </w:rPr>
        <w:t>that must be duly signed</w:t>
      </w:r>
      <w:r>
        <w:rPr>
          <w:rFonts w:ascii="Calibri" w:hAnsi="Calibri"/>
          <w:b/>
          <w:i/>
        </w:rPr>
        <w:t>,</w:t>
      </w:r>
    </w:p>
    <w:p w14:paraId="1A95CB0A" w14:textId="77777777" w:rsidR="006648D7" w:rsidRPr="006648D7" w:rsidRDefault="006648D7" w:rsidP="00355795">
      <w:pPr>
        <w:spacing w:after="60" w:line="240" w:lineRule="auto"/>
        <w:ind w:left="425"/>
        <w:rPr>
          <w:rFonts w:ascii="Calibri" w:eastAsia="Times New Roman" w:hAnsi="Calibri" w:cs="Calibri"/>
          <w:bCs/>
        </w:rPr>
      </w:pPr>
      <w:r>
        <w:rPr>
          <w:rFonts w:ascii="Calibri" w:hAnsi="Calibri"/>
          <w:i/>
        </w:rPr>
        <w:t xml:space="preserve">(When submitting a tender in the e-JN system, the tenderer shall upload their ESPD form in </w:t>
      </w:r>
      <w:r>
        <w:rPr>
          <w:rFonts w:ascii="Calibri" w:hAnsi="Calibri"/>
          <w:i/>
          <w:u w:val="single"/>
        </w:rPr>
        <w:t>.xml</w:t>
      </w:r>
      <w:r>
        <w:rPr>
          <w:rFonts w:ascii="Calibri" w:hAnsi="Calibri"/>
          <w:i/>
        </w:rPr>
        <w:t xml:space="preserve"> format in the “Documents” box under the “ESPD - Tenderer” section, and the ESPDs of the other participants in </w:t>
      </w:r>
      <w:r>
        <w:rPr>
          <w:rFonts w:ascii="Calibri" w:hAnsi="Calibri"/>
          <w:i/>
          <w:u w:val="single"/>
        </w:rPr>
        <w:t>.xml or .pdf format</w:t>
      </w:r>
      <w:r>
        <w:rPr>
          <w:rFonts w:ascii="Calibri" w:hAnsi="Calibri"/>
          <w:i/>
        </w:rPr>
        <w:t xml:space="preserve"> in the “Participants” box under the “ESPD – Other Participants” section.)</w:t>
      </w:r>
    </w:p>
    <w:p w14:paraId="7F9B0656" w14:textId="5779572C" w:rsidR="006648D7" w:rsidRPr="006648D7" w:rsidRDefault="006648D7" w:rsidP="00355795">
      <w:pPr>
        <w:numPr>
          <w:ilvl w:val="0"/>
          <w:numId w:val="6"/>
        </w:numPr>
        <w:spacing w:after="60" w:line="240" w:lineRule="auto"/>
        <w:ind w:left="425" w:hanging="357"/>
        <w:rPr>
          <w:rFonts w:ascii="Calibri" w:eastAsia="Times New Roman" w:hAnsi="Calibri" w:cs="Calibri"/>
          <w:bCs/>
          <w:u w:val="single"/>
        </w:rPr>
      </w:pPr>
      <w:r>
        <w:rPr>
          <w:rFonts w:ascii="Calibri" w:hAnsi="Calibri"/>
        </w:rPr>
        <w:t xml:space="preserve">submit the document </w:t>
      </w:r>
      <w:r>
        <w:rPr>
          <w:rFonts w:ascii="Calibri" w:hAnsi="Calibri"/>
          <w:b/>
        </w:rPr>
        <w:t>“Description of the DRG IT Solution concept, data exchange and architectural solution”, with the content as set out in the “Technical Specifications” form</w:t>
      </w:r>
      <w:r>
        <w:rPr>
          <w:rFonts w:ascii="Calibri" w:hAnsi="Calibri"/>
          <w:b/>
          <w:u w:val="single"/>
        </w:rPr>
        <w:t xml:space="preserve">. IF THE DESCRIPTION AS SET OUT IN THE “TECHNICAL SPECIFICATIONS” FORM IS NOT SUBMITTED IN THE TENDER, THE TENDER WILL BE </w:t>
      </w:r>
      <w:proofErr w:type="gramStart"/>
      <w:r>
        <w:rPr>
          <w:rFonts w:ascii="Calibri" w:hAnsi="Calibri"/>
          <w:b/>
          <w:u w:val="single"/>
        </w:rPr>
        <w:t>EXCLUDED!,</w:t>
      </w:r>
      <w:proofErr w:type="gramEnd"/>
    </w:p>
    <w:p w14:paraId="794F0AEC" w14:textId="6A7D68DE" w:rsidR="006648D7" w:rsidRPr="006648D7" w:rsidRDefault="006648D7" w:rsidP="00355795">
      <w:pPr>
        <w:numPr>
          <w:ilvl w:val="0"/>
          <w:numId w:val="6"/>
        </w:numPr>
        <w:spacing w:after="60" w:line="240" w:lineRule="auto"/>
        <w:ind w:left="425" w:hanging="357"/>
        <w:rPr>
          <w:rFonts w:ascii="Calibri" w:eastAsia="Times New Roman" w:hAnsi="Calibri" w:cs="Calibri"/>
          <w:bCs/>
        </w:rPr>
      </w:pPr>
      <w:r>
        <w:rPr>
          <w:rFonts w:ascii="Calibri" w:hAnsi="Calibri"/>
        </w:rPr>
        <w:t>other documents requested in this invitation (</w:t>
      </w:r>
      <w:proofErr w:type="gramStart"/>
      <w:r>
        <w:rPr>
          <w:rFonts w:ascii="Calibri" w:hAnsi="Calibri"/>
        </w:rPr>
        <w:t>e.g.</w:t>
      </w:r>
      <w:proofErr w:type="gramEnd"/>
      <w:r>
        <w:rPr>
          <w:rFonts w:ascii="Calibri" w:hAnsi="Calibri"/>
        </w:rPr>
        <w:t xml:space="preserve"> own hardware and software costing, certificates, the subcontractor's request for direct payment, in the case of a joint tender, the Agreement or other relevant document indicating the division of tasks, etc.).</w:t>
      </w:r>
    </w:p>
    <w:p w14:paraId="6862FF56" w14:textId="77777777" w:rsidR="006648D7" w:rsidRPr="006648D7" w:rsidRDefault="006648D7" w:rsidP="006648D7">
      <w:pPr>
        <w:spacing w:after="0" w:line="240" w:lineRule="auto"/>
        <w:jc w:val="both"/>
        <w:rPr>
          <w:rFonts w:ascii="Calibri" w:eastAsia="Times New Roman" w:hAnsi="Calibri" w:cs="Calibri"/>
          <w:lang w:eastAsia="sl-SI"/>
        </w:rPr>
      </w:pPr>
    </w:p>
    <w:p w14:paraId="38EA6CF8" w14:textId="77777777" w:rsidR="006648D7" w:rsidRPr="006648D7" w:rsidRDefault="006648D7" w:rsidP="006648D7">
      <w:pPr>
        <w:spacing w:after="120" w:line="240" w:lineRule="auto"/>
        <w:jc w:val="both"/>
        <w:rPr>
          <w:rFonts w:ascii="Calibri" w:eastAsia="Times New Roman" w:hAnsi="Calibri" w:cs="Calibri"/>
        </w:rPr>
      </w:pPr>
      <w:r>
        <w:rPr>
          <w:rFonts w:ascii="Calibri" w:hAnsi="Calibri"/>
        </w:rPr>
        <w:t>The tenderer may attach additional explanatory notes and other relevant documents to the requested bid documents.</w:t>
      </w:r>
    </w:p>
    <w:p w14:paraId="1463410F" w14:textId="77777777" w:rsidR="006648D7" w:rsidRPr="006648D7" w:rsidRDefault="006648D7" w:rsidP="006648D7">
      <w:pPr>
        <w:spacing w:after="0" w:line="240" w:lineRule="auto"/>
        <w:jc w:val="both"/>
        <w:rPr>
          <w:rFonts w:ascii="Calibri" w:eastAsia="Times New Roman" w:hAnsi="Calibri" w:cs="Calibri"/>
          <w:color w:val="000000" w:themeColor="text1"/>
        </w:rPr>
      </w:pPr>
      <w:r>
        <w:rPr>
          <w:rFonts w:ascii="Calibri" w:hAnsi="Calibri"/>
          <w:color w:val="000000" w:themeColor="text1"/>
        </w:rPr>
        <w:t xml:space="preserve">The Contracting Authority may, at any time during the procedure, request of the tenderer to provide additional evidence, in accordance with Articles 77 and 79 of the ZJN-3. If the country in which the tenderer is established does not issue the required document, the tenderer may instead submit a statement in accordance with Article 77(4) of the ZJN-3. </w:t>
      </w:r>
    </w:p>
    <w:p w14:paraId="3EC3A38E" w14:textId="77777777" w:rsidR="006648D7" w:rsidRPr="006648D7" w:rsidRDefault="006648D7" w:rsidP="006648D7">
      <w:pPr>
        <w:tabs>
          <w:tab w:val="center" w:pos="4536"/>
          <w:tab w:val="right" w:pos="9072"/>
        </w:tabs>
        <w:spacing w:after="0" w:line="240" w:lineRule="auto"/>
        <w:jc w:val="both"/>
        <w:rPr>
          <w:rFonts w:ascii="Calibri" w:eastAsia="Times New Roman" w:hAnsi="Calibri" w:cs="Calibri"/>
          <w:color w:val="0000FF"/>
          <w:lang w:eastAsia="sl-SI"/>
        </w:rPr>
      </w:pPr>
    </w:p>
    <w:p w14:paraId="726666E2" w14:textId="77777777" w:rsidR="006648D7" w:rsidRPr="006648D7" w:rsidRDefault="006648D7" w:rsidP="006648D7">
      <w:pPr>
        <w:tabs>
          <w:tab w:val="center" w:pos="4536"/>
          <w:tab w:val="right" w:pos="9072"/>
        </w:tabs>
        <w:spacing w:after="120" w:line="240" w:lineRule="auto"/>
        <w:jc w:val="both"/>
        <w:rPr>
          <w:rFonts w:ascii="Calibri" w:eastAsia="Times New Roman" w:hAnsi="Calibri" w:cs="Calibri"/>
          <w:color w:val="00B050"/>
        </w:rPr>
      </w:pPr>
      <w:proofErr w:type="spellStart"/>
      <w:r>
        <w:rPr>
          <w:rFonts w:ascii="Calibri" w:hAnsi="Calibri"/>
          <w:color w:val="00B050"/>
        </w:rPr>
        <w:t>IV.b</w:t>
      </w:r>
      <w:proofErr w:type="spellEnd"/>
      <w:r>
        <w:rPr>
          <w:rFonts w:ascii="Calibri" w:hAnsi="Calibri"/>
          <w:color w:val="00B050"/>
        </w:rPr>
        <w:t>. THE METHODS OF SUBMITTING TENDERS</w:t>
      </w:r>
    </w:p>
    <w:p w14:paraId="5D85E64F" w14:textId="77777777" w:rsidR="006648D7" w:rsidRPr="006648D7" w:rsidRDefault="006648D7" w:rsidP="006648D7">
      <w:pPr>
        <w:tabs>
          <w:tab w:val="center" w:pos="4536"/>
          <w:tab w:val="right" w:pos="9072"/>
        </w:tabs>
        <w:spacing w:after="0" w:line="240" w:lineRule="auto"/>
        <w:jc w:val="both"/>
        <w:rPr>
          <w:rFonts w:ascii="Calibri" w:eastAsia="Times New Roman" w:hAnsi="Calibri" w:cs="Calibri"/>
        </w:rPr>
      </w:pPr>
      <w:r>
        <w:rPr>
          <w:rFonts w:ascii="Calibri" w:hAnsi="Calibri"/>
        </w:rPr>
        <w:t xml:space="preserve">The tenderer must submit the tender via the e-JN IT system at the following web address </w:t>
      </w:r>
      <w:hyperlink r:id="rId12" w:history="1">
        <w:r>
          <w:rPr>
            <w:rFonts w:ascii="Calibri" w:hAnsi="Calibri"/>
            <w:color w:val="0000FF"/>
            <w:u w:val="single"/>
          </w:rPr>
          <w:t>https://ejn.gov.si/</w:t>
        </w:r>
      </w:hyperlink>
      <w:r>
        <w:rPr>
          <w:rFonts w:ascii="Calibri" w:hAnsi="Calibri"/>
        </w:rPr>
        <w:t xml:space="preserve"> in accordance with the Instructions for use of the IT system for the use of the e-JN electronic submission: TENDERERS functionality, published on the </w:t>
      </w:r>
      <w:hyperlink r:id="rId13" w:history="1">
        <w:r>
          <w:rPr>
            <w:rFonts w:ascii="Calibri" w:hAnsi="Calibri"/>
            <w:color w:val="0000FF"/>
            <w:u w:val="single"/>
          </w:rPr>
          <w:t>https://ejn.gov.si/aktualno/vec-informacij-ponudniki.html</w:t>
        </w:r>
      </w:hyperlink>
      <w:r>
        <w:rPr>
          <w:rFonts w:ascii="Calibri" w:hAnsi="Calibri"/>
        </w:rPr>
        <w:t xml:space="preserve"> website at the link shown below</w:t>
      </w:r>
    </w:p>
    <w:p w14:paraId="74E1486D" w14:textId="77777777" w:rsidR="006648D7" w:rsidRPr="006648D7" w:rsidRDefault="006648D7" w:rsidP="006648D7">
      <w:pPr>
        <w:tabs>
          <w:tab w:val="center" w:pos="4536"/>
          <w:tab w:val="right" w:pos="9072"/>
        </w:tabs>
        <w:spacing w:after="0" w:line="240" w:lineRule="auto"/>
        <w:jc w:val="both"/>
        <w:rPr>
          <w:rFonts w:ascii="Calibri" w:eastAsia="Times New Roman" w:hAnsi="Calibri" w:cs="Calibri"/>
          <w:lang w:eastAsia="sl-SI"/>
        </w:rPr>
      </w:pPr>
    </w:p>
    <w:p w14:paraId="01A474BD" w14:textId="77777777" w:rsidR="006648D7" w:rsidRPr="006648D7" w:rsidRDefault="006648D7" w:rsidP="006648D7">
      <w:pPr>
        <w:tabs>
          <w:tab w:val="center" w:pos="4536"/>
          <w:tab w:val="right" w:pos="9072"/>
        </w:tabs>
        <w:spacing w:after="0" w:line="240" w:lineRule="auto"/>
        <w:ind w:left="720"/>
        <w:jc w:val="both"/>
        <w:rPr>
          <w:rFonts w:ascii="Calibri" w:eastAsia="Times New Roman" w:hAnsi="Calibri" w:cs="Calibri"/>
        </w:rPr>
      </w:pPr>
      <w:r>
        <w:rPr>
          <w:rFonts w:ascii="Calibri" w:hAnsi="Calibri"/>
          <w:noProof/>
        </w:rPr>
        <w:drawing>
          <wp:inline distT="0" distB="0" distL="0" distR="0" wp14:anchorId="4A7DDDFD" wp14:editId="59BA16F0">
            <wp:extent cx="5059680" cy="830580"/>
            <wp:effectExtent l="0" t="0" r="7620" b="7620"/>
            <wp:docPr id="1" name="Slika 1" descr="Slika, ki vsebuje besede besedilo, pisava, posnetek zaslona, vrstica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vrsticaOpis je samodejno ustvarje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59680" cy="830580"/>
                    </a:xfrm>
                    <a:prstGeom prst="rect">
                      <a:avLst/>
                    </a:prstGeom>
                    <a:noFill/>
                    <a:ln>
                      <a:noFill/>
                    </a:ln>
                  </pic:spPr>
                </pic:pic>
              </a:graphicData>
            </a:graphic>
          </wp:inline>
        </w:drawing>
      </w:r>
    </w:p>
    <w:p w14:paraId="1D1F22F2" w14:textId="77777777" w:rsidR="006648D7" w:rsidRPr="006648D7" w:rsidRDefault="006648D7" w:rsidP="006648D7">
      <w:pPr>
        <w:spacing w:after="0" w:line="260" w:lineRule="atLeast"/>
        <w:jc w:val="both"/>
        <w:rPr>
          <w:rFonts w:ascii="Calibri" w:eastAsia="Times New Roman" w:hAnsi="Calibri" w:cs="Calibri"/>
          <w:color w:val="FF0000"/>
        </w:rPr>
      </w:pPr>
      <w:r>
        <w:rPr>
          <w:rFonts w:ascii="Calibri" w:hAnsi="Calibri"/>
          <w:color w:val="000000" w:themeColor="text1"/>
        </w:rPr>
        <w:t>A user of the tenderer who is authorised to submit tenders in the e-JN IT system can submit a tender by clicking on the “Submit” button. The e-JN IT system records the identity of the user and the time of submission of the tender when tenders are submitted. By the act of submitting a tender, the user demonstrates and declares their willingness to make a binding offer on behalf of the tenderer (Article 18 of the Obligations Code</w:t>
      </w:r>
      <w:r w:rsidRPr="006648D7">
        <w:rPr>
          <w:rFonts w:ascii="Calibri" w:eastAsia="Times New Roman" w:hAnsi="Calibri" w:cs="Calibri"/>
          <w:i/>
          <w:color w:val="000000" w:themeColor="text1"/>
          <w:vertAlign w:val="superscript"/>
          <w:lang w:eastAsia="sl-SI"/>
        </w:rPr>
        <w:footnoteReference w:id="3"/>
      </w:r>
      <w:r>
        <w:rPr>
          <w:rFonts w:ascii="Calibri" w:hAnsi="Calibri"/>
          <w:color w:val="000000" w:themeColor="text1"/>
        </w:rPr>
        <w:t>). Once a tender has been submitted, it is binding for the period specified in the tender, unless the tenderer withdraws or modifies it prior to the expiry of the deadline for submission of tenders.</w:t>
      </w:r>
    </w:p>
    <w:p w14:paraId="4E8C5ECD" w14:textId="77777777" w:rsidR="006648D7" w:rsidRPr="006648D7" w:rsidRDefault="006648D7" w:rsidP="006648D7">
      <w:pPr>
        <w:tabs>
          <w:tab w:val="center" w:pos="4536"/>
          <w:tab w:val="right" w:pos="9072"/>
        </w:tabs>
        <w:spacing w:after="0" w:line="240" w:lineRule="auto"/>
        <w:jc w:val="both"/>
        <w:rPr>
          <w:rFonts w:ascii="Calibri" w:eastAsia="Times New Roman" w:hAnsi="Calibri" w:cs="Calibri"/>
          <w:lang w:eastAsia="sl-SI"/>
        </w:rPr>
      </w:pPr>
    </w:p>
    <w:p w14:paraId="7A1DCF59" w14:textId="77777777" w:rsidR="006648D7" w:rsidRPr="006648D7" w:rsidRDefault="006648D7" w:rsidP="006648D7">
      <w:pPr>
        <w:tabs>
          <w:tab w:val="center" w:pos="4536"/>
          <w:tab w:val="right" w:pos="9072"/>
        </w:tabs>
        <w:spacing w:after="0" w:line="240" w:lineRule="auto"/>
        <w:jc w:val="both"/>
        <w:rPr>
          <w:rFonts w:ascii="Calibri" w:eastAsia="Times New Roman" w:hAnsi="Calibri" w:cs="Calibri"/>
        </w:rPr>
      </w:pPr>
      <w:r>
        <w:rPr>
          <w:rFonts w:ascii="Calibri" w:hAnsi="Calibri"/>
        </w:rPr>
        <w:t>Access to the link for the submission of an electronic tender in this procurement procedure is provided in the contract notice on the Public Procurement Portal.</w:t>
      </w:r>
    </w:p>
    <w:p w14:paraId="64A88F01" w14:textId="77777777" w:rsidR="006648D7" w:rsidRPr="006648D7" w:rsidRDefault="006648D7" w:rsidP="006648D7">
      <w:pPr>
        <w:tabs>
          <w:tab w:val="center" w:pos="4536"/>
          <w:tab w:val="right" w:pos="9072"/>
        </w:tabs>
        <w:spacing w:after="0" w:line="240" w:lineRule="auto"/>
        <w:jc w:val="both"/>
        <w:rPr>
          <w:rFonts w:ascii="Calibri" w:eastAsia="Times New Roman" w:hAnsi="Calibri" w:cs="Calibri"/>
          <w:color w:val="00B050"/>
          <w:lang w:eastAsia="sl-SI"/>
        </w:rPr>
      </w:pPr>
    </w:p>
    <w:p w14:paraId="3182F500" w14:textId="77777777" w:rsidR="006648D7" w:rsidRPr="006648D7" w:rsidRDefault="006648D7" w:rsidP="006648D7">
      <w:pPr>
        <w:tabs>
          <w:tab w:val="center" w:pos="4536"/>
          <w:tab w:val="right" w:pos="9072"/>
        </w:tabs>
        <w:spacing w:after="120" w:line="240" w:lineRule="auto"/>
        <w:jc w:val="both"/>
        <w:rPr>
          <w:rFonts w:ascii="Calibri" w:eastAsia="Times New Roman" w:hAnsi="Calibri" w:cs="Calibri"/>
          <w:color w:val="00B050"/>
        </w:rPr>
      </w:pPr>
      <w:proofErr w:type="spellStart"/>
      <w:r>
        <w:rPr>
          <w:rFonts w:ascii="Calibri" w:hAnsi="Calibri"/>
          <w:color w:val="00B050"/>
        </w:rPr>
        <w:t>IV.c</w:t>
      </w:r>
      <w:proofErr w:type="spellEnd"/>
      <w:r>
        <w:rPr>
          <w:rFonts w:ascii="Calibri" w:hAnsi="Calibri"/>
          <w:color w:val="00B050"/>
        </w:rPr>
        <w:t>. DEADLINE FOR SUBMISSION or RECEPTION OF TENDERS, AMENDMENTS AND WITHDRAWAL THEREOF</w:t>
      </w:r>
    </w:p>
    <w:p w14:paraId="07FDE076" w14:textId="59C5D5AC" w:rsidR="006648D7" w:rsidRPr="006648D7" w:rsidRDefault="006648D7" w:rsidP="006648D7">
      <w:pPr>
        <w:tabs>
          <w:tab w:val="center" w:pos="4536"/>
          <w:tab w:val="right" w:pos="9072"/>
        </w:tabs>
        <w:spacing w:after="120" w:line="240" w:lineRule="auto"/>
        <w:jc w:val="both"/>
        <w:rPr>
          <w:rFonts w:ascii="Calibri" w:eastAsia="Times New Roman" w:hAnsi="Calibri" w:cs="Calibri"/>
        </w:rPr>
      </w:pPr>
      <w:r>
        <w:rPr>
          <w:rFonts w:ascii="Calibri" w:hAnsi="Calibri"/>
        </w:rPr>
        <w:lastRenderedPageBreak/>
        <w:t xml:space="preserve">A tender shall be deemed to have been submitted or received on time if it is received by the Contracting Authority through the e-JN IT system </w:t>
      </w:r>
      <w:r>
        <w:rPr>
          <w:rFonts w:ascii="Calibri" w:hAnsi="Calibri"/>
          <w:b/>
          <w:color w:val="000000" w:themeColor="text1"/>
        </w:rPr>
        <w:t xml:space="preserve">no later than </w:t>
      </w:r>
      <w:r>
        <w:rPr>
          <w:rFonts w:ascii="Calibri" w:hAnsi="Calibri"/>
          <w:b/>
        </w:rPr>
        <w:t xml:space="preserve">the deadline set out on the Public Procurement Portal and in the </w:t>
      </w:r>
      <w:proofErr w:type="spellStart"/>
      <w:r>
        <w:rPr>
          <w:rFonts w:ascii="Calibri" w:hAnsi="Calibri"/>
          <w:b/>
        </w:rPr>
        <w:t>eJN</w:t>
      </w:r>
      <w:proofErr w:type="spellEnd"/>
      <w:r>
        <w:rPr>
          <w:rFonts w:ascii="Calibri" w:hAnsi="Calibri"/>
          <w:b/>
        </w:rPr>
        <w:t xml:space="preserve"> system. </w:t>
      </w:r>
      <w:r>
        <w:rPr>
          <w:rFonts w:ascii="Calibri" w:hAnsi="Calibri"/>
        </w:rPr>
        <w:t xml:space="preserve">A tender is deemed to </w:t>
      </w:r>
      <w:r>
        <w:rPr>
          <w:rFonts w:ascii="Calibri" w:hAnsi="Calibri"/>
          <w:color w:val="000000" w:themeColor="text1"/>
        </w:rPr>
        <w:t xml:space="preserve">have been submitted </w:t>
      </w:r>
      <w:r>
        <w:rPr>
          <w:rFonts w:ascii="Calibri" w:hAnsi="Calibri"/>
        </w:rPr>
        <w:t>if it is marked with the “SUBMITTED” status in the e-JN IT system.</w:t>
      </w:r>
    </w:p>
    <w:p w14:paraId="3198D214" w14:textId="77777777" w:rsidR="006648D7" w:rsidRPr="006648D7" w:rsidRDefault="006648D7" w:rsidP="006648D7">
      <w:pPr>
        <w:tabs>
          <w:tab w:val="center" w:pos="4536"/>
          <w:tab w:val="right" w:pos="9072"/>
        </w:tabs>
        <w:spacing w:after="120" w:line="240" w:lineRule="auto"/>
        <w:jc w:val="both"/>
        <w:rPr>
          <w:rFonts w:ascii="Calibri" w:eastAsia="Times New Roman" w:hAnsi="Calibri" w:cs="Calibri"/>
        </w:rPr>
      </w:pPr>
      <w:r>
        <w:rPr>
          <w:rFonts w:ascii="Calibri" w:hAnsi="Calibri"/>
        </w:rPr>
        <w:t xml:space="preserve">Tenderers may withdraw or amend their tenders up to the expiry of the deadline for submission of tenders. If a tenderer withdraws their tender in the e-JN IT system, the tender shall be deemed not to have been submitted and shall not be visible to the Contracting Authority in the e-JN system. If a tenderer amends their tender in the e-JN IT system, the most recently submitted tender shall be available to the Contracting Authority in that system. </w:t>
      </w:r>
    </w:p>
    <w:p w14:paraId="4EC0207B" w14:textId="77777777" w:rsidR="006648D7" w:rsidRPr="006648D7" w:rsidRDefault="006648D7" w:rsidP="006648D7">
      <w:pPr>
        <w:tabs>
          <w:tab w:val="center" w:pos="4536"/>
          <w:tab w:val="right" w:pos="9072"/>
        </w:tabs>
        <w:spacing w:after="0" w:line="240" w:lineRule="auto"/>
        <w:jc w:val="both"/>
        <w:rPr>
          <w:rFonts w:ascii="Calibri" w:eastAsia="Times New Roman" w:hAnsi="Calibri" w:cs="Calibri"/>
        </w:rPr>
      </w:pPr>
      <w:r>
        <w:rPr>
          <w:rFonts w:ascii="Calibri" w:hAnsi="Calibri"/>
        </w:rPr>
        <w:t>After the deadline for the submission of tenders has expired, it will no longer be possible to submit a tender.</w:t>
      </w:r>
    </w:p>
    <w:p w14:paraId="3BAAF902" w14:textId="77777777" w:rsidR="006648D7" w:rsidRPr="006648D7" w:rsidRDefault="006648D7" w:rsidP="006648D7">
      <w:pPr>
        <w:tabs>
          <w:tab w:val="center" w:pos="4536"/>
          <w:tab w:val="right" w:pos="9072"/>
        </w:tabs>
        <w:spacing w:after="0" w:line="240" w:lineRule="auto"/>
        <w:jc w:val="both"/>
        <w:rPr>
          <w:rFonts w:ascii="Calibri" w:eastAsia="Times New Roman" w:hAnsi="Calibri" w:cs="Calibri"/>
          <w:color w:val="00B050"/>
          <w:lang w:eastAsia="sl-SI"/>
        </w:rPr>
      </w:pPr>
    </w:p>
    <w:p w14:paraId="291F91E7" w14:textId="77777777" w:rsidR="006648D7" w:rsidRPr="006648D7" w:rsidRDefault="006648D7" w:rsidP="006648D7">
      <w:pPr>
        <w:tabs>
          <w:tab w:val="center" w:pos="4536"/>
          <w:tab w:val="right" w:pos="9072"/>
        </w:tabs>
        <w:spacing w:after="120" w:line="240" w:lineRule="auto"/>
        <w:jc w:val="both"/>
        <w:rPr>
          <w:rFonts w:ascii="Calibri" w:eastAsia="Times New Roman" w:hAnsi="Calibri" w:cs="Calibri"/>
          <w:color w:val="00B050"/>
        </w:rPr>
      </w:pPr>
      <w:proofErr w:type="spellStart"/>
      <w:r>
        <w:rPr>
          <w:rFonts w:ascii="Calibri" w:hAnsi="Calibri"/>
          <w:color w:val="00B050"/>
        </w:rPr>
        <w:t>IV.d</w:t>
      </w:r>
      <w:proofErr w:type="spellEnd"/>
      <w:r>
        <w:rPr>
          <w:rFonts w:ascii="Calibri" w:hAnsi="Calibri"/>
          <w:color w:val="00B050"/>
        </w:rPr>
        <w:t>. INFORMATION CONCERNING THE OPENING OF TENDERS</w:t>
      </w:r>
    </w:p>
    <w:p w14:paraId="3B2D0C08" w14:textId="77777777" w:rsidR="006648D7" w:rsidRPr="006648D7" w:rsidRDefault="006648D7" w:rsidP="006648D7">
      <w:pPr>
        <w:spacing w:after="120" w:line="240" w:lineRule="auto"/>
        <w:jc w:val="both"/>
        <w:rPr>
          <w:rFonts w:ascii="Calibri" w:eastAsia="Times New Roman" w:hAnsi="Calibri" w:cs="Calibri"/>
        </w:rPr>
      </w:pPr>
      <w:r>
        <w:rPr>
          <w:rFonts w:ascii="Calibri" w:hAnsi="Calibri"/>
        </w:rPr>
        <w:t xml:space="preserve">Tenders will be opened automatically in the e-JN IT system within the deadline set on the Public Procurement Portal and in the </w:t>
      </w:r>
      <w:proofErr w:type="spellStart"/>
      <w:r>
        <w:rPr>
          <w:rFonts w:ascii="Calibri" w:hAnsi="Calibri"/>
        </w:rPr>
        <w:t>eJN</w:t>
      </w:r>
      <w:proofErr w:type="spellEnd"/>
      <w:r>
        <w:rPr>
          <w:rFonts w:ascii="Calibri" w:hAnsi="Calibri"/>
        </w:rPr>
        <w:t xml:space="preserve"> system.</w:t>
      </w:r>
    </w:p>
    <w:p w14:paraId="4A3362D3" w14:textId="77777777" w:rsidR="006648D7" w:rsidRPr="006648D7" w:rsidRDefault="006648D7" w:rsidP="006648D7">
      <w:pPr>
        <w:spacing w:after="0" w:line="240" w:lineRule="auto"/>
        <w:jc w:val="both"/>
        <w:rPr>
          <w:rFonts w:ascii="Calibri" w:eastAsia="Times New Roman" w:hAnsi="Calibri" w:cs="Calibri"/>
        </w:rPr>
      </w:pPr>
      <w:r>
        <w:rPr>
          <w:rFonts w:ascii="Calibri" w:hAnsi="Calibri"/>
        </w:rPr>
        <w:t>The opening shall take place in such a way that the e-JN IT system automatically displays, at the time set for the opening of tenders, the information on the tenderers, the variants, if any, requested or allowed, and provides access to the .pdf document uploaded by the tenderers to the e-JN system under the “Cost Estimate” section</w:t>
      </w:r>
      <w:r>
        <w:rPr>
          <w:rFonts w:ascii="Calibri" w:hAnsi="Calibri"/>
          <w:color w:val="000000" w:themeColor="text1"/>
        </w:rPr>
        <w:t xml:space="preserve">. </w:t>
      </w:r>
      <w:r>
        <w:rPr>
          <w:rFonts w:ascii="Calibri" w:hAnsi="Calibri"/>
        </w:rPr>
        <w:t xml:space="preserve">This information is available to tenderers who have submitted tenders in the e-JN IT system in the “Minutes of the Tender Opening” section. </w:t>
      </w:r>
    </w:p>
    <w:p w14:paraId="30632347" w14:textId="77777777" w:rsidR="006648D7" w:rsidRPr="006648D7" w:rsidRDefault="006648D7" w:rsidP="006648D7">
      <w:pPr>
        <w:spacing w:after="0" w:line="240" w:lineRule="auto"/>
        <w:jc w:val="both"/>
        <w:rPr>
          <w:rFonts w:ascii="Calibri" w:eastAsia="Times New Roman" w:hAnsi="Calibri" w:cs="Calibri"/>
          <w:color w:val="00B050"/>
          <w:lang w:eastAsia="sl-SI"/>
        </w:rPr>
      </w:pPr>
    </w:p>
    <w:p w14:paraId="664D2079" w14:textId="77777777" w:rsidR="006648D7" w:rsidRPr="006648D7" w:rsidRDefault="006648D7" w:rsidP="006648D7">
      <w:pPr>
        <w:spacing w:after="0" w:line="240" w:lineRule="auto"/>
        <w:jc w:val="both"/>
        <w:rPr>
          <w:rFonts w:ascii="Calibri" w:eastAsia="Times New Roman" w:hAnsi="Calibri" w:cs="Calibri"/>
          <w:color w:val="00B050"/>
        </w:rPr>
      </w:pPr>
      <w:proofErr w:type="spellStart"/>
      <w:r>
        <w:rPr>
          <w:rFonts w:ascii="Calibri" w:hAnsi="Calibri"/>
          <w:color w:val="00B050"/>
        </w:rPr>
        <w:t>IV.e</w:t>
      </w:r>
      <w:proofErr w:type="spellEnd"/>
      <w:r>
        <w:rPr>
          <w:rFonts w:ascii="Calibri" w:hAnsi="Calibri"/>
          <w:color w:val="00B050"/>
        </w:rPr>
        <w:t xml:space="preserve"> OTHER REQUIREMENTS</w:t>
      </w:r>
    </w:p>
    <w:p w14:paraId="37E3BF50" w14:textId="77777777" w:rsidR="006648D7" w:rsidRPr="006648D7" w:rsidRDefault="006648D7" w:rsidP="006648D7">
      <w:pPr>
        <w:spacing w:after="0" w:line="240" w:lineRule="auto"/>
        <w:jc w:val="both"/>
        <w:rPr>
          <w:rFonts w:ascii="Calibri" w:eastAsia="Times New Roman" w:hAnsi="Calibri" w:cs="Calibri"/>
          <w:color w:val="00B050"/>
          <w:lang w:eastAsia="sl-SI"/>
        </w:rPr>
      </w:pPr>
    </w:p>
    <w:p w14:paraId="372F357B" w14:textId="77777777" w:rsidR="006648D7" w:rsidRPr="007C3591" w:rsidRDefault="006648D7" w:rsidP="006648D7">
      <w:pPr>
        <w:spacing w:after="120" w:line="240" w:lineRule="auto"/>
        <w:jc w:val="both"/>
        <w:rPr>
          <w:rFonts w:ascii="Calibri" w:eastAsia="Times New Roman" w:hAnsi="Calibri" w:cs="Calibri"/>
          <w:u w:val="single"/>
        </w:rPr>
      </w:pPr>
      <w:r w:rsidRPr="007C3591">
        <w:rPr>
          <w:rFonts w:ascii="Calibri" w:hAnsi="Calibri"/>
          <w:u w:val="single"/>
        </w:rPr>
        <w:t>LANGUAGE:</w:t>
      </w:r>
    </w:p>
    <w:p w14:paraId="29238C39" w14:textId="77777777" w:rsidR="006648D7" w:rsidRPr="006648D7" w:rsidRDefault="006648D7" w:rsidP="006648D7">
      <w:pPr>
        <w:spacing w:after="120" w:line="240" w:lineRule="auto"/>
        <w:jc w:val="both"/>
        <w:rPr>
          <w:rFonts w:ascii="Calibri" w:eastAsia="Times New Roman" w:hAnsi="Calibri" w:cs="Calibri"/>
          <w:bCs/>
        </w:rPr>
      </w:pPr>
      <w:r>
        <w:rPr>
          <w:rFonts w:ascii="Calibri" w:hAnsi="Calibri"/>
        </w:rPr>
        <w:t xml:space="preserve">The tender must be submitted in Slovene or English on the mandatory forms set out in Section </w:t>
      </w:r>
      <w:proofErr w:type="spellStart"/>
      <w:r>
        <w:rPr>
          <w:rFonts w:ascii="Calibri" w:hAnsi="Calibri"/>
        </w:rPr>
        <w:t>IV.a</w:t>
      </w:r>
      <w:proofErr w:type="spellEnd"/>
      <w:r>
        <w:rPr>
          <w:rFonts w:ascii="Calibri" w:hAnsi="Calibri"/>
        </w:rPr>
        <w:t xml:space="preserve"> of this call for tenders.</w:t>
      </w:r>
    </w:p>
    <w:p w14:paraId="53C726B2" w14:textId="7648B045" w:rsidR="006648D7" w:rsidRPr="006648D7" w:rsidRDefault="006648D7" w:rsidP="006648D7">
      <w:pPr>
        <w:spacing w:after="120" w:line="240" w:lineRule="auto"/>
        <w:jc w:val="both"/>
        <w:rPr>
          <w:rFonts w:ascii="Calibri" w:eastAsia="Times New Roman" w:hAnsi="Calibri" w:cs="Calibri"/>
        </w:rPr>
      </w:pPr>
      <w:r>
        <w:rPr>
          <w:rFonts w:ascii="Calibri" w:hAnsi="Calibri"/>
        </w:rPr>
        <w:t>Communication with tenderers</w:t>
      </w:r>
      <w:r>
        <w:t xml:space="preserve"> </w:t>
      </w:r>
      <w:r>
        <w:rPr>
          <w:rFonts w:ascii="Calibri" w:hAnsi="Calibri"/>
        </w:rPr>
        <w:t xml:space="preserve">within the context of the procurement, </w:t>
      </w:r>
      <w:proofErr w:type="gramStart"/>
      <w:r>
        <w:rPr>
          <w:rFonts w:ascii="Calibri" w:hAnsi="Calibri"/>
        </w:rPr>
        <w:t>implementation</w:t>
      </w:r>
      <w:proofErr w:type="gramEnd"/>
      <w:r>
        <w:rPr>
          <w:rFonts w:ascii="Calibri" w:hAnsi="Calibri"/>
        </w:rPr>
        <w:t xml:space="preserve"> and management of the DRG IT Solution must be in Slovenian or English.</w:t>
      </w:r>
    </w:p>
    <w:p w14:paraId="1A245927" w14:textId="77777777" w:rsidR="006648D7" w:rsidRPr="006648D7" w:rsidRDefault="006648D7" w:rsidP="006648D7">
      <w:pPr>
        <w:spacing w:after="0" w:line="240" w:lineRule="auto"/>
        <w:jc w:val="both"/>
        <w:rPr>
          <w:rFonts w:ascii="Calibri" w:eastAsia="Times New Roman" w:hAnsi="Calibri" w:cs="Calibri"/>
          <w:color w:val="FF0000"/>
          <w:u w:val="single"/>
          <w:lang w:eastAsia="sl-SI"/>
        </w:rPr>
      </w:pPr>
    </w:p>
    <w:p w14:paraId="7F7CE283" w14:textId="0498BBBB" w:rsidR="006648D7" w:rsidRPr="006648D7" w:rsidRDefault="006648D7" w:rsidP="006648D7">
      <w:pPr>
        <w:spacing w:after="120" w:line="240" w:lineRule="auto"/>
        <w:jc w:val="both"/>
        <w:rPr>
          <w:rFonts w:ascii="Calibri" w:eastAsia="Times New Roman" w:hAnsi="Calibri" w:cs="Calibri"/>
          <w:color w:val="000000" w:themeColor="text1"/>
          <w:u w:val="single"/>
        </w:rPr>
      </w:pPr>
      <w:r>
        <w:rPr>
          <w:rFonts w:ascii="Calibri" w:hAnsi="Calibri"/>
          <w:color w:val="000000" w:themeColor="text1"/>
          <w:u w:val="single"/>
        </w:rPr>
        <w:t>JOINT TENDER</w:t>
      </w:r>
      <w:r>
        <w:rPr>
          <w:rFonts w:ascii="Calibri" w:hAnsi="Calibri"/>
          <w:color w:val="000000" w:themeColor="text1"/>
        </w:rPr>
        <w:t>:</w:t>
      </w:r>
    </w:p>
    <w:p w14:paraId="750AC861" w14:textId="77777777" w:rsidR="006648D7" w:rsidRPr="006648D7" w:rsidRDefault="006648D7" w:rsidP="006648D7">
      <w:pPr>
        <w:spacing w:after="120" w:line="240" w:lineRule="auto"/>
        <w:jc w:val="both"/>
        <w:rPr>
          <w:rFonts w:ascii="Calibri" w:eastAsia="Times New Roman" w:hAnsi="Calibri" w:cs="Calibri"/>
        </w:rPr>
      </w:pPr>
      <w:r>
        <w:rPr>
          <w:rFonts w:ascii="Calibri" w:hAnsi="Calibri"/>
        </w:rPr>
        <w:t xml:space="preserve">For this procurement, a joint tender by a group of contractors (two or more partners/other tenderers/partners) is allowed, and the </w:t>
      </w:r>
      <w:r>
        <w:rPr>
          <w:rFonts w:ascii="Calibri" w:hAnsi="Calibri"/>
          <w:i/>
        </w:rPr>
        <w:t>managing</w:t>
      </w:r>
      <w:r>
        <w:rPr>
          <w:rFonts w:ascii="Calibri" w:hAnsi="Calibri"/>
        </w:rPr>
        <w:t xml:space="preserve"> tenderer</w:t>
      </w:r>
      <w:r w:rsidRPr="006648D7">
        <w:rPr>
          <w:rFonts w:ascii="Calibri" w:eastAsia="Times New Roman" w:hAnsi="Calibri" w:cs="Calibri"/>
          <w:vertAlign w:val="superscript"/>
          <w:lang w:eastAsia="sl-SI"/>
        </w:rPr>
        <w:footnoteReference w:id="4"/>
      </w:r>
      <w:r>
        <w:rPr>
          <w:rFonts w:ascii="Calibri" w:hAnsi="Calibri"/>
        </w:rPr>
        <w:t xml:space="preserve"> shall indicate this in the “Request to Participate” form accordingly and submit the relevant “Registration of Other Participants” form and </w:t>
      </w:r>
      <w:r>
        <w:rPr>
          <w:rFonts w:ascii="Calibri" w:hAnsi="Calibri"/>
          <w:color w:val="000000" w:themeColor="text1"/>
        </w:rPr>
        <w:t>other required documents</w:t>
      </w:r>
      <w:r>
        <w:rPr>
          <w:rFonts w:ascii="Calibri" w:hAnsi="Calibri"/>
        </w:rPr>
        <w:t xml:space="preserve"> for each of the other partners/other tenderers in the tender</w:t>
      </w:r>
      <w:r>
        <w:rPr>
          <w:rFonts w:ascii="Calibri" w:hAnsi="Calibri"/>
          <w:color w:val="000000" w:themeColor="text1"/>
        </w:rPr>
        <w:t>. An Agreement or other appropriate document indicating the division of tasks between the partners/other tenderers must be enclosed to the tender.</w:t>
      </w:r>
    </w:p>
    <w:p w14:paraId="39B616C4" w14:textId="77777777" w:rsidR="006648D7" w:rsidRPr="006648D7" w:rsidRDefault="006648D7" w:rsidP="006648D7">
      <w:pPr>
        <w:tabs>
          <w:tab w:val="center" w:pos="4536"/>
          <w:tab w:val="right" w:pos="9072"/>
        </w:tabs>
        <w:spacing w:after="120" w:line="240" w:lineRule="auto"/>
        <w:jc w:val="both"/>
        <w:rPr>
          <w:rFonts w:ascii="Calibri" w:eastAsia="Times New Roman" w:hAnsi="Calibri" w:cs="Calibri"/>
          <w:color w:val="000000" w:themeColor="text1"/>
        </w:rPr>
      </w:pPr>
      <w:r>
        <w:rPr>
          <w:rFonts w:ascii="Calibri" w:hAnsi="Calibri"/>
          <w:color w:val="000000" w:themeColor="text1"/>
        </w:rPr>
        <w:t xml:space="preserve">With regard to the grounds for exclusion and selection criteria in the case of a joint tender, please refer to Sections </w:t>
      </w:r>
      <w:proofErr w:type="spellStart"/>
      <w:r>
        <w:rPr>
          <w:rFonts w:ascii="Calibri" w:hAnsi="Calibri"/>
          <w:color w:val="000000" w:themeColor="text1"/>
        </w:rPr>
        <w:t>II.</w:t>
      </w:r>
      <w:proofErr w:type="gramStart"/>
      <w:r>
        <w:rPr>
          <w:rFonts w:ascii="Calibri" w:hAnsi="Calibri"/>
          <w:color w:val="000000" w:themeColor="text1"/>
        </w:rPr>
        <w:t>a</w:t>
      </w:r>
      <w:proofErr w:type="spellEnd"/>
      <w:r>
        <w:rPr>
          <w:rFonts w:ascii="Calibri" w:hAnsi="Calibri"/>
          <w:color w:val="000000" w:themeColor="text1"/>
        </w:rPr>
        <w:t xml:space="preserve"> and</w:t>
      </w:r>
      <w:proofErr w:type="gramEnd"/>
      <w:r>
        <w:rPr>
          <w:rFonts w:ascii="Calibri" w:hAnsi="Calibri"/>
          <w:color w:val="000000" w:themeColor="text1"/>
        </w:rPr>
        <w:t xml:space="preserve"> </w:t>
      </w:r>
      <w:proofErr w:type="spellStart"/>
      <w:r>
        <w:rPr>
          <w:rFonts w:ascii="Calibri" w:hAnsi="Calibri"/>
          <w:color w:val="000000" w:themeColor="text1"/>
        </w:rPr>
        <w:t>II.b</w:t>
      </w:r>
      <w:proofErr w:type="spellEnd"/>
      <w:r>
        <w:rPr>
          <w:rFonts w:ascii="Calibri" w:hAnsi="Calibri"/>
          <w:color w:val="000000" w:themeColor="text1"/>
        </w:rPr>
        <w:t xml:space="preserve"> of this call for tenders.</w:t>
      </w:r>
    </w:p>
    <w:p w14:paraId="19943BD7" w14:textId="77777777" w:rsidR="006648D7" w:rsidRPr="006648D7" w:rsidRDefault="006648D7" w:rsidP="006648D7">
      <w:pPr>
        <w:spacing w:after="0" w:line="240" w:lineRule="auto"/>
        <w:jc w:val="both"/>
        <w:rPr>
          <w:rFonts w:ascii="Calibri" w:eastAsia="Times New Roman" w:hAnsi="Calibri" w:cs="Calibri"/>
          <w:color w:val="000000" w:themeColor="text1"/>
        </w:rPr>
      </w:pPr>
      <w:r>
        <w:rPr>
          <w:rFonts w:ascii="Calibri" w:hAnsi="Calibri"/>
          <w:color w:val="000000" w:themeColor="text1"/>
        </w:rPr>
        <w:t>In the case that a group of contractors will be selected as the most advantageous tenderer, the resulting concluded public contract shall stipulate the unlimited joint and several liability of all joint tenderers towards the Contracting Authority and will specify the duties and responsibilities of each other tenderer. Such an Agreement will have to be signed by all other tenderers.</w:t>
      </w:r>
    </w:p>
    <w:p w14:paraId="66C86A64" w14:textId="77777777" w:rsidR="006648D7" w:rsidRPr="006648D7" w:rsidRDefault="006648D7" w:rsidP="006648D7">
      <w:pPr>
        <w:spacing w:after="0" w:line="240" w:lineRule="auto"/>
        <w:jc w:val="both"/>
        <w:rPr>
          <w:rFonts w:ascii="Calibri" w:eastAsia="Times New Roman" w:hAnsi="Calibri" w:cs="Calibri"/>
          <w:color w:val="FF0000"/>
          <w:u w:val="single"/>
          <w:lang w:eastAsia="sl-SI"/>
        </w:rPr>
      </w:pPr>
    </w:p>
    <w:p w14:paraId="31A65C84" w14:textId="77777777" w:rsidR="006648D7" w:rsidRPr="006648D7" w:rsidRDefault="006648D7" w:rsidP="006648D7">
      <w:pPr>
        <w:tabs>
          <w:tab w:val="center" w:pos="4536"/>
          <w:tab w:val="right" w:pos="9072"/>
        </w:tabs>
        <w:spacing w:after="120" w:line="240" w:lineRule="auto"/>
        <w:rPr>
          <w:rFonts w:ascii="Calibri" w:eastAsia="Times New Roman" w:hAnsi="Calibri" w:cs="Calibri"/>
          <w:color w:val="000000" w:themeColor="text1"/>
          <w:u w:val="single"/>
        </w:rPr>
      </w:pPr>
      <w:r>
        <w:rPr>
          <w:rFonts w:ascii="Calibri" w:hAnsi="Calibri"/>
          <w:color w:val="000000" w:themeColor="text1"/>
          <w:u w:val="single"/>
        </w:rPr>
        <w:t>SUBCONTRACTORS, OTHER METHOD OF USING THE CAPACITIES OF OTHER ENTITIES</w:t>
      </w:r>
      <w:r>
        <w:rPr>
          <w:rFonts w:ascii="Calibri" w:hAnsi="Calibri"/>
          <w:color w:val="000000" w:themeColor="text1"/>
        </w:rPr>
        <w:t>:</w:t>
      </w:r>
    </w:p>
    <w:p w14:paraId="5637F3CA" w14:textId="77777777" w:rsidR="006648D7" w:rsidRPr="006648D7" w:rsidRDefault="006648D7" w:rsidP="006648D7">
      <w:pPr>
        <w:tabs>
          <w:tab w:val="center" w:pos="4536"/>
          <w:tab w:val="right" w:pos="9072"/>
        </w:tabs>
        <w:spacing w:after="120" w:line="240" w:lineRule="auto"/>
        <w:jc w:val="both"/>
        <w:rPr>
          <w:rFonts w:ascii="Calibri" w:eastAsia="Times New Roman" w:hAnsi="Calibri" w:cs="Calibri"/>
          <w:color w:val="000000" w:themeColor="text1"/>
        </w:rPr>
      </w:pPr>
      <w:r>
        <w:rPr>
          <w:rFonts w:ascii="Calibri" w:hAnsi="Calibri"/>
          <w:color w:val="000000" w:themeColor="text1"/>
        </w:rPr>
        <w:t xml:space="preserve">In the case that the tenderer will subcontract or otherwise make use of the capacities of other entities for the purposes of the contract in question, indicate this in the </w:t>
      </w:r>
      <w:r>
        <w:rPr>
          <w:rFonts w:ascii="Calibri" w:hAnsi="Calibri"/>
        </w:rPr>
        <w:t>“Request to Participate” form</w:t>
      </w:r>
      <w:r>
        <w:rPr>
          <w:rFonts w:ascii="Calibri" w:hAnsi="Calibri"/>
          <w:color w:val="000000" w:themeColor="text1"/>
        </w:rPr>
        <w:t xml:space="preserve"> and for </w:t>
      </w:r>
      <w:r>
        <w:rPr>
          <w:rFonts w:ascii="Calibri" w:hAnsi="Calibri"/>
          <w:color w:val="000000" w:themeColor="text1"/>
        </w:rPr>
        <w:lastRenderedPageBreak/>
        <w:t>each subcontractor and other entity in the tender submit the appropriate “Registration of Other Participants</w:t>
      </w:r>
      <w:r>
        <w:rPr>
          <w:rFonts w:ascii="Calibri" w:hAnsi="Calibri"/>
        </w:rPr>
        <w:t>” form</w:t>
      </w:r>
      <w:r>
        <w:rPr>
          <w:rFonts w:ascii="Calibri" w:hAnsi="Calibri"/>
          <w:color w:val="000000" w:themeColor="text1"/>
        </w:rPr>
        <w:t xml:space="preserve"> and other required documents.</w:t>
      </w:r>
    </w:p>
    <w:p w14:paraId="3B90834B" w14:textId="77777777" w:rsidR="006648D7" w:rsidRPr="006648D7" w:rsidRDefault="006648D7" w:rsidP="006648D7">
      <w:pPr>
        <w:tabs>
          <w:tab w:val="center" w:pos="4536"/>
          <w:tab w:val="right" w:pos="9072"/>
        </w:tabs>
        <w:spacing w:after="120" w:line="240" w:lineRule="auto"/>
        <w:jc w:val="both"/>
        <w:rPr>
          <w:rFonts w:ascii="Calibri" w:eastAsia="Times New Roman" w:hAnsi="Calibri" w:cs="Calibri"/>
          <w:bCs/>
          <w:color w:val="000000" w:themeColor="text1"/>
        </w:rPr>
      </w:pPr>
      <w:r>
        <w:rPr>
          <w:rFonts w:ascii="Calibri" w:hAnsi="Calibri"/>
          <w:color w:val="000000" w:themeColor="text1"/>
        </w:rPr>
        <w:t xml:space="preserve">For the grounds for exclusion and fulfilment of selection criteria in the case of subcontracting (or other method of using the capacities of other entities), please refer to Sections </w:t>
      </w:r>
      <w:proofErr w:type="spellStart"/>
      <w:r>
        <w:rPr>
          <w:rFonts w:ascii="Calibri" w:hAnsi="Calibri"/>
          <w:color w:val="000000" w:themeColor="text1"/>
        </w:rPr>
        <w:t>II.</w:t>
      </w:r>
      <w:proofErr w:type="gramStart"/>
      <w:r>
        <w:rPr>
          <w:rFonts w:ascii="Calibri" w:hAnsi="Calibri"/>
          <w:color w:val="000000" w:themeColor="text1"/>
        </w:rPr>
        <w:t>a</w:t>
      </w:r>
      <w:proofErr w:type="spellEnd"/>
      <w:r>
        <w:rPr>
          <w:rFonts w:ascii="Calibri" w:hAnsi="Calibri"/>
          <w:color w:val="000000" w:themeColor="text1"/>
        </w:rPr>
        <w:t xml:space="preserve"> and</w:t>
      </w:r>
      <w:proofErr w:type="gramEnd"/>
      <w:r>
        <w:rPr>
          <w:rFonts w:ascii="Calibri" w:hAnsi="Calibri"/>
          <w:color w:val="000000" w:themeColor="text1"/>
        </w:rPr>
        <w:t xml:space="preserve"> </w:t>
      </w:r>
      <w:proofErr w:type="spellStart"/>
      <w:r>
        <w:rPr>
          <w:rFonts w:ascii="Calibri" w:hAnsi="Calibri"/>
          <w:color w:val="000000" w:themeColor="text1"/>
        </w:rPr>
        <w:t>II.b</w:t>
      </w:r>
      <w:proofErr w:type="spellEnd"/>
      <w:r>
        <w:rPr>
          <w:rFonts w:ascii="Calibri" w:hAnsi="Calibri"/>
          <w:color w:val="000000" w:themeColor="text1"/>
        </w:rPr>
        <w:t xml:space="preserve"> in conjunction with Section </w:t>
      </w:r>
      <w:proofErr w:type="spellStart"/>
      <w:r>
        <w:rPr>
          <w:rFonts w:ascii="Calibri" w:hAnsi="Calibri"/>
          <w:color w:val="000000" w:themeColor="text1"/>
        </w:rPr>
        <w:t>IV.a</w:t>
      </w:r>
      <w:proofErr w:type="spellEnd"/>
      <w:r>
        <w:rPr>
          <w:rFonts w:ascii="Calibri" w:hAnsi="Calibri"/>
          <w:color w:val="000000" w:themeColor="text1"/>
        </w:rPr>
        <w:t xml:space="preserve"> of this call for proposals.</w:t>
      </w:r>
    </w:p>
    <w:p w14:paraId="3209B834" w14:textId="77777777" w:rsidR="006648D7" w:rsidRPr="006648D7" w:rsidRDefault="006648D7" w:rsidP="006648D7">
      <w:pPr>
        <w:tabs>
          <w:tab w:val="center" w:pos="4536"/>
          <w:tab w:val="right" w:pos="9072"/>
        </w:tabs>
        <w:spacing w:after="0" w:line="240" w:lineRule="auto"/>
        <w:jc w:val="both"/>
        <w:rPr>
          <w:rFonts w:ascii="Calibri" w:eastAsia="Times New Roman" w:hAnsi="Calibri" w:cs="Calibri"/>
          <w:bCs/>
          <w:color w:val="000000" w:themeColor="text1"/>
        </w:rPr>
      </w:pPr>
      <w:r>
        <w:rPr>
          <w:rFonts w:ascii="Calibri" w:hAnsi="Calibri"/>
          <w:color w:val="000000" w:themeColor="text1"/>
        </w:rPr>
        <w:t>If the subcontractor requests direct payment from the Contracting Authority, the tenderer must enclose in the tender the subcontractor's request for direct payment (signed self-declaration by the subcontractor).</w:t>
      </w:r>
    </w:p>
    <w:p w14:paraId="39EC6235" w14:textId="77777777" w:rsidR="006648D7" w:rsidRPr="006648D7" w:rsidRDefault="006648D7" w:rsidP="006648D7">
      <w:pPr>
        <w:tabs>
          <w:tab w:val="center" w:pos="4536"/>
          <w:tab w:val="right" w:pos="9072"/>
        </w:tabs>
        <w:spacing w:after="0" w:line="240" w:lineRule="auto"/>
        <w:jc w:val="both"/>
        <w:rPr>
          <w:rFonts w:ascii="Calibri" w:eastAsia="Times New Roman" w:hAnsi="Calibri" w:cs="Calibri"/>
          <w:bCs/>
          <w:color w:val="000000" w:themeColor="text1"/>
          <w:lang w:eastAsia="sl-SI"/>
        </w:rPr>
      </w:pPr>
    </w:p>
    <w:p w14:paraId="3C805163" w14:textId="77777777" w:rsidR="006648D7" w:rsidRPr="006648D7" w:rsidRDefault="006648D7" w:rsidP="006648D7">
      <w:pPr>
        <w:tabs>
          <w:tab w:val="center" w:pos="4536"/>
          <w:tab w:val="right" w:pos="9072"/>
        </w:tabs>
        <w:spacing w:after="120" w:line="240" w:lineRule="auto"/>
        <w:jc w:val="both"/>
        <w:rPr>
          <w:rFonts w:ascii="Calibri" w:eastAsia="Times New Roman" w:hAnsi="Calibri" w:cs="Calibri"/>
          <w:bCs/>
          <w:color w:val="000000" w:themeColor="text1"/>
        </w:rPr>
      </w:pPr>
      <w:r>
        <w:rPr>
          <w:rFonts w:ascii="Calibri" w:hAnsi="Calibri"/>
          <w:color w:val="000000" w:themeColor="text1"/>
        </w:rPr>
        <w:t>In the case that a tenderer with a registered subcontractor will be selected as the most advantageous tenderer, an article on the subcontractor(s) will be added to the concluded Agreement for the performance of the public contract, which will define the subcontractor and their role in the transaction, it will summarise the legal regulation of Article 94 of the ZJN-3 and explicitly define the tenderer's liability for the subcontractor (although this applies without an explicit definition, since the Contracting Authority is in a contractual relationship with the tenderer and not with the subcontractor).</w:t>
      </w:r>
    </w:p>
    <w:p w14:paraId="21BF1D68" w14:textId="77777777" w:rsidR="006648D7" w:rsidRPr="006648D7" w:rsidRDefault="006648D7" w:rsidP="006648D7">
      <w:pPr>
        <w:tabs>
          <w:tab w:val="center" w:pos="4536"/>
          <w:tab w:val="right" w:pos="9072"/>
        </w:tabs>
        <w:spacing w:after="0" w:line="240" w:lineRule="auto"/>
        <w:jc w:val="both"/>
        <w:rPr>
          <w:rFonts w:ascii="Calibri" w:eastAsia="Times New Roman" w:hAnsi="Calibri" w:cs="Calibri"/>
          <w:color w:val="000000" w:themeColor="text1"/>
        </w:rPr>
      </w:pPr>
      <w:r>
        <w:rPr>
          <w:rFonts w:ascii="Calibri" w:hAnsi="Calibri"/>
          <w:color w:val="000000" w:themeColor="text1"/>
        </w:rPr>
        <w:t>The inclusion of subcontractors in the performance of the contractual obligations or the substitution of subcontractors during the performance of the contractual obligations will be possible only upon written proposal by the tenderer and in accordance with Article 94 of the ZJN-3.</w:t>
      </w:r>
    </w:p>
    <w:p w14:paraId="3BD7DB79" w14:textId="77777777" w:rsidR="006648D7" w:rsidRPr="006648D7" w:rsidRDefault="006648D7" w:rsidP="006648D7">
      <w:pPr>
        <w:tabs>
          <w:tab w:val="center" w:pos="4536"/>
          <w:tab w:val="right" w:pos="9072"/>
        </w:tabs>
        <w:spacing w:after="0" w:line="240" w:lineRule="auto"/>
        <w:jc w:val="both"/>
        <w:rPr>
          <w:rFonts w:ascii="Calibri" w:eastAsia="Times New Roman" w:hAnsi="Calibri" w:cs="Calibri"/>
          <w:color w:val="000000" w:themeColor="text1"/>
          <w:lang w:eastAsia="sl-SI"/>
        </w:rPr>
      </w:pPr>
    </w:p>
    <w:p w14:paraId="630B8FBD" w14:textId="77777777" w:rsidR="006648D7" w:rsidRPr="006648D7" w:rsidRDefault="006648D7" w:rsidP="006648D7">
      <w:pPr>
        <w:tabs>
          <w:tab w:val="center" w:pos="4536"/>
          <w:tab w:val="right" w:pos="9072"/>
        </w:tabs>
        <w:spacing w:after="120" w:line="240" w:lineRule="auto"/>
        <w:jc w:val="both"/>
        <w:rPr>
          <w:rFonts w:ascii="Calibri" w:eastAsia="Times New Roman" w:hAnsi="Calibri" w:cs="Calibri"/>
          <w:u w:val="single"/>
        </w:rPr>
      </w:pPr>
      <w:r>
        <w:rPr>
          <w:rFonts w:ascii="Calibri" w:hAnsi="Calibri"/>
          <w:u w:val="single"/>
        </w:rPr>
        <w:t>VARIANTS AND OPTIONS</w:t>
      </w:r>
      <w:r>
        <w:rPr>
          <w:rFonts w:ascii="Calibri" w:hAnsi="Calibri"/>
        </w:rPr>
        <w:t>:</w:t>
      </w:r>
    </w:p>
    <w:p w14:paraId="4D963D3F" w14:textId="77777777" w:rsidR="006648D7" w:rsidRPr="006648D7" w:rsidRDefault="006648D7" w:rsidP="006648D7">
      <w:pPr>
        <w:tabs>
          <w:tab w:val="center" w:pos="4536"/>
          <w:tab w:val="right" w:pos="9072"/>
        </w:tabs>
        <w:spacing w:after="0" w:line="240" w:lineRule="auto"/>
        <w:jc w:val="both"/>
        <w:rPr>
          <w:rFonts w:ascii="Calibri" w:eastAsia="Times New Roman" w:hAnsi="Calibri" w:cs="Calibri"/>
        </w:rPr>
      </w:pPr>
      <w:r>
        <w:rPr>
          <w:rFonts w:ascii="Calibri" w:hAnsi="Calibri"/>
        </w:rPr>
        <w:t>They are inadmissible.</w:t>
      </w:r>
    </w:p>
    <w:p w14:paraId="17B86FD5" w14:textId="77777777" w:rsidR="006648D7" w:rsidRPr="006648D7" w:rsidRDefault="006648D7" w:rsidP="006648D7">
      <w:pPr>
        <w:spacing w:after="0" w:line="240" w:lineRule="auto"/>
        <w:jc w:val="both"/>
        <w:rPr>
          <w:rFonts w:ascii="Calibri" w:eastAsia="Times New Roman" w:hAnsi="Calibri" w:cs="Calibri"/>
          <w:color w:val="000000"/>
          <w:u w:val="single"/>
          <w:lang w:eastAsia="sl-SI"/>
        </w:rPr>
      </w:pPr>
    </w:p>
    <w:p w14:paraId="19A6FEF8" w14:textId="77777777" w:rsidR="006648D7" w:rsidRPr="006648D7" w:rsidRDefault="006648D7" w:rsidP="006648D7">
      <w:pPr>
        <w:spacing w:after="120" w:line="240" w:lineRule="auto"/>
        <w:jc w:val="both"/>
        <w:rPr>
          <w:rFonts w:ascii="Calibri" w:eastAsia="Times New Roman" w:hAnsi="Calibri" w:cs="Calibri"/>
          <w:color w:val="000000"/>
          <w:u w:val="single"/>
        </w:rPr>
      </w:pPr>
      <w:r>
        <w:rPr>
          <w:rFonts w:ascii="Calibri" w:hAnsi="Calibri"/>
          <w:color w:val="000000"/>
          <w:u w:val="single"/>
        </w:rPr>
        <w:t>VALIDITY OF THE TENDER</w:t>
      </w:r>
      <w:r>
        <w:rPr>
          <w:rFonts w:ascii="Calibri" w:hAnsi="Calibri"/>
          <w:color w:val="000000"/>
        </w:rPr>
        <w:t>:</w:t>
      </w:r>
    </w:p>
    <w:p w14:paraId="36903999" w14:textId="77777777" w:rsidR="006648D7" w:rsidRPr="006648D7" w:rsidRDefault="006648D7" w:rsidP="006648D7">
      <w:pPr>
        <w:spacing w:after="0" w:line="240" w:lineRule="auto"/>
        <w:jc w:val="both"/>
        <w:rPr>
          <w:rFonts w:ascii="Calibri" w:eastAsia="Times New Roman" w:hAnsi="Calibri" w:cs="Calibri"/>
        </w:rPr>
      </w:pPr>
      <w:r>
        <w:rPr>
          <w:rFonts w:ascii="Calibri" w:hAnsi="Calibri"/>
        </w:rPr>
        <w:t xml:space="preserve">The tender must be valid until at least 31 March 2024. In </w:t>
      </w:r>
      <w:r>
        <w:rPr>
          <w:rFonts w:ascii="Calibri" w:hAnsi="Calibri"/>
          <w:color w:val="000000" w:themeColor="text1"/>
        </w:rPr>
        <w:t>exceptional circumstances, the Contracting Authority may request or ask tenderers to extend the validity of their tenders for a reasonable additional period.</w:t>
      </w:r>
    </w:p>
    <w:p w14:paraId="55FE83B0" w14:textId="77777777" w:rsidR="006648D7" w:rsidRPr="006648D7" w:rsidRDefault="006648D7" w:rsidP="006648D7">
      <w:pPr>
        <w:spacing w:after="0" w:line="240" w:lineRule="auto"/>
        <w:jc w:val="both"/>
        <w:rPr>
          <w:rFonts w:ascii="Calibri" w:eastAsia="Times New Roman" w:hAnsi="Calibri" w:cs="Calibri"/>
          <w:color w:val="000000"/>
          <w:u w:val="single"/>
          <w:lang w:eastAsia="sl-SI"/>
        </w:rPr>
      </w:pPr>
    </w:p>
    <w:p w14:paraId="200EE05D" w14:textId="77777777" w:rsidR="006648D7" w:rsidRPr="006648D7" w:rsidRDefault="006648D7" w:rsidP="006648D7">
      <w:pPr>
        <w:spacing w:after="120" w:line="240" w:lineRule="auto"/>
        <w:jc w:val="both"/>
        <w:rPr>
          <w:rFonts w:ascii="Calibri" w:eastAsia="Times New Roman" w:hAnsi="Calibri" w:cs="Calibri"/>
          <w:color w:val="000000"/>
          <w:u w:val="single"/>
        </w:rPr>
      </w:pPr>
      <w:r>
        <w:rPr>
          <w:rFonts w:ascii="Calibri" w:hAnsi="Calibri"/>
          <w:color w:val="000000"/>
          <w:u w:val="single"/>
        </w:rPr>
        <w:t>COST OF TENDER</w:t>
      </w:r>
      <w:r>
        <w:rPr>
          <w:rFonts w:ascii="Calibri" w:hAnsi="Calibri"/>
          <w:color w:val="000000"/>
        </w:rPr>
        <w:t>:</w:t>
      </w:r>
    </w:p>
    <w:p w14:paraId="75C21910" w14:textId="77777777" w:rsidR="006648D7" w:rsidRPr="006648D7" w:rsidRDefault="006648D7" w:rsidP="006648D7">
      <w:pPr>
        <w:spacing w:after="0" w:line="240" w:lineRule="auto"/>
        <w:jc w:val="both"/>
        <w:rPr>
          <w:rFonts w:ascii="Calibri" w:eastAsia="Times New Roman" w:hAnsi="Calibri" w:cs="Calibri"/>
          <w:color w:val="000000"/>
        </w:rPr>
      </w:pPr>
      <w:r>
        <w:rPr>
          <w:rFonts w:ascii="Calibri" w:hAnsi="Calibri"/>
          <w:color w:val="000000"/>
        </w:rPr>
        <w:t xml:space="preserve">The tenderer shall bear all costs associated with the preparation and submission of the tender. </w:t>
      </w:r>
    </w:p>
    <w:p w14:paraId="32486D61" w14:textId="77777777" w:rsidR="006648D7" w:rsidRPr="006648D7" w:rsidRDefault="006648D7" w:rsidP="006648D7">
      <w:pPr>
        <w:spacing w:after="0" w:line="240" w:lineRule="auto"/>
        <w:jc w:val="both"/>
        <w:rPr>
          <w:rFonts w:ascii="Calibri" w:eastAsia="Times New Roman" w:hAnsi="Calibri" w:cs="Calibri"/>
          <w:u w:val="single"/>
          <w:lang w:eastAsia="sl-SI"/>
        </w:rPr>
      </w:pPr>
    </w:p>
    <w:p w14:paraId="1F98F1BD" w14:textId="77777777" w:rsidR="006648D7" w:rsidRPr="006648D7" w:rsidRDefault="006648D7" w:rsidP="006648D7">
      <w:pPr>
        <w:spacing w:after="120" w:line="240" w:lineRule="auto"/>
        <w:jc w:val="both"/>
        <w:rPr>
          <w:rFonts w:ascii="Calibri" w:eastAsia="Times New Roman" w:hAnsi="Calibri" w:cs="Calibri"/>
          <w:color w:val="000000" w:themeColor="text1"/>
          <w:u w:val="single"/>
        </w:rPr>
      </w:pPr>
      <w:r>
        <w:rPr>
          <w:rFonts w:ascii="Calibri" w:hAnsi="Calibri"/>
          <w:color w:val="000000" w:themeColor="text1"/>
          <w:u w:val="single"/>
        </w:rPr>
        <w:t>PAYMENT TERMS, TIME LIMIT FOR PERFORMANCE OF THE SERVICES AND OTHER CONDITIONS FOR EXECUTION OF A TRANSACTION</w:t>
      </w:r>
      <w:r>
        <w:rPr>
          <w:rFonts w:ascii="Calibri" w:hAnsi="Calibri"/>
          <w:color w:val="000000" w:themeColor="text1"/>
        </w:rPr>
        <w:t>:</w:t>
      </w:r>
    </w:p>
    <w:p w14:paraId="497EAEC9" w14:textId="67AB96C5" w:rsidR="006648D7" w:rsidRPr="006648D7" w:rsidRDefault="006648D7" w:rsidP="006648D7">
      <w:pPr>
        <w:spacing w:after="120" w:line="240" w:lineRule="auto"/>
        <w:jc w:val="both"/>
        <w:rPr>
          <w:rFonts w:ascii="Calibri" w:eastAsia="Times New Roman" w:hAnsi="Calibri" w:cs="Calibri"/>
          <w:color w:val="000000" w:themeColor="text1"/>
        </w:rPr>
      </w:pPr>
      <w:r>
        <w:rPr>
          <w:rFonts w:ascii="Calibri" w:hAnsi="Calibri"/>
          <w:color w:val="000000" w:themeColor="text1"/>
        </w:rPr>
        <w:t xml:space="preserve">It is evident from the “Cost Estimate”, “Technical Specifications” and </w:t>
      </w:r>
      <w:bookmarkStart w:id="11" w:name="_Hlk34807310"/>
      <w:r>
        <w:rPr>
          <w:rFonts w:ascii="Calibri" w:hAnsi="Calibri"/>
          <w:color w:val="000000" w:themeColor="text1"/>
        </w:rPr>
        <w:t>“Model Agreement” forms.</w:t>
      </w:r>
      <w:bookmarkEnd w:id="11"/>
    </w:p>
    <w:p w14:paraId="1C0427AB" w14:textId="77777777" w:rsidR="006648D7" w:rsidRPr="006648D7" w:rsidRDefault="006648D7" w:rsidP="006648D7">
      <w:pPr>
        <w:keepNext/>
        <w:spacing w:after="120" w:line="240" w:lineRule="auto"/>
        <w:outlineLvl w:val="0"/>
        <w:rPr>
          <w:rFonts w:ascii="Calibri" w:eastAsia="Times New Roman" w:hAnsi="Calibri" w:cs="Calibri"/>
          <w:b/>
          <w:bCs/>
          <w:smallCaps/>
          <w:color w:val="00B050"/>
          <w:kern w:val="28"/>
          <w:u w:val="single"/>
        </w:rPr>
      </w:pPr>
      <w:bookmarkStart w:id="12" w:name="_Toc378333586"/>
      <w:r>
        <w:rPr>
          <w:rFonts w:ascii="Calibri" w:hAnsi="Calibri"/>
          <w:b/>
          <w:smallCaps/>
          <w:color w:val="00B050"/>
          <w:u w:val="single"/>
        </w:rPr>
        <w:t>V. FINANCIAL COLLATERAL</w:t>
      </w:r>
      <w:bookmarkEnd w:id="12"/>
    </w:p>
    <w:p w14:paraId="66728C02" w14:textId="77777777" w:rsidR="006648D7" w:rsidRPr="006648D7" w:rsidRDefault="006648D7" w:rsidP="006648D7">
      <w:pPr>
        <w:spacing w:after="120" w:line="240" w:lineRule="auto"/>
        <w:jc w:val="both"/>
        <w:rPr>
          <w:rFonts w:ascii="Calibri" w:eastAsia="Times New Roman" w:hAnsi="Calibri" w:cs="Calibri"/>
        </w:rPr>
      </w:pPr>
      <w:r>
        <w:rPr>
          <w:rFonts w:ascii="Calibri" w:hAnsi="Calibri"/>
        </w:rPr>
        <w:t xml:space="preserve">The financial collateral required below must be irrevocable, </w:t>
      </w:r>
      <w:proofErr w:type="gramStart"/>
      <w:r>
        <w:rPr>
          <w:rFonts w:ascii="Calibri" w:hAnsi="Calibri"/>
        </w:rPr>
        <w:t>unconditional</w:t>
      </w:r>
      <w:proofErr w:type="gramEnd"/>
      <w:r>
        <w:rPr>
          <w:rFonts w:ascii="Calibri" w:hAnsi="Calibri"/>
        </w:rPr>
        <w:t xml:space="preserve"> and payable on first demand and must not deviate substantially from the model financial guarantee set out in the tender documentation. In particular, the financial collateral may not contain additional conditions for payment (</w:t>
      </w:r>
      <w:proofErr w:type="gramStart"/>
      <w:r>
        <w:rPr>
          <w:rFonts w:ascii="Calibri" w:hAnsi="Calibri"/>
        </w:rPr>
        <w:t>e.g.</w:t>
      </w:r>
      <w:proofErr w:type="gramEnd"/>
      <w:r>
        <w:rPr>
          <w:rFonts w:ascii="Calibri" w:hAnsi="Calibri"/>
        </w:rPr>
        <w:t xml:space="preserve"> a requirement to provide an original copy of the security), shorter time limits and/or a lower amount than those set by the Contracting Authority, or a change of the territorial jurisdiction for the settlement of disputes between the beneficiary and the issuer of the financial collateral.</w:t>
      </w:r>
    </w:p>
    <w:p w14:paraId="53720E1B" w14:textId="77777777" w:rsidR="006648D7" w:rsidRPr="006648D7" w:rsidRDefault="006648D7" w:rsidP="006648D7">
      <w:pPr>
        <w:spacing w:after="120" w:line="240" w:lineRule="auto"/>
        <w:jc w:val="both"/>
        <w:rPr>
          <w:rFonts w:ascii="Calibri" w:eastAsia="Times New Roman" w:hAnsi="Calibri" w:cs="Calibri"/>
        </w:rPr>
      </w:pPr>
      <w:r>
        <w:rPr>
          <w:rFonts w:ascii="Calibri" w:hAnsi="Calibri"/>
        </w:rPr>
        <w:t xml:space="preserve">The tenderer may provide as the required guarantee an insurance company's suretyship insurance or a bank guarantee in accordance with the Uniform Rules for Demand Guarantees (URDG), 2010 Revision, issued by ICC under No. 758 (URDG-758). </w:t>
      </w:r>
    </w:p>
    <w:p w14:paraId="1BC850E3" w14:textId="5967A5FF" w:rsidR="006648D7" w:rsidRDefault="006648D7" w:rsidP="006648D7">
      <w:pPr>
        <w:spacing w:after="120" w:line="240" w:lineRule="auto"/>
        <w:jc w:val="both"/>
        <w:rPr>
          <w:rFonts w:ascii="Calibri" w:hAnsi="Calibri"/>
        </w:rPr>
      </w:pPr>
      <w:r>
        <w:rPr>
          <w:rFonts w:ascii="Calibri" w:hAnsi="Calibri"/>
        </w:rPr>
        <w:t xml:space="preserve">In the case of a joint tender by a group of contractors (two or more partners/other tenderers), the managing tenderer (the one submitting the tender) must provide the security – one and for the full amount </w:t>
      </w:r>
      <w:proofErr w:type="gramStart"/>
      <w:r>
        <w:rPr>
          <w:rFonts w:ascii="Calibri" w:hAnsi="Calibri"/>
        </w:rPr>
        <w:t>required</w:t>
      </w:r>
      <w:proofErr w:type="gramEnd"/>
    </w:p>
    <w:p w14:paraId="7858206B" w14:textId="77777777" w:rsidR="007C3591" w:rsidRPr="006648D7" w:rsidRDefault="007C3591" w:rsidP="006648D7">
      <w:pPr>
        <w:spacing w:after="120" w:line="240" w:lineRule="auto"/>
        <w:jc w:val="both"/>
        <w:rPr>
          <w:rFonts w:ascii="Calibri" w:eastAsia="Times New Roman" w:hAnsi="Calibri" w:cs="Calibri"/>
        </w:rPr>
      </w:pPr>
    </w:p>
    <w:p w14:paraId="6ED3CFA8" w14:textId="77777777" w:rsidR="006648D7" w:rsidRPr="006648D7" w:rsidRDefault="006648D7" w:rsidP="006648D7">
      <w:pPr>
        <w:numPr>
          <w:ilvl w:val="0"/>
          <w:numId w:val="3"/>
        </w:numPr>
        <w:spacing w:after="120" w:line="240" w:lineRule="auto"/>
        <w:ind w:left="425" w:hanging="357"/>
        <w:jc w:val="both"/>
        <w:rPr>
          <w:rFonts w:ascii="Calibri" w:eastAsia="Times New Roman" w:hAnsi="Calibri" w:cs="Calibri"/>
        </w:rPr>
      </w:pPr>
      <w:r>
        <w:rPr>
          <w:rFonts w:ascii="Calibri" w:hAnsi="Calibri"/>
        </w:rPr>
        <w:lastRenderedPageBreak/>
        <w:t>BID BOND</w:t>
      </w:r>
    </w:p>
    <w:p w14:paraId="4ED24CE7" w14:textId="77777777" w:rsidR="006648D7" w:rsidRPr="006648D7" w:rsidRDefault="006648D7" w:rsidP="006648D7">
      <w:pPr>
        <w:spacing w:after="0" w:line="240" w:lineRule="auto"/>
        <w:jc w:val="both"/>
        <w:rPr>
          <w:rFonts w:ascii="Calibri" w:eastAsia="Times New Roman" w:hAnsi="Calibri" w:cs="Calibri"/>
        </w:rPr>
      </w:pPr>
      <w:r>
        <w:rPr>
          <w:rFonts w:ascii="Calibri" w:hAnsi="Calibri"/>
        </w:rPr>
        <w:t>The tenderer must provide a Bid Bond in accordance with the model “Bid Bond” form.</w:t>
      </w:r>
    </w:p>
    <w:p w14:paraId="74DD10E8" w14:textId="77777777" w:rsidR="006648D7" w:rsidRPr="006648D7" w:rsidRDefault="006648D7" w:rsidP="006648D7">
      <w:pPr>
        <w:spacing w:after="0" w:line="240" w:lineRule="auto"/>
        <w:jc w:val="both"/>
        <w:rPr>
          <w:rFonts w:ascii="Calibri" w:eastAsia="Times New Roman" w:hAnsi="Calibri" w:cs="Calibri"/>
          <w:lang w:eastAsia="sl-SI"/>
        </w:rPr>
      </w:pPr>
    </w:p>
    <w:p w14:paraId="5FDE9010" w14:textId="77777777" w:rsidR="006648D7" w:rsidRPr="006648D7" w:rsidRDefault="006648D7" w:rsidP="006648D7">
      <w:pPr>
        <w:spacing w:after="0" w:line="240" w:lineRule="auto"/>
        <w:jc w:val="both"/>
        <w:rPr>
          <w:rFonts w:ascii="Calibri" w:eastAsia="Times New Roman" w:hAnsi="Calibri" w:cs="Calibri"/>
        </w:rPr>
      </w:pPr>
      <w:r>
        <w:rPr>
          <w:rFonts w:ascii="Calibri" w:hAnsi="Calibri"/>
        </w:rPr>
        <w:t xml:space="preserve">The Bid Bond is required in the amount totalling EUR 20,000.00 and valid until at least 31 March 2024. </w:t>
      </w:r>
    </w:p>
    <w:p w14:paraId="78499259" w14:textId="77777777" w:rsidR="006648D7" w:rsidRPr="006648D7" w:rsidRDefault="006648D7" w:rsidP="006648D7">
      <w:pPr>
        <w:spacing w:after="0" w:line="240" w:lineRule="auto"/>
        <w:jc w:val="both"/>
        <w:rPr>
          <w:rFonts w:ascii="Calibri" w:eastAsia="Times New Roman" w:hAnsi="Calibri" w:cs="Calibri"/>
        </w:rPr>
      </w:pPr>
      <w:r>
        <w:rPr>
          <w:rFonts w:ascii="Calibri" w:hAnsi="Calibri"/>
        </w:rPr>
        <w:t>In the case that the successful tenderer, with whom the Contracting Authority concludes the public contract, provides the Contracting Authority with the required performance bond (and returns the signed Agreement), the Contracting Authority will, at the request of the selected tenderer, prior to the expiry of the validity of the bond, provide a declaration of release from the obligations arising from the financial Bid Bond.</w:t>
      </w:r>
    </w:p>
    <w:p w14:paraId="398046AF" w14:textId="77777777" w:rsidR="006648D7" w:rsidRPr="006648D7" w:rsidRDefault="006648D7" w:rsidP="006648D7">
      <w:pPr>
        <w:spacing w:after="0" w:line="240" w:lineRule="auto"/>
        <w:jc w:val="both"/>
        <w:rPr>
          <w:rFonts w:ascii="Calibri" w:eastAsia="Times New Roman" w:hAnsi="Calibri" w:cs="Calibri"/>
          <w:lang w:eastAsia="sl-SI"/>
        </w:rPr>
      </w:pPr>
    </w:p>
    <w:p w14:paraId="09248636" w14:textId="77777777" w:rsidR="006648D7" w:rsidRPr="006648D7" w:rsidRDefault="006648D7" w:rsidP="006648D7">
      <w:pPr>
        <w:spacing w:after="0" w:line="240" w:lineRule="auto"/>
        <w:jc w:val="both"/>
        <w:rPr>
          <w:rFonts w:ascii="Calibri" w:eastAsia="Times New Roman" w:hAnsi="Calibri" w:cs="Calibri"/>
        </w:rPr>
      </w:pPr>
      <w:r>
        <w:rPr>
          <w:rFonts w:ascii="Calibri" w:hAnsi="Calibri"/>
        </w:rPr>
        <w:t xml:space="preserve">The conditions for the realisation of the collateral and other matters relating to this collateral are set out in the model of such financial collateral contained in the tender documentation (“Bid Bond under EPGP-758” form). </w:t>
      </w:r>
    </w:p>
    <w:p w14:paraId="593D88E7" w14:textId="77777777" w:rsidR="006648D7" w:rsidRPr="006648D7" w:rsidRDefault="006648D7" w:rsidP="006648D7">
      <w:pPr>
        <w:spacing w:after="0" w:line="240" w:lineRule="auto"/>
        <w:jc w:val="both"/>
        <w:rPr>
          <w:rFonts w:ascii="Calibri" w:eastAsia="Times New Roman" w:hAnsi="Calibri" w:cs="Calibri"/>
          <w:lang w:eastAsia="sl-SI"/>
        </w:rPr>
      </w:pPr>
    </w:p>
    <w:p w14:paraId="28B9E41B" w14:textId="5E440297" w:rsidR="006648D7" w:rsidRPr="006648D7" w:rsidRDefault="006648D7" w:rsidP="006648D7">
      <w:pPr>
        <w:spacing w:after="0" w:line="240" w:lineRule="auto"/>
        <w:jc w:val="both"/>
        <w:rPr>
          <w:rFonts w:ascii="Calibri" w:eastAsia="Times New Roman" w:hAnsi="Calibri" w:cs="Calibri"/>
          <w:b/>
          <w:bCs/>
        </w:rPr>
      </w:pPr>
      <w:r>
        <w:rPr>
          <w:rFonts w:ascii="Calibri" w:hAnsi="Calibri"/>
          <w:b/>
        </w:rPr>
        <w:t xml:space="preserve">The Bid Bond must be enclosed to the tender, and it is not permissible to supplement the tender by the subsequent submission of a Bid Bond in accordance with the provisions of Article 89 of the ZJN-3. </w:t>
      </w:r>
    </w:p>
    <w:p w14:paraId="1CCE563A" w14:textId="77777777" w:rsidR="006648D7" w:rsidRPr="006648D7" w:rsidRDefault="006648D7" w:rsidP="006648D7">
      <w:pPr>
        <w:spacing w:after="0" w:line="240" w:lineRule="auto"/>
        <w:jc w:val="both"/>
        <w:rPr>
          <w:rFonts w:ascii="Calibri" w:eastAsia="Times New Roman" w:hAnsi="Calibri" w:cs="Calibri"/>
          <w:lang w:eastAsia="sl-SI"/>
        </w:rPr>
      </w:pPr>
    </w:p>
    <w:p w14:paraId="32CEB55B" w14:textId="77777777" w:rsidR="006648D7" w:rsidRPr="006648D7" w:rsidRDefault="006648D7" w:rsidP="006648D7">
      <w:pPr>
        <w:numPr>
          <w:ilvl w:val="0"/>
          <w:numId w:val="3"/>
        </w:numPr>
        <w:spacing w:after="120" w:line="240" w:lineRule="auto"/>
        <w:ind w:left="425" w:hanging="357"/>
        <w:jc w:val="both"/>
        <w:rPr>
          <w:rFonts w:ascii="Calibri" w:eastAsia="Times New Roman" w:hAnsi="Calibri" w:cs="Calibri"/>
        </w:rPr>
      </w:pPr>
      <w:r>
        <w:rPr>
          <w:rFonts w:ascii="Calibri" w:hAnsi="Calibri"/>
        </w:rPr>
        <w:t xml:space="preserve">PERFORMANCE BOND: </w:t>
      </w:r>
    </w:p>
    <w:p w14:paraId="3F102612" w14:textId="7F9D535C" w:rsidR="006648D7" w:rsidRPr="006648D7" w:rsidRDefault="006648D7" w:rsidP="006648D7">
      <w:pPr>
        <w:spacing w:after="120" w:line="240" w:lineRule="auto"/>
        <w:jc w:val="both"/>
        <w:rPr>
          <w:rFonts w:ascii="Calibri" w:eastAsia="Times New Roman" w:hAnsi="Calibri" w:cs="Calibri"/>
        </w:rPr>
      </w:pPr>
      <w:r>
        <w:rPr>
          <w:rFonts w:ascii="Calibri" w:hAnsi="Calibri"/>
        </w:rPr>
        <w:t>The selected tenderer will be required to lodge with the Contracting Authority, within ten (10) days of the conclusion of the public contract, as a condition of its validity, the required original collateral totalling 10% of the contract value, inclusive of VAT, valid for 180 days after the expiry of the Agreement. In duly justified circumstances, the Contracting Authority may also extend the time limit for the submission of the bank guarantee.</w:t>
      </w:r>
    </w:p>
    <w:p w14:paraId="69915B5A" w14:textId="77777777" w:rsidR="006648D7" w:rsidRPr="006648D7" w:rsidRDefault="006648D7" w:rsidP="006648D7">
      <w:pPr>
        <w:spacing w:after="0" w:line="240" w:lineRule="auto"/>
        <w:jc w:val="both"/>
        <w:rPr>
          <w:rFonts w:ascii="Calibri" w:eastAsia="Times New Roman" w:hAnsi="Calibri" w:cs="Calibri"/>
        </w:rPr>
      </w:pPr>
      <w:r>
        <w:rPr>
          <w:rFonts w:ascii="Calibri" w:hAnsi="Calibri"/>
        </w:rPr>
        <w:t xml:space="preserve">The conditions for the realisation of the collateral and other matters relating to this collateral are evident in the </w:t>
      </w:r>
      <w:bookmarkStart w:id="13" w:name="_Hlk34313416"/>
    </w:p>
    <w:p w14:paraId="086A6B3C" w14:textId="77777777" w:rsidR="006648D7" w:rsidRPr="006648D7" w:rsidRDefault="006648D7" w:rsidP="006648D7">
      <w:pPr>
        <w:spacing w:after="0" w:line="240" w:lineRule="auto"/>
        <w:jc w:val="both"/>
        <w:rPr>
          <w:rFonts w:ascii="Calibri" w:eastAsia="Times New Roman" w:hAnsi="Calibri" w:cs="Calibri"/>
        </w:rPr>
      </w:pPr>
      <w:r>
        <w:t>“</w:t>
      </w:r>
      <w:bookmarkEnd w:id="13"/>
      <w:r>
        <w:rPr>
          <w:rFonts w:ascii="Calibri" w:hAnsi="Calibri"/>
        </w:rPr>
        <w:t>Model Agreement</w:t>
      </w:r>
      <w:bookmarkStart w:id="14" w:name="_Hlk34313427"/>
      <w:r>
        <w:t>”</w:t>
      </w:r>
      <w:bookmarkEnd w:id="14"/>
      <w:r>
        <w:t xml:space="preserve"> form</w:t>
      </w:r>
      <w:r>
        <w:rPr>
          <w:rFonts w:ascii="Calibri" w:hAnsi="Calibri"/>
        </w:rPr>
        <w:t xml:space="preserve"> and the “Performance Bond under EPGP-758” form.</w:t>
      </w:r>
    </w:p>
    <w:p w14:paraId="75A0809C" w14:textId="77777777" w:rsidR="006648D7" w:rsidRPr="006648D7" w:rsidRDefault="006648D7" w:rsidP="006648D7">
      <w:pPr>
        <w:spacing w:after="0" w:line="240" w:lineRule="auto"/>
        <w:jc w:val="both"/>
        <w:rPr>
          <w:rFonts w:ascii="Calibri" w:eastAsia="Times New Roman" w:hAnsi="Calibri" w:cs="Calibri"/>
          <w:lang w:eastAsia="sl-SI"/>
        </w:rPr>
      </w:pPr>
    </w:p>
    <w:p w14:paraId="2972DA22" w14:textId="77777777" w:rsidR="006648D7" w:rsidRPr="006648D7" w:rsidRDefault="006648D7" w:rsidP="006648D7">
      <w:pPr>
        <w:spacing w:after="0" w:line="240" w:lineRule="auto"/>
        <w:jc w:val="both"/>
        <w:rPr>
          <w:rFonts w:ascii="Calibri" w:eastAsia="Times New Roman" w:hAnsi="Calibri" w:cs="Calibri"/>
          <w:lang w:eastAsia="sl-SI"/>
        </w:rPr>
      </w:pPr>
    </w:p>
    <w:p w14:paraId="36270EC3" w14:textId="77777777" w:rsidR="006648D7" w:rsidRPr="006648D7" w:rsidRDefault="006648D7" w:rsidP="006648D7">
      <w:pPr>
        <w:keepNext/>
        <w:spacing w:after="120" w:line="240" w:lineRule="auto"/>
        <w:outlineLvl w:val="0"/>
        <w:rPr>
          <w:rFonts w:ascii="Calibri" w:eastAsia="Times New Roman" w:hAnsi="Calibri" w:cs="Calibri"/>
          <w:b/>
          <w:bCs/>
          <w:smallCaps/>
          <w:color w:val="00B050"/>
          <w:kern w:val="28"/>
          <w:u w:val="single"/>
        </w:rPr>
      </w:pPr>
      <w:bookmarkStart w:id="15" w:name="_Toc378333589"/>
      <w:r>
        <w:rPr>
          <w:rFonts w:ascii="Calibri" w:hAnsi="Calibri"/>
          <w:b/>
          <w:smallCaps/>
          <w:color w:val="00B050"/>
          <w:u w:val="single"/>
        </w:rPr>
        <w:t>VI. AWARD CRITERION</w:t>
      </w:r>
    </w:p>
    <w:p w14:paraId="136E2276" w14:textId="77777777" w:rsidR="006648D7" w:rsidRPr="006648D7" w:rsidRDefault="006648D7" w:rsidP="006648D7">
      <w:pPr>
        <w:widowControl w:val="0"/>
        <w:suppressAutoHyphens/>
        <w:spacing w:after="0" w:line="240" w:lineRule="auto"/>
        <w:rPr>
          <w:rFonts w:ascii="Calibri" w:eastAsia="Times New Roman" w:hAnsi="Calibri" w:cs="Calibri"/>
          <w:b/>
          <w:bCs/>
          <w:i/>
        </w:rPr>
      </w:pPr>
      <w:r>
        <w:rPr>
          <w:rFonts w:ascii="Calibri" w:hAnsi="Calibri"/>
        </w:rPr>
        <w:t xml:space="preserve">The award criterion is the most economically advantageous tender. </w:t>
      </w:r>
    </w:p>
    <w:p w14:paraId="032CD79F" w14:textId="77777777" w:rsidR="006648D7" w:rsidRPr="006648D7" w:rsidRDefault="006648D7" w:rsidP="006648D7">
      <w:pPr>
        <w:spacing w:after="0" w:line="240" w:lineRule="auto"/>
        <w:jc w:val="both"/>
        <w:rPr>
          <w:rFonts w:ascii="Calibri" w:eastAsia="Times New Roman" w:hAnsi="Calibri" w:cs="Calibri"/>
          <w:color w:val="000000" w:themeColor="text1"/>
          <w:u w:val="single"/>
          <w:lang w:eastAsia="sl-SI"/>
        </w:rPr>
      </w:pPr>
    </w:p>
    <w:p w14:paraId="6A589E90" w14:textId="77777777" w:rsidR="006648D7" w:rsidRPr="006648D7" w:rsidRDefault="006648D7" w:rsidP="006648D7">
      <w:pPr>
        <w:spacing w:after="120" w:line="240" w:lineRule="auto"/>
        <w:jc w:val="both"/>
        <w:rPr>
          <w:rFonts w:ascii="Calibri" w:eastAsia="Times New Roman" w:hAnsi="Calibri" w:cs="Calibri"/>
          <w:color w:val="000000"/>
        </w:rPr>
      </w:pPr>
      <w:r>
        <w:rPr>
          <w:rFonts w:ascii="Calibri" w:hAnsi="Calibri"/>
          <w:color w:val="000000"/>
        </w:rPr>
        <w:t>The most economically advantageous tender, representing the sum of the points</w:t>
      </w:r>
      <w:r>
        <w:rPr>
          <w:rFonts w:ascii="Calibri" w:hAnsi="Calibri"/>
          <w:b/>
          <w:color w:val="000000"/>
        </w:rPr>
        <w:t xml:space="preserve"> T1 + T2 + T3 + T4. </w:t>
      </w:r>
      <w:r>
        <w:rPr>
          <w:rFonts w:ascii="Calibri" w:hAnsi="Calibri"/>
          <w:color w:val="000000"/>
        </w:rPr>
        <w:t>The tender receiving the highest number of points is admissible. The number of points shall be rounded to two decimal places. The maximum possible number of points is 100.</w:t>
      </w:r>
    </w:p>
    <w:p w14:paraId="64C7F62B" w14:textId="77777777" w:rsidR="006648D7" w:rsidRPr="006648D7" w:rsidRDefault="006648D7" w:rsidP="006648D7">
      <w:pPr>
        <w:spacing w:after="0" w:line="240" w:lineRule="auto"/>
        <w:ind w:firstLine="567"/>
        <w:rPr>
          <w:rFonts w:ascii="Calibri" w:eastAsia="Times New Roman" w:hAnsi="Calibri" w:cs="Calibri"/>
          <w:lang w:eastAsia="sl-SI"/>
        </w:rPr>
      </w:pPr>
    </w:p>
    <w:p w14:paraId="663BCA20" w14:textId="77777777" w:rsidR="006648D7" w:rsidRPr="00071EB0" w:rsidRDefault="006648D7" w:rsidP="00071EB0">
      <w:pPr>
        <w:spacing w:after="0" w:line="240" w:lineRule="auto"/>
        <w:rPr>
          <w:rFonts w:ascii="Calibri" w:eastAsia="Times New Roman" w:hAnsi="Calibri" w:cs="Calibri"/>
          <w:u w:val="single"/>
        </w:rPr>
      </w:pPr>
      <w:r>
        <w:rPr>
          <w:rFonts w:ascii="Calibri" w:hAnsi="Calibri"/>
          <w:u w:val="single"/>
        </w:rPr>
        <w:t xml:space="preserve">The following criteria are </w:t>
      </w:r>
      <w:proofErr w:type="gramStart"/>
      <w:r>
        <w:rPr>
          <w:rFonts w:ascii="Calibri" w:hAnsi="Calibri"/>
          <w:u w:val="single"/>
        </w:rPr>
        <w:t>taken into account</w:t>
      </w:r>
      <w:proofErr w:type="gramEnd"/>
      <w:r>
        <w:rPr>
          <w:rFonts w:ascii="Calibri" w:hAnsi="Calibri"/>
          <w:u w:val="single"/>
        </w:rPr>
        <w:t>:</w:t>
      </w:r>
      <w:r>
        <w:rPr>
          <w:rFonts w:ascii="Calibri" w:hAnsi="Calibri"/>
          <w:u w:val="single"/>
        </w:rPr>
        <w:tab/>
      </w:r>
    </w:p>
    <w:p w14:paraId="1EC62D28" w14:textId="77777777" w:rsidR="006648D7" w:rsidRPr="006648D7" w:rsidRDefault="006648D7" w:rsidP="006648D7">
      <w:pPr>
        <w:spacing w:after="0" w:line="240" w:lineRule="auto"/>
        <w:ind w:firstLine="567"/>
        <w:rPr>
          <w:rFonts w:ascii="Calibri" w:eastAsia="Times New Roman" w:hAnsi="Calibri" w:cs="Calibri"/>
          <w:i/>
        </w:rPr>
      </w:pP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 xml:space="preserve">                                         </w:t>
      </w:r>
    </w:p>
    <w:p w14:paraId="33BF10DA" w14:textId="44748D08" w:rsidR="006648D7" w:rsidRPr="006648D7" w:rsidRDefault="006648D7" w:rsidP="006648D7">
      <w:pPr>
        <w:spacing w:after="0" w:line="240" w:lineRule="auto"/>
        <w:jc w:val="both"/>
        <w:rPr>
          <w:rFonts w:ascii="Calibri" w:eastAsia="Times New Roman" w:hAnsi="Calibri" w:cs="Calibri"/>
          <w:color w:val="000000"/>
        </w:rPr>
      </w:pPr>
      <w:r>
        <w:rPr>
          <w:rFonts w:ascii="Calibri" w:hAnsi="Calibri"/>
          <w:b/>
          <w:color w:val="000000"/>
        </w:rPr>
        <w:t>T1_Price</w:t>
      </w:r>
      <w:r>
        <w:rPr>
          <w:rFonts w:ascii="Calibri" w:hAnsi="Calibri"/>
          <w:color w:val="000000"/>
        </w:rPr>
        <w:t xml:space="preserve"> (maximum 76 points): The tenderer with the lowest total tender </w:t>
      </w:r>
      <w:r w:rsidR="00AF307D">
        <w:rPr>
          <w:rFonts w:ascii="Calibri" w:hAnsi="Calibri"/>
          <w:color w:val="000000"/>
        </w:rPr>
        <w:t>value</w:t>
      </w:r>
      <w:r>
        <w:rPr>
          <w:rFonts w:ascii="Calibri" w:hAnsi="Calibri"/>
          <w:color w:val="000000"/>
        </w:rPr>
        <w:t xml:space="preserve"> in EUR excluding VAT from the Cost Estimate form</w:t>
      </w:r>
      <w:r>
        <w:rPr>
          <w:rFonts w:ascii="Calibri" w:hAnsi="Calibri"/>
        </w:rPr>
        <w:t xml:space="preserve"> </w:t>
      </w:r>
      <w:r>
        <w:rPr>
          <w:rFonts w:ascii="Calibri" w:hAnsi="Calibri"/>
          <w:color w:val="000000"/>
        </w:rPr>
        <w:t>shall be awarded 76 points, the others according to the following formula:</w:t>
      </w:r>
    </w:p>
    <w:p w14:paraId="43F65350" w14:textId="611D1A1D" w:rsidR="006648D7" w:rsidRPr="006648D7" w:rsidRDefault="006648D7" w:rsidP="006648D7">
      <w:pPr>
        <w:spacing w:before="100" w:beforeAutospacing="1" w:after="100" w:afterAutospacing="1" w:line="240" w:lineRule="auto"/>
        <w:rPr>
          <w:rFonts w:ascii="Calibri" w:eastAsia="Times New Roman" w:hAnsi="Calibri" w:cs="Calibri"/>
          <w:color w:val="000000"/>
        </w:rPr>
      </w:pPr>
      <w:r>
        <w:rPr>
          <w:rFonts w:ascii="Calibri" w:hAnsi="Calibri"/>
          <w:color w:val="000000"/>
        </w:rPr>
        <w:t xml:space="preserve">T1 </w:t>
      </w:r>
      <m:oMath>
        <m:r>
          <m:rPr>
            <m:sty m:val="p"/>
          </m:rPr>
          <w:rPr>
            <w:rFonts w:ascii="Cambria Math" w:eastAsia="Times New Roman" w:hAnsi="Cambria Math" w:cs="Calibri"/>
            <w:color w:val="000000"/>
          </w:rPr>
          <m:t>=</m:t>
        </m:r>
        <m:f>
          <m:fPr>
            <m:ctrlPr>
              <w:rPr>
                <w:rFonts w:ascii="Cambria Math" w:eastAsia="Times New Roman" w:hAnsi="Cambria Math" w:cs="Times New Roman"/>
                <w:color w:val="000000"/>
                <w:szCs w:val="24"/>
                <w:lang w:val="en-US"/>
              </w:rPr>
            </m:ctrlPr>
          </m:fPr>
          <m:num>
            <m:r>
              <m:rPr>
                <m:sty m:val="p"/>
              </m:rPr>
              <w:rPr>
                <w:rFonts w:ascii="Cambria Math" w:eastAsia="Times New Roman" w:hAnsi="Cambria Math" w:cs="Calibri"/>
                <w:color w:val="000000"/>
              </w:rPr>
              <m:t>total tender value in EUR exclucing VAT of the tenderer with the lowest total tender value</m:t>
            </m:r>
          </m:num>
          <m:den>
            <m:r>
              <m:rPr>
                <m:sty m:val="p"/>
              </m:rPr>
              <w:rPr>
                <w:rFonts w:ascii="Cambria Math" w:eastAsia="Times New Roman" w:hAnsi="Cambria Math" w:cs="Calibri"/>
                <w:color w:val="000000"/>
              </w:rPr>
              <m:t>total tender value in EUR excluding VAT of the evaluated tenderer</m:t>
            </m:r>
          </m:den>
        </m:f>
        <m:r>
          <w:rPr>
            <w:rFonts w:ascii="Cambria Math" w:eastAsia="Times New Roman" w:hAnsi="Cambria Math" w:cs="Calibri"/>
            <w:color w:val="000000"/>
          </w:rPr>
          <m:t>*76</m:t>
        </m:r>
      </m:oMath>
    </w:p>
    <w:p w14:paraId="45687274" w14:textId="77777777" w:rsidR="006648D7" w:rsidRPr="006648D7" w:rsidRDefault="006648D7" w:rsidP="006648D7">
      <w:pPr>
        <w:spacing w:after="120" w:line="240" w:lineRule="auto"/>
        <w:jc w:val="both"/>
        <w:rPr>
          <w:rFonts w:ascii="Calibri" w:eastAsia="Times New Roman" w:hAnsi="Calibri" w:cs="Calibri"/>
          <w:b/>
          <w:bCs/>
          <w:i/>
          <w:iCs/>
        </w:rPr>
      </w:pPr>
      <w:r>
        <w:rPr>
          <w:rFonts w:ascii="Calibri" w:hAnsi="Calibri"/>
        </w:rPr>
        <w:t xml:space="preserve">Means of proof: The tenderer will fill in the </w:t>
      </w:r>
      <w:r>
        <w:rPr>
          <w:rFonts w:ascii="Calibri" w:hAnsi="Calibri"/>
          <w:i/>
        </w:rPr>
        <w:t>Cost Estimate</w:t>
      </w:r>
      <w:r>
        <w:rPr>
          <w:rFonts w:ascii="Calibri" w:hAnsi="Calibri"/>
        </w:rPr>
        <w:t xml:space="preserve"> form and the </w:t>
      </w:r>
      <w:r>
        <w:rPr>
          <w:rFonts w:ascii="Calibri" w:hAnsi="Calibri"/>
          <w:i/>
          <w:iCs/>
        </w:rPr>
        <w:t>Detailed Bidding Pro-</w:t>
      </w:r>
      <w:proofErr w:type="gramStart"/>
      <w:r>
        <w:rPr>
          <w:rFonts w:ascii="Calibri" w:hAnsi="Calibri"/>
          <w:i/>
          <w:iCs/>
        </w:rPr>
        <w:t>forma</w:t>
      </w:r>
      <w:proofErr w:type="gramEnd"/>
      <w:r>
        <w:rPr>
          <w:rFonts w:ascii="Calibri" w:hAnsi="Calibri"/>
          <w:i/>
          <w:iCs/>
        </w:rPr>
        <w:t xml:space="preserve"> Invoice</w:t>
      </w:r>
      <w:r>
        <w:rPr>
          <w:rFonts w:ascii="Calibri" w:hAnsi="Calibri"/>
        </w:rPr>
        <w:t xml:space="preserve"> form.</w:t>
      </w:r>
      <w:r>
        <w:rPr>
          <w:rFonts w:ascii="Calibri" w:hAnsi="Calibri"/>
          <w:i/>
        </w:rPr>
        <w:t xml:space="preserve"> </w:t>
      </w:r>
    </w:p>
    <w:p w14:paraId="52FBB81D" w14:textId="77777777" w:rsidR="006648D7" w:rsidRPr="006648D7" w:rsidRDefault="006648D7" w:rsidP="006648D7">
      <w:pPr>
        <w:spacing w:after="0" w:line="240" w:lineRule="auto"/>
        <w:rPr>
          <w:rFonts w:ascii="Calibri" w:eastAsia="Times New Roman" w:hAnsi="Calibri" w:cs="Calibri"/>
          <w:lang w:eastAsia="sl-SI"/>
        </w:rPr>
      </w:pPr>
    </w:p>
    <w:p w14:paraId="1DD30090" w14:textId="77777777" w:rsidR="006648D7" w:rsidRPr="006648D7" w:rsidRDefault="006648D7" w:rsidP="006648D7">
      <w:pPr>
        <w:spacing w:after="120" w:line="240" w:lineRule="auto"/>
        <w:jc w:val="both"/>
        <w:rPr>
          <w:rFonts w:ascii="Calibri" w:eastAsia="Times New Roman" w:hAnsi="Calibri" w:cs="Calibri"/>
        </w:rPr>
      </w:pPr>
      <w:r>
        <w:rPr>
          <w:rFonts w:ascii="Calibri" w:hAnsi="Calibri"/>
          <w:b/>
        </w:rPr>
        <w:t xml:space="preserve">T2_ ISO/IEC 27001 Certificate </w:t>
      </w:r>
      <w:r>
        <w:rPr>
          <w:rFonts w:ascii="Calibri" w:hAnsi="Calibri"/>
        </w:rPr>
        <w:t xml:space="preserve">(6 points): The points for this criterion shall be awarded to the tenderer who holds a valid Information Security Management Certificate on the date of the time limit for the receipt of tenders. </w:t>
      </w:r>
      <w:proofErr w:type="gramStart"/>
      <w:r>
        <w:rPr>
          <w:rFonts w:ascii="Calibri" w:hAnsi="Calibri"/>
        </w:rPr>
        <w:t>With regard to</w:t>
      </w:r>
      <w:proofErr w:type="gramEnd"/>
      <w:r>
        <w:rPr>
          <w:rFonts w:ascii="Calibri" w:hAnsi="Calibri"/>
        </w:rPr>
        <w:t xml:space="preserve"> this, the Contracting Authority will take into account the ISO/IEC 27001:2013 certificate or its equivalent.</w:t>
      </w:r>
    </w:p>
    <w:p w14:paraId="42C9477D" w14:textId="66A47D58" w:rsidR="006648D7" w:rsidRPr="006648D7" w:rsidRDefault="006648D7" w:rsidP="006648D7">
      <w:pPr>
        <w:spacing w:after="120" w:line="240" w:lineRule="auto"/>
        <w:jc w:val="both"/>
        <w:rPr>
          <w:rFonts w:ascii="Calibri" w:eastAsia="Times New Roman" w:hAnsi="Calibri" w:cs="Calibri"/>
        </w:rPr>
      </w:pPr>
      <w:r>
        <w:rPr>
          <w:rFonts w:ascii="Calibri" w:hAnsi="Calibri"/>
          <w:u w:val="single"/>
        </w:rPr>
        <w:lastRenderedPageBreak/>
        <w:t>Means of proof:</w:t>
      </w:r>
      <w:r>
        <w:rPr>
          <w:rFonts w:ascii="Calibri" w:hAnsi="Calibri"/>
        </w:rPr>
        <w:t xml:space="preserve"> Submission of ISO/IEC 27001:2013 (or higher) certificate or its equivalent. In the case of subcontracting, the certificate of the manufacturer who will carry out the customisation and implementation of the DRG IT Solution shall be </w:t>
      </w:r>
      <w:proofErr w:type="gramStart"/>
      <w:r>
        <w:rPr>
          <w:rFonts w:ascii="Calibri" w:hAnsi="Calibri"/>
        </w:rPr>
        <w:t>taken into account</w:t>
      </w:r>
      <w:proofErr w:type="gramEnd"/>
      <w:r>
        <w:rPr>
          <w:rFonts w:ascii="Calibri" w:hAnsi="Calibri"/>
        </w:rPr>
        <w:t>. If no certificate is provided, the tenderer will be awarded 0 points.</w:t>
      </w:r>
    </w:p>
    <w:p w14:paraId="287A64EA" w14:textId="77777777" w:rsidR="006648D7" w:rsidRPr="006648D7" w:rsidRDefault="006648D7" w:rsidP="006648D7">
      <w:pPr>
        <w:spacing w:after="120" w:line="240" w:lineRule="auto"/>
        <w:jc w:val="both"/>
        <w:rPr>
          <w:rFonts w:ascii="Calibri" w:eastAsia="Times New Roman" w:hAnsi="Calibri" w:cs="Calibri"/>
          <w:b/>
          <w:bCs/>
        </w:rPr>
      </w:pPr>
      <w:r>
        <w:rPr>
          <w:rFonts w:ascii="Calibri" w:hAnsi="Calibri"/>
        </w:rPr>
        <w:t xml:space="preserve">Means of proof: The tenderer shall complete the </w:t>
      </w:r>
      <w:r>
        <w:rPr>
          <w:rFonts w:ascii="Calibri" w:hAnsi="Calibri"/>
          <w:i/>
        </w:rPr>
        <w:t>Cost Estimate</w:t>
      </w:r>
      <w:r>
        <w:rPr>
          <w:rFonts w:ascii="Calibri" w:hAnsi="Calibri"/>
        </w:rPr>
        <w:t xml:space="preserve"> form and provide a copy of the valid certificate. </w:t>
      </w:r>
    </w:p>
    <w:p w14:paraId="7A7E31BB" w14:textId="77777777" w:rsidR="006648D7" w:rsidRPr="006648D7" w:rsidRDefault="006648D7" w:rsidP="006648D7">
      <w:pPr>
        <w:spacing w:after="120" w:line="240" w:lineRule="auto"/>
        <w:jc w:val="both"/>
        <w:rPr>
          <w:rFonts w:ascii="Calibri" w:eastAsia="Times New Roman" w:hAnsi="Calibri" w:cs="Calibri"/>
          <w:b/>
          <w:bCs/>
          <w:i/>
          <w:iCs/>
          <w:lang w:eastAsia="sl-SI"/>
        </w:rPr>
      </w:pPr>
    </w:p>
    <w:p w14:paraId="5646D323" w14:textId="7CB2C7D3" w:rsidR="006648D7" w:rsidRPr="006648D7" w:rsidRDefault="006648D7" w:rsidP="006648D7">
      <w:pPr>
        <w:spacing w:after="120" w:line="240" w:lineRule="auto"/>
        <w:jc w:val="both"/>
        <w:rPr>
          <w:rFonts w:ascii="Calibri" w:eastAsia="Times New Roman" w:hAnsi="Calibri" w:cs="Calibri"/>
        </w:rPr>
      </w:pPr>
      <w:r>
        <w:rPr>
          <w:rFonts w:ascii="Calibri" w:hAnsi="Calibri"/>
          <w:b/>
          <w:i/>
        </w:rPr>
        <w:t>T3_</w:t>
      </w:r>
      <w:bookmarkStart w:id="16" w:name="_Hlk121843988"/>
      <w:r>
        <w:rPr>
          <w:rFonts w:ascii="Calibri" w:hAnsi="Calibri"/>
          <w:b/>
        </w:rPr>
        <w:t>Additional staff references</w:t>
      </w:r>
      <w:bookmarkEnd w:id="16"/>
      <w:r>
        <w:rPr>
          <w:rFonts w:ascii="Calibri" w:hAnsi="Calibri"/>
          <w:b/>
        </w:rPr>
        <w:t>:</w:t>
      </w:r>
      <w:r>
        <w:rPr>
          <w:rFonts w:ascii="Calibri" w:hAnsi="Calibri"/>
        </w:rPr>
        <w:t xml:space="preserve"> Points for this criterion shall be awarded to the tenderer who, for the nominated staff under the condition – staff qualified to work with the DRG IT Solution and the analyst (but not the project lead), demonstrates that they have actively participated in a project for the national/regional DRG centre in the last five (5) years prior to the deadline for the receipt of tenders. A national/regional DRG centre is defined as an institution that collects data centrally from several hospitals and uses this data for national/regional cost calculations.</w:t>
      </w:r>
    </w:p>
    <w:p w14:paraId="761EB775" w14:textId="77777777" w:rsidR="006648D7" w:rsidRPr="006648D7" w:rsidRDefault="006648D7" w:rsidP="006648D7">
      <w:pPr>
        <w:spacing w:after="120" w:line="240" w:lineRule="auto"/>
        <w:jc w:val="both"/>
        <w:rPr>
          <w:rFonts w:ascii="Calibri" w:eastAsia="Times New Roman" w:hAnsi="Calibri" w:cs="Calibri"/>
        </w:rPr>
      </w:pPr>
      <w:r>
        <w:rPr>
          <w:rFonts w:ascii="Calibri" w:hAnsi="Calibri"/>
        </w:rPr>
        <w:t xml:space="preserve">A maximum of two references per person may be notified, each reference being worth 2 points. The maximum total score for this criterion is 12 points. </w:t>
      </w:r>
    </w:p>
    <w:p w14:paraId="72A21D52" w14:textId="488314D8" w:rsidR="006648D7" w:rsidRPr="006648D7" w:rsidRDefault="006648D7" w:rsidP="006648D7">
      <w:pPr>
        <w:spacing w:after="120" w:line="240" w:lineRule="auto"/>
        <w:jc w:val="both"/>
        <w:rPr>
          <w:rFonts w:ascii="Calibri" w:eastAsia="Times New Roman" w:hAnsi="Calibri" w:cs="Calibri"/>
          <w:i/>
          <w:iCs/>
        </w:rPr>
      </w:pPr>
      <w:r>
        <w:rPr>
          <w:rFonts w:ascii="Calibri" w:hAnsi="Calibri"/>
        </w:rPr>
        <w:t xml:space="preserve">Means of proof: The tenderer shall complete the </w:t>
      </w:r>
      <w:r>
        <w:rPr>
          <w:rFonts w:ascii="Calibri" w:hAnsi="Calibri"/>
          <w:i/>
        </w:rPr>
        <w:t>Cost Estimate</w:t>
      </w:r>
      <w:r>
        <w:rPr>
          <w:rFonts w:ascii="Calibri" w:hAnsi="Calibri"/>
        </w:rPr>
        <w:t xml:space="preserve"> Form and the </w:t>
      </w:r>
      <w:r>
        <w:rPr>
          <w:rFonts w:ascii="Calibri" w:hAnsi="Calibri"/>
          <w:i/>
        </w:rPr>
        <w:t xml:space="preserve">Professional Staff Details </w:t>
      </w:r>
      <w:r>
        <w:rPr>
          <w:rFonts w:ascii="Calibri" w:hAnsi="Calibri"/>
        </w:rPr>
        <w:t xml:space="preserve">Form, with the mandatory annex – </w:t>
      </w:r>
      <w:r>
        <w:rPr>
          <w:rFonts w:ascii="Calibri" w:hAnsi="Calibri"/>
          <w:i/>
        </w:rPr>
        <w:t>Staff Reference Certificate.</w:t>
      </w:r>
    </w:p>
    <w:p w14:paraId="504BD337" w14:textId="71A8DBD7" w:rsidR="006648D7" w:rsidRDefault="006648D7" w:rsidP="006648D7">
      <w:pPr>
        <w:spacing w:after="120" w:line="240" w:lineRule="auto"/>
        <w:jc w:val="both"/>
        <w:rPr>
          <w:rFonts w:ascii="Calibri" w:eastAsia="Times New Roman" w:hAnsi="Calibri" w:cs="Calibri"/>
          <w:i/>
          <w:iCs/>
        </w:rPr>
      </w:pPr>
      <w:r>
        <w:rPr>
          <w:rFonts w:ascii="Calibri" w:hAnsi="Calibri"/>
          <w:i/>
        </w:rPr>
        <w:t>A staff reference notified under a condition precedent may also be considered as a criterion if it fulfils the requirements of the criterion, provided that the staff reference relates to a project for the needs of a national/regional DRG centre.</w:t>
      </w:r>
    </w:p>
    <w:p w14:paraId="66E740F2" w14:textId="77777777" w:rsidR="000864E6" w:rsidRPr="006648D7" w:rsidRDefault="000864E6" w:rsidP="006648D7">
      <w:pPr>
        <w:spacing w:after="120" w:line="240" w:lineRule="auto"/>
        <w:jc w:val="both"/>
        <w:rPr>
          <w:rFonts w:ascii="Calibri" w:eastAsia="Times New Roman" w:hAnsi="Calibri" w:cs="Calibri"/>
          <w:i/>
          <w:iCs/>
          <w:lang w:eastAsia="sl-SI"/>
        </w:rPr>
      </w:pPr>
    </w:p>
    <w:p w14:paraId="087DB9B8" w14:textId="28FE4F54" w:rsidR="006648D7" w:rsidRPr="006648D7" w:rsidRDefault="006648D7" w:rsidP="006648D7">
      <w:pPr>
        <w:spacing w:after="120" w:line="240" w:lineRule="auto"/>
        <w:jc w:val="both"/>
        <w:rPr>
          <w:rFonts w:ascii="Calibri" w:eastAsia="Times New Roman" w:hAnsi="Calibri" w:cs="Calibri"/>
        </w:rPr>
      </w:pPr>
      <w:r>
        <w:rPr>
          <w:rFonts w:ascii="Calibri" w:hAnsi="Calibri"/>
          <w:b/>
          <w:i/>
        </w:rPr>
        <w:t xml:space="preserve">T4_Year of implementation: </w:t>
      </w:r>
      <w:r>
        <w:rPr>
          <w:rFonts w:ascii="Calibri" w:hAnsi="Calibri"/>
        </w:rPr>
        <w:t>Minimum lead time</w:t>
      </w:r>
      <w:r>
        <w:t xml:space="preserve"> </w:t>
      </w:r>
      <w:r>
        <w:rPr>
          <w:rFonts w:ascii="Calibri" w:hAnsi="Calibri"/>
        </w:rPr>
        <w:t xml:space="preserve">for the implementation of the DRG IT Solution, comprising all the activities and the preparation of all the deliverables listed in Sections 2.2 to 2.6. The maximum lead time for the technical specifications is 120 days, with a maximum lead time of 150 days. </w:t>
      </w:r>
    </w:p>
    <w:p w14:paraId="5A4A8EF3" w14:textId="77777777" w:rsidR="006648D7" w:rsidRPr="006648D7" w:rsidRDefault="006648D7" w:rsidP="006648D7">
      <w:pPr>
        <w:spacing w:after="120" w:line="240" w:lineRule="auto"/>
        <w:jc w:val="both"/>
        <w:rPr>
          <w:rFonts w:ascii="Calibri" w:eastAsia="Times New Roman" w:hAnsi="Calibri" w:cs="Calibri"/>
        </w:rPr>
      </w:pPr>
      <w:r>
        <w:rPr>
          <w:rFonts w:ascii="Calibri" w:hAnsi="Calibri"/>
        </w:rPr>
        <w:t xml:space="preserve">The time limit for the performance of the services shall start when the Contracting Authority gives written notice to the provider about the date on which the services are to start. </w:t>
      </w:r>
    </w:p>
    <w:p w14:paraId="795AE893" w14:textId="3EA7DACC" w:rsidR="006648D7" w:rsidRPr="006648D7" w:rsidRDefault="006648D7" w:rsidP="006648D7">
      <w:pPr>
        <w:spacing w:after="120" w:line="240" w:lineRule="auto"/>
        <w:jc w:val="both"/>
        <w:rPr>
          <w:rFonts w:ascii="Calibri" w:eastAsia="Times New Roman" w:hAnsi="Calibri" w:cs="Calibri"/>
        </w:rPr>
      </w:pPr>
      <w:r>
        <w:rPr>
          <w:rFonts w:ascii="Calibri" w:hAnsi="Calibri"/>
        </w:rPr>
        <w:t>A tenderer that provides the service within 120 days of the date of written notification to the provider of the start date of the service shall be awarded 6 points under this criterion.</w:t>
      </w:r>
    </w:p>
    <w:p w14:paraId="2F99499D" w14:textId="77012087" w:rsidR="006648D7" w:rsidRPr="006648D7" w:rsidRDefault="006648D7" w:rsidP="006648D7">
      <w:pPr>
        <w:spacing w:after="120" w:line="240" w:lineRule="auto"/>
        <w:jc w:val="both"/>
        <w:rPr>
          <w:rFonts w:ascii="Calibri" w:eastAsia="Times New Roman" w:hAnsi="Calibri" w:cs="Calibri"/>
        </w:rPr>
      </w:pPr>
      <w:r>
        <w:rPr>
          <w:rFonts w:ascii="Calibri" w:hAnsi="Calibri"/>
        </w:rPr>
        <w:t>A tenderer that provides the service within 150 days of the date of written notification to the provider of the start date of the service shall be awarded 0 points under this criterion.</w:t>
      </w:r>
    </w:p>
    <w:p w14:paraId="26A9C967" w14:textId="77777777" w:rsidR="006648D7" w:rsidRPr="006648D7" w:rsidRDefault="006648D7" w:rsidP="006648D7">
      <w:pPr>
        <w:spacing w:after="120" w:line="240" w:lineRule="auto"/>
        <w:jc w:val="both"/>
        <w:rPr>
          <w:rFonts w:ascii="Calibri" w:eastAsia="Times New Roman" w:hAnsi="Calibri" w:cs="Calibri"/>
        </w:rPr>
      </w:pPr>
      <w:r>
        <w:rPr>
          <w:rFonts w:ascii="Calibri" w:hAnsi="Calibri"/>
        </w:rPr>
        <w:t xml:space="preserve">The tenderer can only select two options, </w:t>
      </w:r>
      <w:proofErr w:type="gramStart"/>
      <w:r>
        <w:rPr>
          <w:rFonts w:ascii="Calibri" w:hAnsi="Calibri"/>
        </w:rPr>
        <w:t>i.e.</w:t>
      </w:r>
      <w:proofErr w:type="gramEnd"/>
      <w:r>
        <w:rPr>
          <w:rFonts w:ascii="Calibri" w:hAnsi="Calibri"/>
        </w:rPr>
        <w:t xml:space="preserve"> 120 or 150 days.</w:t>
      </w:r>
    </w:p>
    <w:p w14:paraId="5AA04530" w14:textId="77777777" w:rsidR="006648D7" w:rsidRPr="006648D7" w:rsidRDefault="006648D7" w:rsidP="006648D7">
      <w:pPr>
        <w:spacing w:after="120" w:line="240" w:lineRule="auto"/>
        <w:jc w:val="both"/>
        <w:rPr>
          <w:rFonts w:ascii="Calibri" w:eastAsia="Times New Roman" w:hAnsi="Calibri" w:cs="Calibri"/>
          <w:i/>
          <w:iCs/>
        </w:rPr>
      </w:pPr>
      <w:r>
        <w:rPr>
          <w:rFonts w:ascii="Calibri" w:hAnsi="Calibri"/>
        </w:rPr>
        <w:t xml:space="preserve">Means of proof: The tenderer shall fill in a </w:t>
      </w:r>
      <w:r>
        <w:rPr>
          <w:rFonts w:ascii="Calibri" w:hAnsi="Calibri"/>
          <w:i/>
        </w:rPr>
        <w:t xml:space="preserve">Cost Estimate </w:t>
      </w:r>
      <w:r>
        <w:rPr>
          <w:rFonts w:ascii="Calibri" w:hAnsi="Calibri"/>
        </w:rPr>
        <w:t>form</w:t>
      </w:r>
      <w:r>
        <w:rPr>
          <w:rFonts w:ascii="Calibri" w:hAnsi="Calibri"/>
          <w:i/>
        </w:rPr>
        <w:t>.</w:t>
      </w:r>
    </w:p>
    <w:p w14:paraId="518B3B4C" w14:textId="77777777" w:rsidR="006648D7" w:rsidRPr="006648D7" w:rsidRDefault="006648D7" w:rsidP="006648D7">
      <w:pPr>
        <w:spacing w:after="120" w:line="240" w:lineRule="auto"/>
        <w:jc w:val="both"/>
        <w:rPr>
          <w:rFonts w:ascii="Calibri" w:eastAsia="Times New Roman" w:hAnsi="Calibri" w:cs="Calibri"/>
          <w:b/>
          <w:bCs/>
          <w:lang w:eastAsia="sl-SI"/>
        </w:rPr>
      </w:pPr>
    </w:p>
    <w:p w14:paraId="656EABEC" w14:textId="782F038B" w:rsidR="006648D7" w:rsidRPr="006648D7" w:rsidRDefault="006648D7" w:rsidP="006648D7">
      <w:pPr>
        <w:spacing w:after="120" w:line="240" w:lineRule="auto"/>
        <w:jc w:val="both"/>
        <w:rPr>
          <w:rFonts w:ascii="Calibri" w:eastAsia="Times New Roman" w:hAnsi="Calibri" w:cs="Calibri"/>
        </w:rPr>
      </w:pPr>
      <w:r>
        <w:rPr>
          <w:rFonts w:ascii="Calibri" w:hAnsi="Calibri"/>
          <w:b/>
        </w:rPr>
        <w:t>INSTRUCTIONS ON HOW TO COMPLETE THE COST ESTIMATE</w:t>
      </w:r>
      <w:r>
        <w:rPr>
          <w:rFonts w:ascii="Calibri" w:hAnsi="Calibri"/>
        </w:rPr>
        <w:t xml:space="preserve">: The duration of the Agreement is 144 months. </w:t>
      </w:r>
      <w:r>
        <w:t>The</w:t>
      </w:r>
      <w:r>
        <w:rPr>
          <w:rFonts w:ascii="Calibri" w:hAnsi="Calibri"/>
        </w:rPr>
        <w:t xml:space="preserve"> tenderer shall enter the quantity of monthly management (month) of</w:t>
      </w:r>
      <w:r>
        <w:t xml:space="preserve"> the “</w:t>
      </w:r>
      <w:r>
        <w:rPr>
          <w:rFonts w:ascii="Calibri" w:hAnsi="Calibri"/>
        </w:rPr>
        <w:t xml:space="preserve">Regular DRG IT Solution management service” according to the delivery period as specified in the tender. If the service is to be provided within 120 days, indicate 140 months, if within 150 days, indicate 139 months and specify the price according to the quantity (number of months) entered. </w:t>
      </w:r>
    </w:p>
    <w:p w14:paraId="13EAF4EF" w14:textId="67E0A194" w:rsidR="006648D7" w:rsidRDefault="006648D7" w:rsidP="00355795">
      <w:pPr>
        <w:spacing w:before="100" w:beforeAutospacing="1" w:after="100" w:afterAutospacing="1" w:line="240" w:lineRule="auto"/>
        <w:jc w:val="both"/>
        <w:rPr>
          <w:color w:val="000000"/>
        </w:rPr>
      </w:pPr>
      <w:r>
        <w:rPr>
          <w:color w:val="000000"/>
        </w:rPr>
        <w:t>Only tenders that comply with the regulatory conditions set out in this procurement notice will be considered in the calculation of the most advantageous tender. The tender receiving the highest number of points (maximum 100 points) is admissible.</w:t>
      </w:r>
    </w:p>
    <w:p w14:paraId="2FA39C95" w14:textId="32BAD699" w:rsidR="007C3591" w:rsidRDefault="007C3591" w:rsidP="00355795">
      <w:pPr>
        <w:spacing w:before="100" w:beforeAutospacing="1" w:after="100" w:afterAutospacing="1" w:line="240" w:lineRule="auto"/>
        <w:jc w:val="both"/>
        <w:rPr>
          <w:color w:val="000000"/>
        </w:rPr>
      </w:pPr>
    </w:p>
    <w:p w14:paraId="44C77696" w14:textId="77777777" w:rsidR="007C3591" w:rsidRPr="00355795" w:rsidRDefault="007C3591" w:rsidP="00355795">
      <w:pPr>
        <w:spacing w:before="100" w:beforeAutospacing="1" w:after="100" w:afterAutospacing="1" w:line="240" w:lineRule="auto"/>
        <w:jc w:val="both"/>
        <w:rPr>
          <w:rFonts w:eastAsia="Times New Roman" w:cs="Calibri"/>
          <w:color w:val="000000"/>
        </w:rPr>
      </w:pPr>
    </w:p>
    <w:p w14:paraId="37C3406D" w14:textId="77777777" w:rsidR="006648D7" w:rsidRPr="006648D7" w:rsidRDefault="006648D7" w:rsidP="006648D7">
      <w:pPr>
        <w:spacing w:after="120" w:line="240" w:lineRule="auto"/>
        <w:jc w:val="both"/>
        <w:rPr>
          <w:rFonts w:ascii="Calibri" w:eastAsia="Times New Roman" w:hAnsi="Calibri" w:cs="Calibri"/>
          <w:color w:val="000000" w:themeColor="text1"/>
          <w:u w:val="single"/>
        </w:rPr>
      </w:pPr>
      <w:r>
        <w:rPr>
          <w:rFonts w:ascii="Calibri" w:hAnsi="Calibri"/>
          <w:color w:val="000000" w:themeColor="text1"/>
          <w:u w:val="single"/>
        </w:rPr>
        <w:lastRenderedPageBreak/>
        <w:t>AN ADDITIONAL CRITERION IN THE EVENT OF TWO OR MORE EQUIVALENT TENDERS:</w:t>
      </w:r>
    </w:p>
    <w:p w14:paraId="588B7A00" w14:textId="77777777" w:rsidR="006648D7" w:rsidRPr="006648D7" w:rsidRDefault="006648D7" w:rsidP="006648D7">
      <w:pPr>
        <w:spacing w:after="0" w:line="240" w:lineRule="auto"/>
        <w:jc w:val="both"/>
        <w:rPr>
          <w:rFonts w:ascii="Calibri" w:eastAsia="Times New Roman" w:hAnsi="Calibri" w:cs="Calibri"/>
        </w:rPr>
      </w:pPr>
      <w:proofErr w:type="gramStart"/>
      <w:r>
        <w:rPr>
          <w:rFonts w:ascii="Calibri" w:hAnsi="Calibri"/>
          <w:color w:val="000000" w:themeColor="text1"/>
        </w:rPr>
        <w:t>In the event that</w:t>
      </w:r>
      <w:proofErr w:type="gramEnd"/>
      <w:r>
        <w:rPr>
          <w:rFonts w:ascii="Calibri" w:hAnsi="Calibri"/>
          <w:color w:val="000000" w:themeColor="text1"/>
        </w:rPr>
        <w:t xml:space="preserve"> two or more tenderers offer the same economically advantageous tender, the tenderer with the lower tender price will be selected. If two or more tenders are identical, the tenderer will be selected by drawing lots before an expert committee of the Contracting Authority, to which the representatives of the tenderers </w:t>
      </w:r>
      <w:r>
        <w:rPr>
          <w:rFonts w:ascii="Calibri" w:hAnsi="Calibri"/>
        </w:rPr>
        <w:t xml:space="preserve">with the same number of points will also be </w:t>
      </w:r>
      <w:r>
        <w:rPr>
          <w:rFonts w:ascii="Calibri" w:hAnsi="Calibri"/>
          <w:color w:val="000000" w:themeColor="text1"/>
        </w:rPr>
        <w:t>invited</w:t>
      </w:r>
      <w:r>
        <w:rPr>
          <w:rFonts w:ascii="Calibri" w:hAnsi="Calibri"/>
        </w:rPr>
        <w:t xml:space="preserve">. </w:t>
      </w:r>
    </w:p>
    <w:p w14:paraId="79D43B1F" w14:textId="77777777" w:rsidR="006648D7" w:rsidRPr="006648D7" w:rsidRDefault="006648D7" w:rsidP="006648D7">
      <w:pPr>
        <w:spacing w:after="0" w:line="240" w:lineRule="auto"/>
        <w:jc w:val="both"/>
        <w:rPr>
          <w:rFonts w:ascii="Calibri" w:eastAsia="Times New Roman" w:hAnsi="Calibri" w:cs="Calibri"/>
          <w:lang w:eastAsia="sl-SI"/>
        </w:rPr>
      </w:pPr>
    </w:p>
    <w:p w14:paraId="5DED0E65" w14:textId="77777777" w:rsidR="006648D7" w:rsidRPr="006648D7" w:rsidRDefault="006648D7" w:rsidP="006648D7">
      <w:pPr>
        <w:keepNext/>
        <w:spacing w:after="120" w:line="240" w:lineRule="auto"/>
        <w:outlineLvl w:val="0"/>
        <w:rPr>
          <w:rFonts w:ascii="Calibri" w:eastAsia="Times New Roman" w:hAnsi="Calibri" w:cs="Calibri"/>
          <w:b/>
          <w:bCs/>
          <w:smallCaps/>
          <w:color w:val="00B050"/>
          <w:kern w:val="28"/>
          <w:u w:val="single"/>
        </w:rPr>
      </w:pPr>
      <w:r>
        <w:rPr>
          <w:rFonts w:ascii="Calibri" w:hAnsi="Calibri"/>
          <w:b/>
          <w:smallCaps/>
          <w:color w:val="00B050"/>
          <w:u w:val="single"/>
        </w:rPr>
        <w:t>VII. DECLARATION OF OWNERSHIP STRUCTURE</w:t>
      </w:r>
    </w:p>
    <w:p w14:paraId="6A4E1586" w14:textId="77777777" w:rsidR="006648D7" w:rsidRPr="006648D7" w:rsidRDefault="006648D7" w:rsidP="006648D7">
      <w:pPr>
        <w:tabs>
          <w:tab w:val="center" w:pos="4536"/>
          <w:tab w:val="right" w:pos="9072"/>
        </w:tabs>
        <w:spacing w:after="0" w:line="240" w:lineRule="auto"/>
        <w:jc w:val="both"/>
        <w:rPr>
          <w:rFonts w:ascii="Calibri" w:eastAsia="Times New Roman" w:hAnsi="Calibri" w:cs="Calibri"/>
          <w:bCs/>
          <w:color w:val="000000" w:themeColor="text1"/>
        </w:rPr>
      </w:pPr>
      <w:r>
        <w:rPr>
          <w:rFonts w:ascii="Calibri" w:hAnsi="Calibri"/>
          <w:color w:val="000000" w:themeColor="text1"/>
        </w:rPr>
        <w:t>If requested by the Contracting Authority, the successful tenderer (both managing and other tenderers) will be required to provide the following information before signing the agreement:</w:t>
      </w:r>
    </w:p>
    <w:p w14:paraId="509CB7E8" w14:textId="77777777" w:rsidR="006648D7" w:rsidRPr="006648D7" w:rsidRDefault="006648D7" w:rsidP="006648D7">
      <w:pPr>
        <w:tabs>
          <w:tab w:val="center" w:pos="4536"/>
          <w:tab w:val="right" w:pos="9072"/>
        </w:tabs>
        <w:spacing w:after="0" w:line="240" w:lineRule="auto"/>
        <w:jc w:val="both"/>
        <w:rPr>
          <w:rFonts w:ascii="Calibri" w:eastAsia="Times New Roman" w:hAnsi="Calibri" w:cs="Calibri"/>
          <w:color w:val="000000" w:themeColor="text1"/>
        </w:rPr>
      </w:pPr>
      <w:r>
        <w:rPr>
          <w:rFonts w:ascii="Calibri" w:hAnsi="Calibri"/>
          <w:color w:val="000000" w:themeColor="text1"/>
        </w:rPr>
        <w:t>– their founders, partners, shareholders, limited partners or other owners and the ownership interests of those persons,</w:t>
      </w:r>
    </w:p>
    <w:p w14:paraId="27480D49" w14:textId="77777777" w:rsidR="006648D7" w:rsidRPr="006648D7" w:rsidRDefault="006648D7" w:rsidP="006648D7">
      <w:pPr>
        <w:numPr>
          <w:ilvl w:val="0"/>
          <w:numId w:val="7"/>
        </w:numPr>
        <w:tabs>
          <w:tab w:val="center" w:pos="4536"/>
          <w:tab w:val="right" w:pos="9072"/>
        </w:tabs>
        <w:spacing w:after="120" w:line="240" w:lineRule="auto"/>
        <w:ind w:left="567" w:hanging="283"/>
        <w:jc w:val="both"/>
        <w:rPr>
          <w:rFonts w:ascii="Calibri" w:eastAsia="Times New Roman" w:hAnsi="Calibri" w:cs="Calibri"/>
          <w:b/>
          <w:color w:val="000000" w:themeColor="text1"/>
        </w:rPr>
      </w:pPr>
      <w:r>
        <w:rPr>
          <w:rFonts w:ascii="Calibri" w:hAnsi="Calibri"/>
          <w:color w:val="000000" w:themeColor="text1"/>
        </w:rPr>
        <w:t>economic entities that are deemed to be associated companies under the provisions of the Act governing companies.</w:t>
      </w:r>
    </w:p>
    <w:p w14:paraId="1232605F" w14:textId="77777777" w:rsidR="006648D7" w:rsidRPr="006648D7" w:rsidRDefault="006648D7" w:rsidP="006648D7">
      <w:pPr>
        <w:spacing w:after="240" w:line="240" w:lineRule="auto"/>
        <w:jc w:val="both"/>
        <w:rPr>
          <w:rFonts w:ascii="Calibri" w:eastAsia="Times New Roman" w:hAnsi="Calibri" w:cs="Calibri"/>
          <w:color w:val="000000" w:themeColor="text1"/>
        </w:rPr>
      </w:pPr>
      <w:r>
        <w:rPr>
          <w:rFonts w:ascii="Calibri" w:hAnsi="Calibri"/>
          <w:color w:val="000000" w:themeColor="text1"/>
        </w:rPr>
        <w:t xml:space="preserve">Failure by the successful tenderer to provide the Contracting Authority with this information or to make this declaration within the time limit specified or within any time limit extended by the Contracting Authority shall be deemed to constitute withdrawal of the </w:t>
      </w:r>
      <w:proofErr w:type="gramStart"/>
      <w:r>
        <w:rPr>
          <w:rFonts w:ascii="Calibri" w:hAnsi="Calibri"/>
          <w:color w:val="000000" w:themeColor="text1"/>
        </w:rPr>
        <w:t>tender, unless</w:t>
      </w:r>
      <w:proofErr w:type="gramEnd"/>
      <w:r>
        <w:rPr>
          <w:rFonts w:ascii="Calibri" w:hAnsi="Calibri"/>
          <w:color w:val="000000" w:themeColor="text1"/>
        </w:rPr>
        <w:t xml:space="preserve"> the successful tenderer has an objective reason for the delay. Objective reasons shall be deemed to be those which the successful tenderer could not have influenced, anticipated, prevented, </w:t>
      </w:r>
      <w:proofErr w:type="gramStart"/>
      <w:r>
        <w:rPr>
          <w:rFonts w:ascii="Calibri" w:hAnsi="Calibri"/>
          <w:color w:val="000000" w:themeColor="text1"/>
        </w:rPr>
        <w:t>remedied</w:t>
      </w:r>
      <w:proofErr w:type="gramEnd"/>
      <w:r>
        <w:rPr>
          <w:rFonts w:ascii="Calibri" w:hAnsi="Calibri"/>
          <w:color w:val="000000" w:themeColor="text1"/>
        </w:rPr>
        <w:t xml:space="preserve"> or avoided</w:t>
      </w:r>
      <w:bookmarkStart w:id="17" w:name="_Hlk106781331"/>
      <w:r>
        <w:rPr>
          <w:rFonts w:ascii="Calibri" w:hAnsi="Calibri"/>
          <w:i/>
          <w:color w:val="000000" w:themeColor="text1"/>
        </w:rPr>
        <w:t>.</w:t>
      </w:r>
      <w:bookmarkEnd w:id="17"/>
    </w:p>
    <w:p w14:paraId="31A7CE7D" w14:textId="77777777" w:rsidR="006648D7" w:rsidRPr="006648D7" w:rsidRDefault="006648D7" w:rsidP="006648D7">
      <w:pPr>
        <w:keepNext/>
        <w:spacing w:after="120" w:line="240" w:lineRule="auto"/>
        <w:outlineLvl w:val="0"/>
        <w:rPr>
          <w:rFonts w:ascii="Calibri" w:eastAsia="Times New Roman" w:hAnsi="Calibri" w:cs="Calibri"/>
          <w:b/>
          <w:bCs/>
          <w:smallCaps/>
          <w:color w:val="00B050"/>
          <w:kern w:val="28"/>
          <w:u w:val="single"/>
        </w:rPr>
      </w:pPr>
      <w:r>
        <w:rPr>
          <w:rFonts w:ascii="Calibri" w:hAnsi="Calibri"/>
          <w:b/>
          <w:smallCaps/>
          <w:color w:val="00B050"/>
          <w:u w:val="single"/>
        </w:rPr>
        <w:t>VIII. CONCLUSION OF THE AGREEMENT</w:t>
      </w:r>
    </w:p>
    <w:p w14:paraId="0DA9712C" w14:textId="77777777" w:rsidR="006648D7" w:rsidRPr="006648D7" w:rsidRDefault="006648D7" w:rsidP="006648D7">
      <w:pPr>
        <w:spacing w:after="120" w:line="240" w:lineRule="auto"/>
        <w:jc w:val="both"/>
        <w:rPr>
          <w:rFonts w:ascii="Calibri" w:eastAsia="Times New Roman" w:hAnsi="Calibri" w:cs="Calibri"/>
        </w:rPr>
      </w:pPr>
      <w:r>
        <w:rPr>
          <w:rFonts w:ascii="Calibri" w:hAnsi="Calibri"/>
        </w:rPr>
        <w:t xml:space="preserve">The Contracting Authority will conclude the agreement for the performance of this contract with the successful tenderer (the managing tenderer (lead tenderer) as well as with the other partners/tenderers) within 48 days of the final award decision at the latest, except in the case of circumstances referred to in Article 90(8) of the ZJN-3 or other relevant legislation. </w:t>
      </w:r>
    </w:p>
    <w:p w14:paraId="38675DB5" w14:textId="77777777" w:rsidR="006648D7" w:rsidRPr="006648D7" w:rsidRDefault="006648D7" w:rsidP="006648D7">
      <w:pPr>
        <w:spacing w:after="120" w:line="240" w:lineRule="auto"/>
        <w:jc w:val="both"/>
        <w:rPr>
          <w:rFonts w:ascii="Calibri" w:eastAsia="Times New Roman" w:hAnsi="Calibri" w:cs="Calibri"/>
        </w:rPr>
      </w:pPr>
      <w:r>
        <w:rPr>
          <w:rFonts w:ascii="Calibri" w:hAnsi="Calibri"/>
        </w:rPr>
        <w:t>The agreement must be signed by the successful tenderer and returned to the Contracting Authority within 10 days of receipt of the agreement for signature. The Contracting Authority may extend the time limit for signing and returning the agreement (even after the time limit has expired).</w:t>
      </w:r>
    </w:p>
    <w:p w14:paraId="7082AF7C" w14:textId="77777777" w:rsidR="006648D7" w:rsidRPr="006648D7" w:rsidRDefault="006648D7" w:rsidP="006648D7">
      <w:pPr>
        <w:spacing w:after="240" w:line="240" w:lineRule="auto"/>
        <w:jc w:val="both"/>
        <w:rPr>
          <w:rFonts w:ascii="Calibri" w:eastAsia="Times New Roman" w:hAnsi="Calibri" w:cs="Calibri"/>
        </w:rPr>
      </w:pPr>
      <w:r>
        <w:rPr>
          <w:rFonts w:ascii="Calibri" w:hAnsi="Calibri"/>
        </w:rPr>
        <w:t xml:space="preserve">If the successful tenderer does not sign the agreement and return </w:t>
      </w:r>
      <w:bookmarkStart w:id="18" w:name="_Hlk35327546"/>
      <w:r>
        <w:rPr>
          <w:rFonts w:ascii="Calibri" w:hAnsi="Calibri"/>
        </w:rPr>
        <w:t>within the time limit given by the Contracting Authority (basic or extended),</w:t>
      </w:r>
      <w:bookmarkEnd w:id="18"/>
      <w:r>
        <w:rPr>
          <w:rFonts w:ascii="Calibri" w:hAnsi="Calibri"/>
        </w:rPr>
        <w:t xml:space="preserve"> the tender shall be deemed to be withdrawn unless the successful tenderer has an objective reason for the delay. </w:t>
      </w:r>
      <w:r>
        <w:rPr>
          <w:rFonts w:ascii="Calibri" w:hAnsi="Calibri"/>
          <w:i/>
        </w:rPr>
        <w:t xml:space="preserve">Objective reasons shall be deemed to be those which the successful tenderer could not have influenced, anticipated, prevented, </w:t>
      </w:r>
      <w:proofErr w:type="gramStart"/>
      <w:r>
        <w:rPr>
          <w:rFonts w:ascii="Calibri" w:hAnsi="Calibri"/>
          <w:i/>
        </w:rPr>
        <w:t>remedied</w:t>
      </w:r>
      <w:proofErr w:type="gramEnd"/>
      <w:r>
        <w:rPr>
          <w:rFonts w:ascii="Calibri" w:hAnsi="Calibri"/>
          <w:i/>
        </w:rPr>
        <w:t xml:space="preserve"> or avoided.</w:t>
      </w:r>
      <w:r>
        <w:rPr>
          <w:rFonts w:ascii="Calibri" w:hAnsi="Calibri"/>
        </w:rPr>
        <w:t xml:space="preserve"> The Contracting Authority will submit a proposal to the National Review Commission to initiate an offence procedure under Article 112 of the ZJN-3 against the successful tenderer who does not have an objective reason for the delay</w:t>
      </w:r>
      <w:r>
        <w:rPr>
          <w:rFonts w:ascii="Calibri" w:hAnsi="Calibri"/>
          <w:i/>
        </w:rPr>
        <w:t>.</w:t>
      </w:r>
    </w:p>
    <w:p w14:paraId="609313DE" w14:textId="77777777" w:rsidR="006648D7" w:rsidRPr="006648D7" w:rsidRDefault="006648D7" w:rsidP="006648D7">
      <w:pPr>
        <w:keepNext/>
        <w:spacing w:after="120" w:line="240" w:lineRule="auto"/>
        <w:outlineLvl w:val="0"/>
        <w:rPr>
          <w:rFonts w:ascii="Calibri" w:eastAsia="Times New Roman" w:hAnsi="Calibri" w:cs="Calibri"/>
          <w:b/>
          <w:bCs/>
          <w:smallCaps/>
          <w:color w:val="00B050"/>
          <w:kern w:val="28"/>
          <w:u w:val="single"/>
        </w:rPr>
      </w:pPr>
      <w:r>
        <w:rPr>
          <w:rFonts w:ascii="Calibri" w:hAnsi="Calibri"/>
          <w:b/>
          <w:smallCaps/>
          <w:color w:val="00B050"/>
          <w:u w:val="single"/>
        </w:rPr>
        <w:t>IX. CONFIDENTIAL INFORMATION IN THE OFFER</w:t>
      </w:r>
      <w:bookmarkEnd w:id="15"/>
    </w:p>
    <w:p w14:paraId="056E142D" w14:textId="77777777" w:rsidR="006648D7" w:rsidRPr="006648D7" w:rsidRDefault="006648D7" w:rsidP="006648D7">
      <w:pPr>
        <w:spacing w:after="120" w:line="240" w:lineRule="auto"/>
        <w:jc w:val="both"/>
        <w:rPr>
          <w:rFonts w:ascii="Calibri" w:eastAsia="Times New Roman" w:hAnsi="Calibri" w:cs="Calibri"/>
          <w:color w:val="000000" w:themeColor="text1"/>
        </w:rPr>
      </w:pPr>
      <w:bookmarkStart w:id="19" w:name="_Toc378333590"/>
      <w:r>
        <w:rPr>
          <w:rFonts w:ascii="Calibri" w:hAnsi="Calibri"/>
        </w:rPr>
        <w:t>Information that the tenderer reasonably identifies as confidential (</w:t>
      </w:r>
      <w:proofErr w:type="gramStart"/>
      <w:r>
        <w:rPr>
          <w:rFonts w:ascii="Calibri" w:hAnsi="Calibri"/>
        </w:rPr>
        <w:t>e.g.</w:t>
      </w:r>
      <w:proofErr w:type="gramEnd"/>
      <w:r>
        <w:rPr>
          <w:rFonts w:ascii="Calibri" w:hAnsi="Calibri"/>
        </w:rPr>
        <w:t xml:space="preserve"> business secrets) will be used only for the purposes of the procurement procedure </w:t>
      </w:r>
      <w:r>
        <w:rPr>
          <w:rFonts w:ascii="Calibri" w:hAnsi="Calibri"/>
          <w:color w:val="000000" w:themeColor="text1"/>
        </w:rPr>
        <w:t>and will not be accessible to unauthorised persons.</w:t>
      </w:r>
    </w:p>
    <w:p w14:paraId="6B08C4BB" w14:textId="77777777" w:rsidR="006648D7" w:rsidRPr="006648D7" w:rsidRDefault="006648D7" w:rsidP="006648D7">
      <w:pPr>
        <w:spacing w:after="0" w:line="240" w:lineRule="auto"/>
        <w:jc w:val="both"/>
        <w:rPr>
          <w:rFonts w:ascii="Calibri" w:eastAsia="Times New Roman" w:hAnsi="Calibri" w:cs="Calibri"/>
        </w:rPr>
      </w:pPr>
      <w:r>
        <w:rPr>
          <w:rFonts w:ascii="Calibri" w:hAnsi="Calibri"/>
        </w:rPr>
        <w:t>The tenderer shall mark as confidential documents (or parts of documents) containing personal data which are not contained in any public register or are not otherwise publicly available, and business data which are marked as confidential by the regulations or internal acts of the tenderer. However, the following information, which is public pursuant to Article 35(2) of the ZJN-3, cannot be considered confidential:</w:t>
      </w:r>
    </w:p>
    <w:p w14:paraId="4A703797" w14:textId="77777777" w:rsidR="006648D7" w:rsidRPr="006648D7" w:rsidRDefault="006648D7" w:rsidP="006648D7">
      <w:pPr>
        <w:numPr>
          <w:ilvl w:val="0"/>
          <w:numId w:val="1"/>
        </w:numPr>
        <w:spacing w:after="0" w:line="240" w:lineRule="auto"/>
        <w:jc w:val="both"/>
        <w:rPr>
          <w:rFonts w:ascii="Calibri" w:eastAsia="Times New Roman" w:hAnsi="Calibri" w:cs="Calibri"/>
        </w:rPr>
      </w:pPr>
      <w:r>
        <w:rPr>
          <w:rFonts w:ascii="Calibri" w:hAnsi="Calibri"/>
        </w:rPr>
        <w:t>the specifications and quantity of the services offered,</w:t>
      </w:r>
    </w:p>
    <w:p w14:paraId="4E1166DC" w14:textId="77777777" w:rsidR="006648D7" w:rsidRPr="006648D7" w:rsidRDefault="006648D7" w:rsidP="006648D7">
      <w:pPr>
        <w:numPr>
          <w:ilvl w:val="0"/>
          <w:numId w:val="1"/>
        </w:numPr>
        <w:spacing w:after="0" w:line="240" w:lineRule="auto"/>
        <w:jc w:val="both"/>
        <w:rPr>
          <w:rFonts w:ascii="Calibri" w:eastAsia="Times New Roman" w:hAnsi="Calibri" w:cs="Calibri"/>
        </w:rPr>
      </w:pPr>
      <w:r>
        <w:rPr>
          <w:rFonts w:ascii="Calibri" w:hAnsi="Calibri"/>
        </w:rPr>
        <w:t>unit price,</w:t>
      </w:r>
    </w:p>
    <w:p w14:paraId="0CA3D8F2" w14:textId="77777777" w:rsidR="006648D7" w:rsidRPr="006648D7" w:rsidRDefault="006648D7" w:rsidP="006648D7">
      <w:pPr>
        <w:numPr>
          <w:ilvl w:val="0"/>
          <w:numId w:val="1"/>
        </w:numPr>
        <w:spacing w:after="0" w:line="240" w:lineRule="auto"/>
        <w:jc w:val="both"/>
        <w:rPr>
          <w:rFonts w:ascii="Calibri" w:eastAsia="Times New Roman" w:hAnsi="Calibri" w:cs="Calibri"/>
        </w:rPr>
      </w:pPr>
      <w:r>
        <w:rPr>
          <w:rFonts w:ascii="Calibri" w:hAnsi="Calibri"/>
        </w:rPr>
        <w:t>the value of each item,</w:t>
      </w:r>
    </w:p>
    <w:p w14:paraId="04C67949" w14:textId="77777777" w:rsidR="006648D7" w:rsidRPr="006648D7" w:rsidRDefault="006648D7" w:rsidP="006648D7">
      <w:pPr>
        <w:numPr>
          <w:ilvl w:val="0"/>
          <w:numId w:val="1"/>
        </w:numPr>
        <w:spacing w:after="0" w:line="240" w:lineRule="auto"/>
        <w:jc w:val="both"/>
        <w:rPr>
          <w:rFonts w:ascii="Calibri" w:eastAsia="Times New Roman" w:hAnsi="Calibri" w:cs="Calibri"/>
        </w:rPr>
      </w:pPr>
      <w:r>
        <w:rPr>
          <w:rFonts w:ascii="Calibri" w:hAnsi="Calibri"/>
        </w:rPr>
        <w:t>the total value of the tender,</w:t>
      </w:r>
    </w:p>
    <w:p w14:paraId="4D278FEE" w14:textId="77777777" w:rsidR="006648D7" w:rsidRPr="006648D7" w:rsidRDefault="006648D7" w:rsidP="006648D7">
      <w:pPr>
        <w:numPr>
          <w:ilvl w:val="0"/>
          <w:numId w:val="1"/>
        </w:numPr>
        <w:spacing w:after="120" w:line="240" w:lineRule="auto"/>
        <w:jc w:val="both"/>
        <w:rPr>
          <w:rFonts w:ascii="Calibri" w:eastAsia="Times New Roman" w:hAnsi="Calibri" w:cs="Calibri"/>
        </w:rPr>
      </w:pPr>
      <w:r>
        <w:rPr>
          <w:rFonts w:ascii="Calibri" w:hAnsi="Calibri"/>
        </w:rPr>
        <w:t>all those data that affect the ranking of the tender within the context of the other criteria.</w:t>
      </w:r>
    </w:p>
    <w:p w14:paraId="01C96FF6" w14:textId="77777777" w:rsidR="006648D7" w:rsidRPr="006648D7" w:rsidRDefault="006648D7" w:rsidP="006648D7">
      <w:pPr>
        <w:spacing w:after="120" w:line="240" w:lineRule="auto"/>
        <w:jc w:val="both"/>
        <w:rPr>
          <w:rFonts w:ascii="Calibri" w:eastAsia="Times New Roman" w:hAnsi="Calibri" w:cs="Calibri"/>
          <w:color w:val="000000" w:themeColor="text1"/>
        </w:rPr>
      </w:pPr>
      <w:r>
        <w:rPr>
          <w:rFonts w:ascii="Calibri" w:hAnsi="Calibri"/>
          <w:color w:val="000000" w:themeColor="text1"/>
        </w:rPr>
        <w:lastRenderedPageBreak/>
        <w:t>Other information that is public by law, or information about an infringement of the law or good business practice, cannot be considered confidential or a trade secret.</w:t>
      </w:r>
      <w:r w:rsidRPr="006648D7">
        <w:rPr>
          <w:rFonts w:ascii="Calibri" w:eastAsia="Times New Roman" w:hAnsi="Calibri" w:cs="Calibri"/>
          <w:color w:val="000000" w:themeColor="text1"/>
          <w:vertAlign w:val="superscript"/>
          <w:lang w:eastAsia="sl-SI"/>
        </w:rPr>
        <w:footnoteReference w:id="5"/>
      </w:r>
    </w:p>
    <w:p w14:paraId="27D8E352" w14:textId="77777777" w:rsidR="006648D7" w:rsidRPr="006648D7" w:rsidRDefault="006648D7" w:rsidP="006648D7">
      <w:pPr>
        <w:spacing w:after="240" w:line="240" w:lineRule="auto"/>
        <w:jc w:val="both"/>
        <w:rPr>
          <w:rFonts w:ascii="Calibri" w:eastAsia="Times New Roman" w:hAnsi="Calibri" w:cs="Calibri"/>
          <w:color w:val="000000" w:themeColor="text1"/>
        </w:rPr>
      </w:pPr>
      <w:r>
        <w:rPr>
          <w:rFonts w:ascii="Calibri" w:hAnsi="Calibri"/>
          <w:color w:val="000000" w:themeColor="text1"/>
        </w:rPr>
        <w:t>The Contracting Authority shall not be liable for breaches of confidentiality of information which is not clearly marked as confidential (and the confidential nature of which is not apparent to a lay person). Labelling to the effect of “'all tender documents are confidential/trade secret, except for information which is by law public'” and other similar generalised labelling will not normally be considered as a clear indication of confidential information.</w:t>
      </w:r>
    </w:p>
    <w:p w14:paraId="4695880C" w14:textId="77777777" w:rsidR="006648D7" w:rsidRPr="006648D7" w:rsidRDefault="006648D7" w:rsidP="006648D7">
      <w:pPr>
        <w:spacing w:after="120" w:line="240" w:lineRule="auto"/>
        <w:rPr>
          <w:rFonts w:ascii="Calibri" w:eastAsia="Times New Roman" w:hAnsi="Calibri" w:cs="Calibri"/>
          <w:b/>
          <w:bCs/>
          <w:color w:val="00B050"/>
          <w:u w:val="single"/>
        </w:rPr>
      </w:pPr>
      <w:r>
        <w:rPr>
          <w:rFonts w:ascii="Calibri" w:hAnsi="Calibri"/>
          <w:b/>
          <w:color w:val="00B050"/>
          <w:u w:val="single"/>
        </w:rPr>
        <w:t xml:space="preserve">X. </w:t>
      </w:r>
      <w:bookmarkEnd w:id="19"/>
      <w:r>
        <w:rPr>
          <w:rFonts w:ascii="Calibri" w:hAnsi="Calibri"/>
          <w:b/>
          <w:color w:val="00B050"/>
          <w:u w:val="single"/>
        </w:rPr>
        <w:t>LEGAL PROTECTION OF TENDERERS</w:t>
      </w:r>
    </w:p>
    <w:p w14:paraId="71911B3C" w14:textId="77777777" w:rsidR="006648D7" w:rsidRPr="006648D7" w:rsidRDefault="006648D7" w:rsidP="006648D7">
      <w:pPr>
        <w:spacing w:after="120" w:line="240" w:lineRule="auto"/>
        <w:jc w:val="both"/>
        <w:rPr>
          <w:rFonts w:ascii="Calibri" w:eastAsia="Times New Roman" w:hAnsi="Calibri" w:cs="Calibri"/>
          <w:color w:val="000000" w:themeColor="text1"/>
        </w:rPr>
      </w:pPr>
      <w:r>
        <w:rPr>
          <w:rFonts w:ascii="Calibri" w:hAnsi="Calibri"/>
          <w:color w:val="000000" w:themeColor="text1"/>
        </w:rPr>
        <w:t>The legal protection of tenderers in public procurement procedures is governed by the Legal Protection in Public Procurement Procedures Act (Official Gazette of the Republic of Slovenia, No. 43/11, as amended; ZPVPJN).</w:t>
      </w:r>
    </w:p>
    <w:p w14:paraId="66CEB5B2" w14:textId="77777777" w:rsidR="006648D7" w:rsidRPr="006648D7" w:rsidRDefault="006648D7" w:rsidP="006648D7">
      <w:pPr>
        <w:spacing w:after="120" w:line="240" w:lineRule="auto"/>
        <w:jc w:val="both"/>
        <w:rPr>
          <w:rFonts w:ascii="Calibri" w:eastAsia="Times New Roman" w:hAnsi="Calibri" w:cs="Calibri"/>
          <w:color w:val="000000" w:themeColor="text1"/>
        </w:rPr>
      </w:pPr>
      <w:r>
        <w:rPr>
          <w:rFonts w:ascii="Calibri" w:hAnsi="Calibri"/>
          <w:color w:val="000000" w:themeColor="text1"/>
        </w:rPr>
        <w:t xml:space="preserve">A request for review relating to the content of the contract notice, the invitation to tender or the tender documentation shall be lodged within ten (10) working days of the date of publication of the contract notice. Where the Contracting Authority amends or supplements the indications in the publication, invitation to tender or tender documentation, a request for revision relating to the amended, supplemented or clarified content of the publication, invitation to tender or tender documentation or to a directly related indication in the original publication, the invitation to tender or the tender documentation, shall be lodged within ten (10) working days of the date of publication of the notice of supplementary information, information on the pending procedure or correction, if that notice modifies or supplements the requirements or criteria for selecting the most advantageous tenderer. </w:t>
      </w:r>
    </w:p>
    <w:p w14:paraId="231D52E5" w14:textId="77777777" w:rsidR="006648D7" w:rsidRPr="006648D7" w:rsidRDefault="006648D7" w:rsidP="006648D7">
      <w:pPr>
        <w:spacing w:after="120" w:line="240" w:lineRule="auto"/>
        <w:jc w:val="both"/>
        <w:rPr>
          <w:rFonts w:ascii="Calibri" w:eastAsia="Times New Roman" w:hAnsi="Calibri" w:cs="Calibri"/>
          <w:color w:val="000000" w:themeColor="text1"/>
        </w:rPr>
      </w:pPr>
      <w:r>
        <w:rPr>
          <w:rFonts w:ascii="Calibri" w:hAnsi="Calibri"/>
          <w:color w:val="000000" w:themeColor="text1"/>
        </w:rPr>
        <w:t xml:space="preserve">The request for an audit shall be submitted in writing directly via the </w:t>
      </w:r>
      <w:proofErr w:type="spellStart"/>
      <w:r>
        <w:rPr>
          <w:rFonts w:ascii="Calibri" w:hAnsi="Calibri"/>
          <w:color w:val="000000" w:themeColor="text1"/>
        </w:rPr>
        <w:t>eRevizija</w:t>
      </w:r>
      <w:proofErr w:type="spellEnd"/>
      <w:r>
        <w:rPr>
          <w:rFonts w:ascii="Calibri" w:hAnsi="Calibri"/>
          <w:color w:val="000000" w:themeColor="text1"/>
        </w:rPr>
        <w:t xml:space="preserve"> portal (</w:t>
      </w:r>
      <w:hyperlink r:id="rId15" w:history="1">
        <w:r>
          <w:rPr>
            <w:rFonts w:ascii="Calibri" w:hAnsi="Calibri"/>
            <w:color w:val="0000FF"/>
            <w:u w:val="single"/>
          </w:rPr>
          <w:t>https://www.portalerevizija.si/</w:t>
        </w:r>
      </w:hyperlink>
      <w:r>
        <w:rPr>
          <w:rFonts w:ascii="Calibri" w:hAnsi="Calibri"/>
          <w:color w:val="000000" w:themeColor="text1"/>
        </w:rPr>
        <w:t>) – the corresponding link is established on the Public Procurement Portal in the procurement file (Publications Overview tab).</w:t>
      </w:r>
    </w:p>
    <w:p w14:paraId="3701DDE1" w14:textId="77777777" w:rsidR="006648D7" w:rsidRPr="006648D7" w:rsidRDefault="006648D7" w:rsidP="006648D7">
      <w:pPr>
        <w:spacing w:after="120" w:line="240" w:lineRule="auto"/>
        <w:jc w:val="both"/>
        <w:rPr>
          <w:rFonts w:ascii="Calibri" w:eastAsia="Times New Roman" w:hAnsi="Calibri" w:cs="Calibri"/>
          <w:color w:val="000000" w:themeColor="text1"/>
        </w:rPr>
      </w:pPr>
      <w:r>
        <w:rPr>
          <w:rFonts w:ascii="Calibri" w:hAnsi="Calibri"/>
          <w:color w:val="000000" w:themeColor="text1"/>
        </w:rPr>
        <w:t xml:space="preserve">The request for a review must contain all the mandatory elements set out in Article 15 of the ZPVPJN. Pursuant to Article 15(1)(8) of the ZPVPJN, the applicant must enclose with the request for review a receipt for payment of the fee. </w:t>
      </w:r>
    </w:p>
    <w:p w14:paraId="5DA9CD8A" w14:textId="77777777" w:rsidR="006648D7" w:rsidRPr="006648D7" w:rsidRDefault="006648D7" w:rsidP="006648D7">
      <w:pPr>
        <w:spacing w:after="120" w:line="240" w:lineRule="auto"/>
        <w:jc w:val="both"/>
        <w:rPr>
          <w:rFonts w:ascii="Calibri" w:eastAsia="Times New Roman" w:hAnsi="Calibri" w:cs="Calibri"/>
          <w:color w:val="000000" w:themeColor="text1"/>
        </w:rPr>
      </w:pPr>
      <w:r>
        <w:rPr>
          <w:rFonts w:ascii="Calibri" w:hAnsi="Calibri"/>
          <w:color w:val="000000" w:themeColor="text1"/>
        </w:rPr>
        <w:t>The amount of the fee is EUR 4,000.00, regardless of whether the tenderer submits an audit request, and is payable to the bank account of the Ministry of Finance opened with the Bank of Slovenia, IBAN: SI56 0110 0100 0358 802, SWIFT CODE: BSLJSI2X, reference: 16110-7111290-XXXXXXXXLL (publication number of the contract notice on the Public Procurement Portal + last two digits of the year of publication).</w:t>
      </w:r>
    </w:p>
    <w:p w14:paraId="786CFA1B" w14:textId="77777777" w:rsidR="000864E6" w:rsidRDefault="000864E6" w:rsidP="006648D7">
      <w:pPr>
        <w:spacing w:after="120" w:line="240" w:lineRule="auto"/>
        <w:rPr>
          <w:rFonts w:ascii="Calibri" w:eastAsia="Times New Roman" w:hAnsi="Calibri" w:cs="Calibri"/>
          <w:lang w:eastAsia="sl-SI"/>
        </w:rPr>
      </w:pPr>
    </w:p>
    <w:p w14:paraId="217F4EB5" w14:textId="77777777" w:rsidR="000864E6" w:rsidRDefault="000864E6" w:rsidP="006648D7">
      <w:pPr>
        <w:spacing w:after="120" w:line="240" w:lineRule="auto"/>
        <w:rPr>
          <w:rFonts w:ascii="Calibri" w:eastAsia="Times New Roman" w:hAnsi="Calibri" w:cs="Calibri"/>
          <w:lang w:eastAsia="sl-SI"/>
        </w:rPr>
      </w:pPr>
    </w:p>
    <w:p w14:paraId="6A1EEB52" w14:textId="626A4253" w:rsidR="006648D7" w:rsidRPr="006648D7" w:rsidRDefault="006648D7" w:rsidP="006648D7">
      <w:pPr>
        <w:spacing w:after="120" w:line="240" w:lineRule="auto"/>
        <w:rPr>
          <w:rFonts w:ascii="Calibri" w:eastAsia="Times New Roman" w:hAnsi="Calibri" w:cs="Calibri"/>
        </w:rPr>
      </w:pPr>
      <w:r>
        <w:rPr>
          <w:rFonts w:ascii="Calibri" w:hAnsi="Calibri"/>
        </w:rPr>
        <w:t>Appendices:</w:t>
      </w:r>
    </w:p>
    <w:p w14:paraId="3F36864D" w14:textId="77777777" w:rsidR="006648D7" w:rsidRPr="006648D7" w:rsidRDefault="006648D7" w:rsidP="006648D7">
      <w:pPr>
        <w:numPr>
          <w:ilvl w:val="0"/>
          <w:numId w:val="1"/>
        </w:numPr>
        <w:spacing w:after="120" w:line="240" w:lineRule="auto"/>
        <w:contextualSpacing/>
        <w:rPr>
          <w:rFonts w:ascii="Calibri" w:eastAsia="Times New Roman" w:hAnsi="Calibri" w:cs="Calibri"/>
        </w:rPr>
      </w:pPr>
      <w:r>
        <w:rPr>
          <w:rFonts w:ascii="Calibri" w:hAnsi="Calibri"/>
        </w:rPr>
        <w:t xml:space="preserve">the other listed documents included in the tender </w:t>
      </w:r>
      <w:proofErr w:type="gramStart"/>
      <w:r>
        <w:rPr>
          <w:rFonts w:ascii="Calibri" w:hAnsi="Calibri"/>
        </w:rPr>
        <w:t>documentation</w:t>
      </w:r>
      <w:proofErr w:type="gramEnd"/>
    </w:p>
    <w:p w14:paraId="29CB05D3" w14:textId="77777777" w:rsidR="006648D7" w:rsidRPr="006648D7" w:rsidRDefault="006648D7" w:rsidP="006648D7">
      <w:pPr>
        <w:spacing w:after="120" w:line="240" w:lineRule="auto"/>
        <w:rPr>
          <w:rFonts w:ascii="Calibri" w:eastAsia="Times New Roman" w:hAnsi="Calibri" w:cs="Calibri"/>
          <w:lang w:eastAsia="sl-SI"/>
        </w:rPr>
      </w:pPr>
    </w:p>
    <w:p w14:paraId="6CAB3EED" w14:textId="77777777" w:rsidR="006648D7" w:rsidRPr="006648D7" w:rsidRDefault="006648D7" w:rsidP="006648D7">
      <w:pPr>
        <w:spacing w:after="0" w:line="240" w:lineRule="auto"/>
        <w:jc w:val="both"/>
        <w:rPr>
          <w:rFonts w:ascii="Calibri" w:eastAsia="Times New Roman" w:hAnsi="Calibri" w:cs="Calibri"/>
        </w:rPr>
      </w:pPr>
      <w:r>
        <w:rPr>
          <w:rFonts w:ascii="Calibri" w:hAnsi="Calibri"/>
        </w:rPr>
        <w:tab/>
      </w:r>
      <w:r>
        <w:rPr>
          <w:rFonts w:ascii="Calibri" w:hAnsi="Calibri"/>
        </w:rPr>
        <w:tab/>
      </w:r>
    </w:p>
    <w:p w14:paraId="0099EAAF" w14:textId="77777777" w:rsidR="006648D7" w:rsidRPr="006648D7" w:rsidRDefault="006648D7" w:rsidP="006648D7">
      <w:pPr>
        <w:spacing w:after="0" w:line="240" w:lineRule="auto"/>
        <w:jc w:val="both"/>
        <w:rPr>
          <w:rFonts w:ascii="Calibri" w:eastAsia="Times New Roman" w:hAnsi="Calibri" w:cs="Calibri"/>
          <w:lang w:eastAsia="sl-SI"/>
        </w:rPr>
      </w:pPr>
    </w:p>
    <w:p w14:paraId="2BCCF44C" w14:textId="77777777" w:rsidR="006648D7" w:rsidRPr="006648D7" w:rsidRDefault="006648D7" w:rsidP="006648D7">
      <w:pPr>
        <w:spacing w:after="0" w:line="240" w:lineRule="auto"/>
        <w:jc w:val="both"/>
        <w:rPr>
          <w:rFonts w:ascii="Calibri" w:eastAsia="Times New Roman" w:hAnsi="Calibri" w:cs="Calibri"/>
          <w:lang w:eastAsia="sl-SI"/>
        </w:rPr>
      </w:pPr>
    </w:p>
    <w:p w14:paraId="70C4CE57" w14:textId="77777777" w:rsidR="006648D7" w:rsidRPr="006648D7" w:rsidRDefault="006648D7" w:rsidP="006648D7">
      <w:pPr>
        <w:spacing w:after="0" w:line="240" w:lineRule="auto"/>
        <w:jc w:val="both"/>
        <w:rPr>
          <w:rFonts w:ascii="Calibri" w:eastAsia="Times New Roman" w:hAnsi="Calibri" w:cs="Calibri"/>
          <w:lang w:eastAsia="sl-SI"/>
        </w:rPr>
      </w:pPr>
    </w:p>
    <w:p w14:paraId="492CD6EE" w14:textId="75290D18" w:rsidR="006648D7" w:rsidRPr="006648D7" w:rsidRDefault="006648D7" w:rsidP="006648D7">
      <w:pPr>
        <w:spacing w:after="0" w:line="240" w:lineRule="auto"/>
        <w:jc w:val="both"/>
        <w:rPr>
          <w:rFonts w:ascii="Calibri" w:eastAsia="Times New Roman" w:hAnsi="Calibri" w:cs="Calibri"/>
        </w:rPr>
      </w:pPr>
      <w:r>
        <w:rPr>
          <w:rFonts w:ascii="Calibri" w:hAnsi="Calibri"/>
        </w:rPr>
        <w:t>(stamp)...…………….………………</w:t>
      </w:r>
      <w:r>
        <w:rPr>
          <w:rFonts w:ascii="Calibri" w:hAnsi="Calibri"/>
        </w:rPr>
        <w:tab/>
      </w:r>
      <w:r>
        <w:rPr>
          <w:rFonts w:ascii="Calibri" w:hAnsi="Calibri"/>
        </w:rPr>
        <w:tab/>
      </w:r>
      <w:r>
        <w:rPr>
          <w:rFonts w:ascii="Calibri" w:hAnsi="Calibri"/>
        </w:rPr>
        <w:tab/>
      </w:r>
      <w:r>
        <w:rPr>
          <w:rFonts w:ascii="Calibri" w:hAnsi="Calibri"/>
        </w:rPr>
        <w:tab/>
        <w:t>______________________</w:t>
      </w:r>
      <w:r>
        <w:rPr>
          <w:rFonts w:ascii="Calibri" w:hAnsi="Calibri"/>
        </w:rPr>
        <w:tab/>
      </w:r>
      <w:r>
        <w:rPr>
          <w:rFonts w:ascii="Calibri" w:hAnsi="Calibri"/>
        </w:rPr>
        <w:tab/>
      </w:r>
    </w:p>
    <w:p w14:paraId="583E394F" w14:textId="77777777" w:rsidR="006648D7" w:rsidRPr="006648D7" w:rsidRDefault="006648D7" w:rsidP="006648D7">
      <w:pPr>
        <w:spacing w:after="40" w:line="240" w:lineRule="auto"/>
        <w:rPr>
          <w:rFonts w:ascii="Calibri" w:eastAsia="Times New Roman" w:hAnsi="Calibri" w:cs="Calibri"/>
        </w:rPr>
      </w:pP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 xml:space="preserve">Assist. Prof. Tatjana </w:t>
      </w:r>
      <w:proofErr w:type="spellStart"/>
      <w:r>
        <w:rPr>
          <w:rFonts w:ascii="Calibri" w:hAnsi="Calibri"/>
        </w:rPr>
        <w:t>Mlakar</w:t>
      </w:r>
      <w:proofErr w:type="spellEnd"/>
      <w:r>
        <w:rPr>
          <w:rFonts w:ascii="Calibri" w:hAnsi="Calibri"/>
        </w:rPr>
        <w:t xml:space="preserve">, PhD </w:t>
      </w:r>
    </w:p>
    <w:p w14:paraId="66296529" w14:textId="77777777" w:rsidR="006648D7" w:rsidRPr="006648D7" w:rsidRDefault="006648D7" w:rsidP="006648D7">
      <w:pPr>
        <w:spacing w:after="40" w:line="240" w:lineRule="auto"/>
        <w:ind w:left="4320" w:firstLine="720"/>
        <w:rPr>
          <w:rFonts w:ascii="Calibri" w:eastAsia="Times New Roman" w:hAnsi="Calibri" w:cs="Calibri"/>
        </w:rPr>
      </w:pPr>
      <w:r>
        <w:rPr>
          <w:rFonts w:ascii="Calibri" w:hAnsi="Calibri"/>
        </w:rPr>
        <w:t>Director-General</w:t>
      </w:r>
      <w:r>
        <w:rPr>
          <w:rFonts w:ascii="Calibri" w:hAnsi="Calibri"/>
        </w:rPr>
        <w:tab/>
        <w:t xml:space="preserve">                                                                      </w:t>
      </w:r>
    </w:p>
    <w:p w14:paraId="5D1AD173" w14:textId="77777777" w:rsidR="006648D7" w:rsidRPr="006648D7" w:rsidRDefault="006648D7" w:rsidP="006648D7">
      <w:pPr>
        <w:spacing w:after="0" w:line="240" w:lineRule="auto"/>
        <w:rPr>
          <w:rFonts w:ascii="Calibri" w:eastAsia="Times New Roman" w:hAnsi="Calibri" w:cs="Calibri"/>
          <w:lang w:eastAsia="sl-SI"/>
        </w:rPr>
      </w:pPr>
    </w:p>
    <w:p w14:paraId="7575FA8A" w14:textId="77777777" w:rsidR="006648D7" w:rsidRPr="006648D7" w:rsidRDefault="006648D7" w:rsidP="006648D7">
      <w:pPr>
        <w:spacing w:after="0" w:line="240" w:lineRule="auto"/>
        <w:rPr>
          <w:rFonts w:ascii="Calibri" w:eastAsia="Times New Roman" w:hAnsi="Calibri" w:cs="Calibri"/>
          <w:lang w:eastAsia="sl-SI"/>
        </w:rPr>
      </w:pPr>
    </w:p>
    <w:p w14:paraId="09B53711" w14:textId="23D1403A" w:rsidR="006648D7" w:rsidRPr="00355795" w:rsidRDefault="006648D7" w:rsidP="00355795">
      <w:pPr>
        <w:ind w:left="5664" w:firstLine="708"/>
        <w:rPr>
          <w:i/>
          <w:iCs/>
        </w:rPr>
      </w:pPr>
      <w:r>
        <w:rPr>
          <w:b/>
          <w:bCs/>
          <w:i/>
        </w:rPr>
        <w:lastRenderedPageBreak/>
        <w:t>Request to Participate</w:t>
      </w:r>
      <w:r>
        <w:rPr>
          <w:i/>
        </w:rPr>
        <w:t xml:space="preserve"> </w:t>
      </w:r>
      <w:proofErr w:type="gramStart"/>
      <w:r>
        <w:rPr>
          <w:i/>
        </w:rPr>
        <w:t>form</w:t>
      </w:r>
      <w:proofErr w:type="gramEnd"/>
    </w:p>
    <w:p w14:paraId="080E308A" w14:textId="77777777" w:rsidR="006648D7" w:rsidRPr="006648D7" w:rsidRDefault="006648D7" w:rsidP="006648D7">
      <w:pPr>
        <w:spacing w:after="0" w:line="240" w:lineRule="auto"/>
        <w:jc w:val="both"/>
        <w:rPr>
          <w:rFonts w:eastAsia="Times New Roman" w:cs="Arial"/>
          <w:lang w:eastAsia="sl-SI"/>
        </w:rPr>
      </w:pPr>
    </w:p>
    <w:p w14:paraId="2368DBCD" w14:textId="77777777" w:rsidR="006648D7" w:rsidRPr="006648D7" w:rsidRDefault="006648D7" w:rsidP="006648D7">
      <w:pPr>
        <w:framePr w:w="1985" w:hSpace="181" w:wrap="notBeside" w:hAnchor="page" w:xAlign="center" w:yAlign="bottom"/>
        <w:spacing w:after="0" w:line="240" w:lineRule="auto"/>
        <w:rPr>
          <w:rFonts w:eastAsia="Times New Roman" w:cs="Arial"/>
          <w:lang w:eastAsia="sl-SI"/>
        </w:rPr>
      </w:pPr>
    </w:p>
    <w:p w14:paraId="08C50DC2" w14:textId="77777777" w:rsidR="006648D7" w:rsidRPr="006648D7" w:rsidRDefault="006648D7" w:rsidP="006648D7">
      <w:pPr>
        <w:pBdr>
          <w:top w:val="single" w:sz="4" w:space="1" w:color="auto"/>
          <w:left w:val="single" w:sz="4" w:space="4" w:color="auto"/>
          <w:bottom w:val="single" w:sz="4" w:space="1" w:color="auto"/>
          <w:right w:val="single" w:sz="4" w:space="4" w:color="auto"/>
        </w:pBdr>
        <w:spacing w:after="0" w:line="240" w:lineRule="auto"/>
        <w:jc w:val="center"/>
        <w:rPr>
          <w:rFonts w:ascii="Arial" w:eastAsia="Times New Roman" w:hAnsi="Arial" w:cs="Arial"/>
          <w:b/>
          <w:sz w:val="8"/>
          <w:szCs w:val="8"/>
          <w:lang w:eastAsia="sl-SI"/>
        </w:rPr>
      </w:pPr>
    </w:p>
    <w:p w14:paraId="0AAD8D7E" w14:textId="77777777" w:rsidR="006648D7" w:rsidRPr="006648D7" w:rsidRDefault="006648D7" w:rsidP="006648D7">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8"/>
          <w:szCs w:val="28"/>
        </w:rPr>
      </w:pPr>
      <w:r>
        <w:rPr>
          <w:b/>
          <w:color w:val="00B050"/>
          <w:sz w:val="28"/>
        </w:rPr>
        <w:t>REQUEST TO PARTICIPATE</w:t>
      </w:r>
    </w:p>
    <w:p w14:paraId="3F19CF39" w14:textId="77777777" w:rsidR="006648D7" w:rsidRPr="006648D7" w:rsidRDefault="006648D7" w:rsidP="006648D7">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8"/>
          <w:szCs w:val="28"/>
        </w:rPr>
      </w:pPr>
      <w:r>
        <w:rPr>
          <w:b/>
          <w:color w:val="00B050"/>
          <w:sz w:val="28"/>
        </w:rPr>
        <w:t>in the public procurement procedure under reference</w:t>
      </w:r>
    </w:p>
    <w:p w14:paraId="5C2F9D3D" w14:textId="77777777" w:rsidR="006648D7" w:rsidRPr="006648D7" w:rsidRDefault="006648D7" w:rsidP="006648D7">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8"/>
          <w:szCs w:val="28"/>
        </w:rPr>
      </w:pPr>
      <w:r>
        <w:rPr>
          <w:b/>
          <w:color w:val="00B050"/>
          <w:sz w:val="28"/>
        </w:rPr>
        <w:t>OIJN-DIR-SPP-3-042/23-S</w:t>
      </w:r>
    </w:p>
    <w:p w14:paraId="29B01DB4" w14:textId="77777777" w:rsidR="006648D7" w:rsidRPr="006648D7" w:rsidRDefault="006648D7" w:rsidP="006648D7">
      <w:pPr>
        <w:pBdr>
          <w:top w:val="single" w:sz="4" w:space="1" w:color="auto"/>
          <w:left w:val="single" w:sz="4" w:space="4" w:color="auto"/>
          <w:bottom w:val="single" w:sz="4" w:space="1" w:color="auto"/>
          <w:right w:val="single" w:sz="4" w:space="4" w:color="auto"/>
        </w:pBdr>
        <w:spacing w:after="120" w:line="240" w:lineRule="auto"/>
        <w:jc w:val="center"/>
        <w:rPr>
          <w:rFonts w:ascii="Arial" w:eastAsia="Times New Roman" w:hAnsi="Arial" w:cs="Arial"/>
          <w:b/>
          <w:sz w:val="8"/>
          <w:szCs w:val="8"/>
          <w:lang w:eastAsia="sl-SI"/>
        </w:rPr>
      </w:pPr>
    </w:p>
    <w:p w14:paraId="6470557C" w14:textId="77777777" w:rsidR="006648D7" w:rsidRPr="006648D7" w:rsidRDefault="006648D7" w:rsidP="006648D7">
      <w:pPr>
        <w:spacing w:after="0" w:line="240" w:lineRule="auto"/>
        <w:rPr>
          <w:rFonts w:ascii="Arial" w:eastAsia="Times New Roman" w:hAnsi="Arial" w:cs="Arial"/>
          <w:lang w:eastAsia="sl-SI"/>
        </w:rPr>
      </w:pPr>
    </w:p>
    <w:p w14:paraId="448C60BF" w14:textId="77777777" w:rsidR="006648D7" w:rsidRPr="006648D7" w:rsidRDefault="006648D7" w:rsidP="006648D7">
      <w:pPr>
        <w:spacing w:after="0" w:line="240" w:lineRule="auto"/>
        <w:jc w:val="both"/>
        <w:rPr>
          <w:rFonts w:ascii="Arial" w:eastAsia="Times New Roman" w:hAnsi="Arial"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1"/>
        <w:gridCol w:w="5362"/>
      </w:tblGrid>
      <w:tr w:rsidR="006648D7" w:rsidRPr="006648D7" w14:paraId="2D7FA0A8" w14:textId="77777777" w:rsidTr="000864E6">
        <w:trPr>
          <w:trHeight w:val="567"/>
        </w:trPr>
        <w:tc>
          <w:tcPr>
            <w:tcW w:w="3936" w:type="dxa"/>
            <w:shd w:val="clear" w:color="auto" w:fill="C6E6A2"/>
            <w:vAlign w:val="center"/>
          </w:tcPr>
          <w:p w14:paraId="58684C0A" w14:textId="77777777" w:rsidR="006648D7" w:rsidRPr="006648D7" w:rsidRDefault="006648D7" w:rsidP="006648D7">
            <w:pPr>
              <w:rPr>
                <w:rFonts w:cs="Arial"/>
              </w:rPr>
            </w:pPr>
            <w:r>
              <w:rPr>
                <w:b/>
              </w:rPr>
              <w:t>Tenderer’s name</w:t>
            </w:r>
          </w:p>
        </w:tc>
        <w:tc>
          <w:tcPr>
            <w:tcW w:w="5560" w:type="dxa"/>
            <w:vAlign w:val="center"/>
          </w:tcPr>
          <w:p w14:paraId="3439EE81" w14:textId="77777777" w:rsidR="006648D7" w:rsidRPr="006648D7" w:rsidRDefault="006648D7" w:rsidP="006648D7">
            <w:pPr>
              <w:rPr>
                <w:rFonts w:cs="Arial"/>
              </w:rPr>
            </w:pPr>
            <w:r w:rsidRPr="006648D7">
              <w:rPr>
                <w:rFonts w:cs="Arial"/>
              </w:rPr>
              <w:fldChar w:fldCharType="begin" w:fldLock="1">
                <w:ffData>
                  <w:name w:val="Besedilo19"/>
                  <w:enabled/>
                  <w:calcOnExit w:val="0"/>
                  <w:textInput/>
                </w:ffData>
              </w:fldChar>
            </w:r>
            <w:r w:rsidRPr="006648D7">
              <w:rPr>
                <w:rFonts w:cs="Arial"/>
              </w:rPr>
              <w:instrText xml:space="preserve"> FORMTEXT </w:instrText>
            </w:r>
            <w:r w:rsidRPr="006648D7">
              <w:rPr>
                <w:rFonts w:cs="Arial"/>
              </w:rPr>
            </w:r>
            <w:r w:rsidRPr="006648D7">
              <w:rPr>
                <w:rFonts w:cs="Arial"/>
              </w:rPr>
              <w:fldChar w:fldCharType="separate"/>
            </w:r>
            <w:r>
              <w:t>     </w:t>
            </w:r>
            <w:r w:rsidRPr="006648D7">
              <w:rPr>
                <w:rFonts w:cs="Arial"/>
              </w:rPr>
              <w:fldChar w:fldCharType="end"/>
            </w:r>
          </w:p>
        </w:tc>
      </w:tr>
      <w:tr w:rsidR="006648D7" w:rsidRPr="006648D7" w14:paraId="709B282A" w14:textId="77777777" w:rsidTr="000864E6">
        <w:trPr>
          <w:trHeight w:val="567"/>
        </w:trPr>
        <w:tc>
          <w:tcPr>
            <w:tcW w:w="3936" w:type="dxa"/>
            <w:shd w:val="clear" w:color="auto" w:fill="C6E6A2"/>
            <w:vAlign w:val="center"/>
          </w:tcPr>
          <w:p w14:paraId="1443260D" w14:textId="77777777" w:rsidR="006648D7" w:rsidRPr="006648D7" w:rsidRDefault="006648D7" w:rsidP="006648D7">
            <w:pPr>
              <w:rPr>
                <w:rFonts w:cs="Arial"/>
              </w:rPr>
            </w:pPr>
            <w:r>
              <w:t>Business address</w:t>
            </w:r>
          </w:p>
        </w:tc>
        <w:tc>
          <w:tcPr>
            <w:tcW w:w="5560" w:type="dxa"/>
            <w:vAlign w:val="center"/>
          </w:tcPr>
          <w:p w14:paraId="6F176C1B" w14:textId="77777777" w:rsidR="006648D7" w:rsidRPr="006648D7" w:rsidRDefault="006648D7" w:rsidP="006648D7">
            <w:pPr>
              <w:rPr>
                <w:rFonts w:cs="Arial"/>
              </w:rPr>
            </w:pPr>
            <w:r w:rsidRPr="006648D7">
              <w:rPr>
                <w:rFonts w:cs="Arial"/>
              </w:rPr>
              <w:fldChar w:fldCharType="begin" w:fldLock="1">
                <w:ffData>
                  <w:name w:val="Besedilo22"/>
                  <w:enabled/>
                  <w:calcOnExit w:val="0"/>
                  <w:textInput/>
                </w:ffData>
              </w:fldChar>
            </w:r>
            <w:r w:rsidRPr="006648D7">
              <w:rPr>
                <w:rFonts w:cs="Arial"/>
              </w:rPr>
              <w:instrText xml:space="preserve"> FORMTEXT </w:instrText>
            </w:r>
            <w:r w:rsidRPr="006648D7">
              <w:rPr>
                <w:rFonts w:cs="Arial"/>
              </w:rPr>
            </w:r>
            <w:r w:rsidRPr="006648D7">
              <w:rPr>
                <w:rFonts w:cs="Arial"/>
              </w:rPr>
              <w:fldChar w:fldCharType="separate"/>
            </w:r>
            <w:r>
              <w:t>     </w:t>
            </w:r>
            <w:r w:rsidRPr="006648D7">
              <w:rPr>
                <w:rFonts w:cs="Arial"/>
              </w:rPr>
              <w:fldChar w:fldCharType="end"/>
            </w:r>
          </w:p>
        </w:tc>
      </w:tr>
      <w:tr w:rsidR="006648D7" w:rsidRPr="006648D7" w14:paraId="3ACF8923" w14:textId="77777777" w:rsidTr="000864E6">
        <w:trPr>
          <w:trHeight w:val="567"/>
        </w:trPr>
        <w:tc>
          <w:tcPr>
            <w:tcW w:w="3936" w:type="dxa"/>
            <w:shd w:val="clear" w:color="auto" w:fill="C6E6A2"/>
            <w:vAlign w:val="center"/>
          </w:tcPr>
          <w:p w14:paraId="0B60C3E1" w14:textId="77777777" w:rsidR="006648D7" w:rsidRPr="006648D7" w:rsidRDefault="006648D7" w:rsidP="006648D7">
            <w:pPr>
              <w:rPr>
                <w:rFonts w:cs="Arial"/>
              </w:rPr>
            </w:pPr>
            <w:r>
              <w:t>Company registration No.</w:t>
            </w:r>
          </w:p>
        </w:tc>
        <w:tc>
          <w:tcPr>
            <w:tcW w:w="5560" w:type="dxa"/>
            <w:vAlign w:val="center"/>
          </w:tcPr>
          <w:p w14:paraId="1A474284" w14:textId="77777777" w:rsidR="006648D7" w:rsidRPr="006648D7" w:rsidRDefault="006648D7" w:rsidP="006648D7">
            <w:pPr>
              <w:rPr>
                <w:rFonts w:cs="Arial"/>
              </w:rPr>
            </w:pPr>
            <w:r w:rsidRPr="006648D7">
              <w:rPr>
                <w:rFonts w:cs="Arial"/>
              </w:rPr>
              <w:fldChar w:fldCharType="begin" w:fldLock="1">
                <w:ffData>
                  <w:name w:val="Besedilo23"/>
                  <w:enabled/>
                  <w:calcOnExit w:val="0"/>
                  <w:textInput/>
                </w:ffData>
              </w:fldChar>
            </w:r>
            <w:r w:rsidRPr="006648D7">
              <w:rPr>
                <w:rFonts w:cs="Arial"/>
              </w:rPr>
              <w:instrText xml:space="preserve"> FORMTEXT </w:instrText>
            </w:r>
            <w:r w:rsidRPr="006648D7">
              <w:rPr>
                <w:rFonts w:cs="Arial"/>
              </w:rPr>
            </w:r>
            <w:r w:rsidRPr="006648D7">
              <w:rPr>
                <w:rFonts w:cs="Arial"/>
              </w:rPr>
              <w:fldChar w:fldCharType="separate"/>
            </w:r>
            <w:r>
              <w:t>     </w:t>
            </w:r>
            <w:r w:rsidRPr="006648D7">
              <w:rPr>
                <w:rFonts w:cs="Arial"/>
              </w:rPr>
              <w:fldChar w:fldCharType="end"/>
            </w:r>
          </w:p>
        </w:tc>
      </w:tr>
      <w:tr w:rsidR="006648D7" w:rsidRPr="006648D7" w14:paraId="6508DC13" w14:textId="77777777" w:rsidTr="000864E6">
        <w:trPr>
          <w:trHeight w:val="567"/>
        </w:trPr>
        <w:tc>
          <w:tcPr>
            <w:tcW w:w="3936" w:type="dxa"/>
            <w:shd w:val="clear" w:color="auto" w:fill="C6E6A2"/>
            <w:vAlign w:val="center"/>
          </w:tcPr>
          <w:p w14:paraId="46CCCC9F" w14:textId="77777777" w:rsidR="006648D7" w:rsidRPr="006648D7" w:rsidRDefault="006648D7" w:rsidP="006648D7">
            <w:pPr>
              <w:rPr>
                <w:rFonts w:cs="Arial"/>
              </w:rPr>
            </w:pPr>
            <w:r>
              <w:t>VAT ID No. (tax ID No.)</w:t>
            </w:r>
          </w:p>
        </w:tc>
        <w:tc>
          <w:tcPr>
            <w:tcW w:w="5560" w:type="dxa"/>
            <w:vAlign w:val="center"/>
          </w:tcPr>
          <w:p w14:paraId="39D2BF7C" w14:textId="77777777" w:rsidR="006648D7" w:rsidRPr="006648D7" w:rsidRDefault="006648D7" w:rsidP="006648D7">
            <w:pPr>
              <w:rPr>
                <w:rFonts w:cs="Arial"/>
              </w:rPr>
            </w:pPr>
            <w:r w:rsidRPr="006648D7">
              <w:rPr>
                <w:rFonts w:cs="Arial"/>
              </w:rPr>
              <w:fldChar w:fldCharType="begin" w:fldLock="1">
                <w:ffData>
                  <w:name w:val="Besedilo19"/>
                  <w:enabled/>
                  <w:calcOnExit w:val="0"/>
                  <w:textInput/>
                </w:ffData>
              </w:fldChar>
            </w:r>
            <w:r w:rsidRPr="006648D7">
              <w:rPr>
                <w:rFonts w:cs="Arial"/>
              </w:rPr>
              <w:instrText xml:space="preserve"> FORMTEXT </w:instrText>
            </w:r>
            <w:r w:rsidRPr="006648D7">
              <w:rPr>
                <w:rFonts w:cs="Arial"/>
              </w:rPr>
            </w:r>
            <w:r w:rsidRPr="006648D7">
              <w:rPr>
                <w:rFonts w:cs="Arial"/>
              </w:rPr>
              <w:fldChar w:fldCharType="separate"/>
            </w:r>
            <w:r>
              <w:t>     </w:t>
            </w:r>
            <w:r w:rsidRPr="006648D7">
              <w:rPr>
                <w:rFonts w:cs="Arial"/>
              </w:rPr>
              <w:fldChar w:fldCharType="end"/>
            </w:r>
          </w:p>
        </w:tc>
      </w:tr>
      <w:tr w:rsidR="006648D7" w:rsidRPr="006648D7" w14:paraId="244C6835" w14:textId="77777777" w:rsidTr="000864E6">
        <w:trPr>
          <w:trHeight w:val="567"/>
        </w:trPr>
        <w:tc>
          <w:tcPr>
            <w:tcW w:w="3936" w:type="dxa"/>
            <w:shd w:val="clear" w:color="auto" w:fill="C6E6A2"/>
            <w:vAlign w:val="center"/>
          </w:tcPr>
          <w:p w14:paraId="1FEFB18D" w14:textId="77777777" w:rsidR="006648D7" w:rsidRPr="006648D7" w:rsidRDefault="006648D7" w:rsidP="006648D7">
            <w:pPr>
              <w:rPr>
                <w:rFonts w:cs="Arial"/>
              </w:rPr>
            </w:pPr>
            <w:r>
              <w:t xml:space="preserve">Business account* </w:t>
            </w:r>
          </w:p>
          <w:p w14:paraId="497B303C" w14:textId="77777777" w:rsidR="006648D7" w:rsidRPr="006648D7" w:rsidRDefault="006648D7" w:rsidP="006648D7">
            <w:pPr>
              <w:rPr>
                <w:rFonts w:cs="Arial"/>
                <w:sz w:val="16"/>
                <w:szCs w:val="16"/>
              </w:rPr>
            </w:pPr>
            <w:r>
              <w:rPr>
                <w:i/>
                <w:sz w:val="16"/>
              </w:rPr>
              <w:t>(</w:t>
            </w:r>
            <w:proofErr w:type="gramStart"/>
            <w:r>
              <w:rPr>
                <w:i/>
                <w:sz w:val="16"/>
              </w:rPr>
              <w:t>bank</w:t>
            </w:r>
            <w:proofErr w:type="gramEnd"/>
            <w:r>
              <w:rPr>
                <w:i/>
                <w:sz w:val="16"/>
              </w:rPr>
              <w:t xml:space="preserve"> account IBAN No., bank)</w:t>
            </w:r>
          </w:p>
        </w:tc>
        <w:tc>
          <w:tcPr>
            <w:tcW w:w="5560" w:type="dxa"/>
            <w:vAlign w:val="center"/>
          </w:tcPr>
          <w:p w14:paraId="15F6489D" w14:textId="77777777" w:rsidR="006648D7" w:rsidRPr="006648D7" w:rsidRDefault="006648D7" w:rsidP="006648D7">
            <w:pPr>
              <w:rPr>
                <w:rFonts w:cs="Arial"/>
              </w:rPr>
            </w:pPr>
            <w:r w:rsidRPr="006648D7">
              <w:rPr>
                <w:rFonts w:cs="Arial"/>
              </w:rPr>
              <w:fldChar w:fldCharType="begin" w:fldLock="1">
                <w:ffData>
                  <w:name w:val="Besedilo23"/>
                  <w:enabled/>
                  <w:calcOnExit w:val="0"/>
                  <w:textInput/>
                </w:ffData>
              </w:fldChar>
            </w:r>
            <w:r w:rsidRPr="006648D7">
              <w:rPr>
                <w:rFonts w:cs="Arial"/>
              </w:rPr>
              <w:instrText xml:space="preserve"> FORMTEXT </w:instrText>
            </w:r>
            <w:r w:rsidRPr="006648D7">
              <w:rPr>
                <w:rFonts w:cs="Arial"/>
              </w:rPr>
            </w:r>
            <w:r w:rsidRPr="006648D7">
              <w:rPr>
                <w:rFonts w:cs="Arial"/>
              </w:rPr>
              <w:fldChar w:fldCharType="separate"/>
            </w:r>
            <w:r>
              <w:t>     </w:t>
            </w:r>
            <w:r w:rsidRPr="006648D7">
              <w:rPr>
                <w:rFonts w:cs="Arial"/>
              </w:rPr>
              <w:fldChar w:fldCharType="end"/>
            </w:r>
          </w:p>
        </w:tc>
      </w:tr>
      <w:tr w:rsidR="006648D7" w:rsidRPr="006648D7" w14:paraId="4FF360B1" w14:textId="77777777" w:rsidTr="000864E6">
        <w:trPr>
          <w:trHeight w:val="979"/>
        </w:trPr>
        <w:tc>
          <w:tcPr>
            <w:tcW w:w="3936" w:type="dxa"/>
            <w:shd w:val="clear" w:color="auto" w:fill="C6E6A2"/>
            <w:vAlign w:val="center"/>
          </w:tcPr>
          <w:p w14:paraId="2246836F" w14:textId="77777777" w:rsidR="006648D7" w:rsidRPr="006648D7" w:rsidRDefault="006648D7" w:rsidP="006648D7">
            <w:pPr>
              <w:rPr>
                <w:rFonts w:cs="Arial"/>
                <w:b/>
              </w:rPr>
            </w:pPr>
            <w:r>
              <w:rPr>
                <w:b/>
              </w:rPr>
              <w:t xml:space="preserve">Contact details </w:t>
            </w:r>
            <w:r>
              <w:t xml:space="preserve">for the purpose of carrying out the procedure, conclusion of the </w:t>
            </w:r>
            <w:proofErr w:type="gramStart"/>
            <w:r>
              <w:t>Agreement</w:t>
            </w:r>
            <w:proofErr w:type="gramEnd"/>
          </w:p>
          <w:p w14:paraId="062D0C6C" w14:textId="77777777" w:rsidR="006648D7" w:rsidRPr="006648D7" w:rsidRDefault="006648D7" w:rsidP="006648D7">
            <w:pPr>
              <w:rPr>
                <w:rFonts w:cs="Arial"/>
                <w:sz w:val="16"/>
                <w:szCs w:val="16"/>
              </w:rPr>
            </w:pPr>
            <w:r>
              <w:rPr>
                <w:b/>
                <w:i/>
                <w:sz w:val="16"/>
              </w:rPr>
              <w:t>(E-MAIL required</w:t>
            </w:r>
            <w:r>
              <w:rPr>
                <w:i/>
                <w:sz w:val="16"/>
              </w:rPr>
              <w:t>, optionally a phone number can be added)</w:t>
            </w:r>
          </w:p>
        </w:tc>
        <w:tc>
          <w:tcPr>
            <w:tcW w:w="5560" w:type="dxa"/>
            <w:vAlign w:val="center"/>
          </w:tcPr>
          <w:p w14:paraId="09424F93" w14:textId="77777777" w:rsidR="006648D7" w:rsidRPr="006648D7" w:rsidRDefault="006648D7" w:rsidP="006648D7">
            <w:pPr>
              <w:rPr>
                <w:rFonts w:cs="Arial"/>
              </w:rPr>
            </w:pPr>
            <w:r w:rsidRPr="006648D7">
              <w:rPr>
                <w:rFonts w:cs="Arial"/>
              </w:rPr>
              <w:fldChar w:fldCharType="begin" w:fldLock="1">
                <w:ffData>
                  <w:name w:val="Besedilo19"/>
                  <w:enabled/>
                  <w:calcOnExit w:val="0"/>
                  <w:textInput/>
                </w:ffData>
              </w:fldChar>
            </w:r>
            <w:r w:rsidRPr="006648D7">
              <w:rPr>
                <w:rFonts w:cs="Arial"/>
              </w:rPr>
              <w:instrText xml:space="preserve"> FORMTEXT </w:instrText>
            </w:r>
            <w:r w:rsidRPr="006648D7">
              <w:rPr>
                <w:rFonts w:cs="Arial"/>
              </w:rPr>
            </w:r>
            <w:r w:rsidRPr="006648D7">
              <w:rPr>
                <w:rFonts w:cs="Arial"/>
              </w:rPr>
              <w:fldChar w:fldCharType="separate"/>
            </w:r>
            <w:r>
              <w:t>     </w:t>
            </w:r>
            <w:r w:rsidRPr="006648D7">
              <w:rPr>
                <w:rFonts w:cs="Arial"/>
              </w:rPr>
              <w:fldChar w:fldCharType="end"/>
            </w:r>
          </w:p>
        </w:tc>
      </w:tr>
      <w:tr w:rsidR="006648D7" w:rsidRPr="006648D7" w14:paraId="0D527973" w14:textId="77777777" w:rsidTr="000864E6">
        <w:trPr>
          <w:trHeight w:val="1758"/>
        </w:trPr>
        <w:tc>
          <w:tcPr>
            <w:tcW w:w="3936" w:type="dxa"/>
            <w:shd w:val="clear" w:color="auto" w:fill="C6E6A2"/>
            <w:vAlign w:val="center"/>
          </w:tcPr>
          <w:p w14:paraId="46D1392C" w14:textId="77777777" w:rsidR="006648D7" w:rsidRPr="006648D7" w:rsidRDefault="006648D7" w:rsidP="006648D7">
            <w:pPr>
              <w:rPr>
                <w:rFonts w:cs="Arial"/>
              </w:rPr>
            </w:pPr>
            <w:r>
              <w:t xml:space="preserve">The </w:t>
            </w:r>
            <w:r>
              <w:rPr>
                <w:b/>
              </w:rPr>
              <w:t xml:space="preserve">legal representatives of </w:t>
            </w:r>
            <w:r>
              <w:t>the tenderer,</w:t>
            </w:r>
            <w:r>
              <w:rPr>
                <w:b/>
              </w:rPr>
              <w:t xml:space="preserve"> other persons authorised to represent, take decisions and exercise control over </w:t>
            </w:r>
            <w:r>
              <w:t xml:space="preserve">the tenderer and </w:t>
            </w:r>
            <w:r>
              <w:rPr>
                <w:b/>
              </w:rPr>
              <w:t xml:space="preserve">members of the administrative, management and supervisory </w:t>
            </w:r>
            <w:r>
              <w:t xml:space="preserve">bodies of the </w:t>
            </w:r>
            <w:proofErr w:type="gramStart"/>
            <w:r>
              <w:t>tenderer</w:t>
            </w:r>
            <w:proofErr w:type="gramEnd"/>
          </w:p>
          <w:p w14:paraId="638B22C7" w14:textId="77777777" w:rsidR="006648D7" w:rsidRPr="006648D7" w:rsidRDefault="006648D7" w:rsidP="006648D7">
            <w:pPr>
              <w:rPr>
                <w:rFonts w:cs="Arial"/>
                <w:sz w:val="16"/>
                <w:szCs w:val="16"/>
              </w:rPr>
            </w:pPr>
            <w:r>
              <w:rPr>
                <w:i/>
                <w:sz w:val="16"/>
              </w:rPr>
              <w:t>(</w:t>
            </w:r>
            <w:proofErr w:type="gramStart"/>
            <w:r>
              <w:rPr>
                <w:i/>
                <w:sz w:val="16"/>
              </w:rPr>
              <w:t>name</w:t>
            </w:r>
            <w:proofErr w:type="gramEnd"/>
            <w:r>
              <w:rPr>
                <w:i/>
                <w:sz w:val="16"/>
              </w:rPr>
              <w:t xml:space="preserve"> and surname, position/office)</w:t>
            </w:r>
          </w:p>
        </w:tc>
        <w:tc>
          <w:tcPr>
            <w:tcW w:w="5560" w:type="dxa"/>
            <w:vAlign w:val="center"/>
          </w:tcPr>
          <w:p w14:paraId="6BC2054E" w14:textId="77777777" w:rsidR="006648D7" w:rsidRPr="006648D7" w:rsidRDefault="006648D7" w:rsidP="006648D7">
            <w:pPr>
              <w:rPr>
                <w:rFonts w:cs="Arial"/>
              </w:rPr>
            </w:pPr>
            <w:r w:rsidRPr="006648D7">
              <w:rPr>
                <w:rFonts w:cs="Arial"/>
              </w:rPr>
              <w:fldChar w:fldCharType="begin" w:fldLock="1">
                <w:ffData>
                  <w:name w:val="Besedilo22"/>
                  <w:enabled/>
                  <w:calcOnExit w:val="0"/>
                  <w:textInput/>
                </w:ffData>
              </w:fldChar>
            </w:r>
            <w:r w:rsidRPr="006648D7">
              <w:rPr>
                <w:rFonts w:cs="Arial"/>
              </w:rPr>
              <w:instrText xml:space="preserve"> FORMTEXT </w:instrText>
            </w:r>
            <w:r w:rsidRPr="006648D7">
              <w:rPr>
                <w:rFonts w:cs="Arial"/>
              </w:rPr>
            </w:r>
            <w:r w:rsidRPr="006648D7">
              <w:rPr>
                <w:rFonts w:cs="Arial"/>
              </w:rPr>
              <w:fldChar w:fldCharType="separate"/>
            </w:r>
            <w:r>
              <w:t>     </w:t>
            </w:r>
            <w:r w:rsidRPr="006648D7">
              <w:rPr>
                <w:rFonts w:cs="Arial"/>
              </w:rPr>
              <w:fldChar w:fldCharType="end"/>
            </w:r>
          </w:p>
        </w:tc>
      </w:tr>
      <w:tr w:rsidR="006648D7" w:rsidRPr="006648D7" w14:paraId="50800AB6" w14:textId="77777777" w:rsidTr="000864E6">
        <w:trPr>
          <w:trHeight w:val="567"/>
        </w:trPr>
        <w:tc>
          <w:tcPr>
            <w:tcW w:w="3936" w:type="dxa"/>
            <w:shd w:val="clear" w:color="auto" w:fill="C6E6A2"/>
            <w:vAlign w:val="center"/>
          </w:tcPr>
          <w:p w14:paraId="3009EAD9" w14:textId="77777777" w:rsidR="006648D7" w:rsidRPr="006648D7" w:rsidRDefault="006648D7" w:rsidP="006648D7">
            <w:pPr>
              <w:rPr>
                <w:rFonts w:cs="Arial"/>
              </w:rPr>
            </w:pPr>
            <w:r>
              <w:t>Person who submitted a tender to the e-JN</w:t>
            </w:r>
          </w:p>
          <w:p w14:paraId="078357E9" w14:textId="77777777" w:rsidR="006648D7" w:rsidRPr="006648D7" w:rsidRDefault="006648D7" w:rsidP="006648D7">
            <w:pPr>
              <w:rPr>
                <w:rFonts w:cs="Arial"/>
                <w:sz w:val="16"/>
                <w:szCs w:val="16"/>
              </w:rPr>
            </w:pPr>
            <w:r>
              <w:rPr>
                <w:i/>
                <w:sz w:val="16"/>
              </w:rPr>
              <w:t>(</w:t>
            </w:r>
            <w:proofErr w:type="gramStart"/>
            <w:r>
              <w:rPr>
                <w:i/>
                <w:sz w:val="16"/>
              </w:rPr>
              <w:t>name</w:t>
            </w:r>
            <w:proofErr w:type="gramEnd"/>
            <w:r>
              <w:rPr>
                <w:i/>
                <w:sz w:val="16"/>
              </w:rPr>
              <w:t xml:space="preserve"> and surname, position/office)</w:t>
            </w:r>
          </w:p>
        </w:tc>
        <w:tc>
          <w:tcPr>
            <w:tcW w:w="5560" w:type="dxa"/>
            <w:vAlign w:val="center"/>
          </w:tcPr>
          <w:p w14:paraId="54D02749" w14:textId="77777777" w:rsidR="006648D7" w:rsidRPr="006648D7" w:rsidRDefault="006648D7" w:rsidP="006648D7">
            <w:pPr>
              <w:rPr>
                <w:rFonts w:cs="Arial"/>
              </w:rPr>
            </w:pPr>
            <w:r w:rsidRPr="006648D7">
              <w:rPr>
                <w:rFonts w:cs="Arial"/>
              </w:rPr>
              <w:fldChar w:fldCharType="begin" w:fldLock="1">
                <w:ffData>
                  <w:name w:val="Besedilo23"/>
                  <w:enabled/>
                  <w:calcOnExit w:val="0"/>
                  <w:textInput/>
                </w:ffData>
              </w:fldChar>
            </w:r>
            <w:r w:rsidRPr="006648D7">
              <w:rPr>
                <w:rFonts w:cs="Arial"/>
              </w:rPr>
              <w:instrText xml:space="preserve"> FORMTEXT </w:instrText>
            </w:r>
            <w:r w:rsidRPr="006648D7">
              <w:rPr>
                <w:rFonts w:cs="Arial"/>
              </w:rPr>
            </w:r>
            <w:r w:rsidRPr="006648D7">
              <w:rPr>
                <w:rFonts w:cs="Arial"/>
              </w:rPr>
              <w:fldChar w:fldCharType="separate"/>
            </w:r>
            <w:r>
              <w:t>     </w:t>
            </w:r>
            <w:r w:rsidRPr="006648D7">
              <w:rPr>
                <w:rFonts w:cs="Arial"/>
              </w:rPr>
              <w:fldChar w:fldCharType="end"/>
            </w:r>
          </w:p>
        </w:tc>
      </w:tr>
      <w:tr w:rsidR="006648D7" w:rsidRPr="006648D7" w14:paraId="2F1366F9" w14:textId="77777777" w:rsidTr="000864E6">
        <w:trPr>
          <w:trHeight w:val="567"/>
        </w:trPr>
        <w:tc>
          <w:tcPr>
            <w:tcW w:w="3936" w:type="dxa"/>
            <w:shd w:val="clear" w:color="auto" w:fill="C6E6A2"/>
            <w:vAlign w:val="center"/>
          </w:tcPr>
          <w:p w14:paraId="5B27D73C" w14:textId="77777777" w:rsidR="006648D7" w:rsidRPr="006648D7" w:rsidRDefault="006648D7" w:rsidP="006648D7">
            <w:pPr>
              <w:rPr>
                <w:rFonts w:cs="Arial"/>
              </w:rPr>
            </w:pPr>
            <w:r>
              <w:t xml:space="preserve">Signatory to the Agreement* </w:t>
            </w:r>
          </w:p>
          <w:p w14:paraId="227900F3" w14:textId="77777777" w:rsidR="006648D7" w:rsidRPr="006648D7" w:rsidRDefault="006648D7" w:rsidP="006648D7">
            <w:pPr>
              <w:rPr>
                <w:rFonts w:cs="Arial"/>
                <w:b/>
                <w:sz w:val="16"/>
                <w:szCs w:val="16"/>
                <w:highlight w:val="yellow"/>
              </w:rPr>
            </w:pPr>
            <w:r>
              <w:rPr>
                <w:i/>
                <w:sz w:val="16"/>
              </w:rPr>
              <w:t>(</w:t>
            </w:r>
            <w:proofErr w:type="gramStart"/>
            <w:r>
              <w:rPr>
                <w:i/>
                <w:sz w:val="16"/>
              </w:rPr>
              <w:t>name</w:t>
            </w:r>
            <w:proofErr w:type="gramEnd"/>
            <w:r>
              <w:rPr>
                <w:i/>
                <w:sz w:val="16"/>
              </w:rPr>
              <w:t xml:space="preserve"> and surname, position/office)</w:t>
            </w:r>
          </w:p>
        </w:tc>
        <w:tc>
          <w:tcPr>
            <w:tcW w:w="5560" w:type="dxa"/>
            <w:vAlign w:val="center"/>
          </w:tcPr>
          <w:p w14:paraId="17263030" w14:textId="77777777" w:rsidR="006648D7" w:rsidRPr="006648D7" w:rsidRDefault="006648D7" w:rsidP="006648D7">
            <w:pPr>
              <w:rPr>
                <w:rFonts w:cs="Arial"/>
              </w:rPr>
            </w:pPr>
            <w:r w:rsidRPr="006648D7">
              <w:rPr>
                <w:rFonts w:cs="Arial"/>
              </w:rPr>
              <w:fldChar w:fldCharType="begin" w:fldLock="1">
                <w:ffData>
                  <w:name w:val="Besedilo22"/>
                  <w:enabled/>
                  <w:calcOnExit w:val="0"/>
                  <w:textInput/>
                </w:ffData>
              </w:fldChar>
            </w:r>
            <w:r w:rsidRPr="006648D7">
              <w:rPr>
                <w:rFonts w:cs="Arial"/>
              </w:rPr>
              <w:instrText xml:space="preserve"> FORMTEXT </w:instrText>
            </w:r>
            <w:r w:rsidRPr="006648D7">
              <w:rPr>
                <w:rFonts w:cs="Arial"/>
              </w:rPr>
            </w:r>
            <w:r w:rsidRPr="006648D7">
              <w:rPr>
                <w:rFonts w:cs="Arial"/>
              </w:rPr>
              <w:fldChar w:fldCharType="separate"/>
            </w:r>
            <w:r>
              <w:t>     </w:t>
            </w:r>
            <w:r w:rsidRPr="006648D7">
              <w:rPr>
                <w:rFonts w:cs="Arial"/>
              </w:rPr>
              <w:fldChar w:fldCharType="end"/>
            </w:r>
          </w:p>
        </w:tc>
      </w:tr>
      <w:tr w:rsidR="006648D7" w:rsidRPr="006648D7" w14:paraId="15F187AB" w14:textId="77777777" w:rsidTr="000864E6">
        <w:trPr>
          <w:trHeight w:val="567"/>
        </w:trPr>
        <w:tc>
          <w:tcPr>
            <w:tcW w:w="3936" w:type="dxa"/>
            <w:shd w:val="clear" w:color="auto" w:fill="C6E6A2"/>
            <w:vAlign w:val="center"/>
          </w:tcPr>
          <w:p w14:paraId="16622784" w14:textId="77777777" w:rsidR="006648D7" w:rsidRPr="006648D7" w:rsidRDefault="006648D7" w:rsidP="006648D7">
            <w:pPr>
              <w:rPr>
                <w:rFonts w:cs="Arial"/>
              </w:rPr>
            </w:pPr>
            <w:r>
              <w:t xml:space="preserve">Contract Administrator* </w:t>
            </w:r>
          </w:p>
          <w:p w14:paraId="4E92AA40" w14:textId="77777777" w:rsidR="006648D7" w:rsidRPr="006648D7" w:rsidRDefault="006648D7" w:rsidP="006648D7">
            <w:pPr>
              <w:rPr>
                <w:rFonts w:cs="Arial"/>
                <w:sz w:val="16"/>
                <w:szCs w:val="16"/>
              </w:rPr>
            </w:pPr>
            <w:r>
              <w:rPr>
                <w:i/>
                <w:sz w:val="16"/>
              </w:rPr>
              <w:t>(</w:t>
            </w:r>
            <w:proofErr w:type="gramStart"/>
            <w:r>
              <w:rPr>
                <w:i/>
                <w:sz w:val="16"/>
              </w:rPr>
              <w:t>name</w:t>
            </w:r>
            <w:proofErr w:type="gramEnd"/>
            <w:r>
              <w:rPr>
                <w:i/>
                <w:sz w:val="16"/>
              </w:rPr>
              <w:t xml:space="preserve"> and surname, position/office)</w:t>
            </w:r>
          </w:p>
        </w:tc>
        <w:tc>
          <w:tcPr>
            <w:tcW w:w="5560" w:type="dxa"/>
            <w:vAlign w:val="center"/>
          </w:tcPr>
          <w:p w14:paraId="6B9A3509" w14:textId="77777777" w:rsidR="006648D7" w:rsidRPr="006648D7" w:rsidRDefault="006648D7" w:rsidP="006648D7">
            <w:pPr>
              <w:rPr>
                <w:rFonts w:cs="Arial"/>
              </w:rPr>
            </w:pPr>
            <w:r w:rsidRPr="006648D7">
              <w:rPr>
                <w:rFonts w:cs="Arial"/>
              </w:rPr>
              <w:fldChar w:fldCharType="begin" w:fldLock="1">
                <w:ffData>
                  <w:name w:val="Besedilo22"/>
                  <w:enabled/>
                  <w:calcOnExit w:val="0"/>
                  <w:textInput/>
                </w:ffData>
              </w:fldChar>
            </w:r>
            <w:r w:rsidRPr="006648D7">
              <w:rPr>
                <w:rFonts w:cs="Arial"/>
              </w:rPr>
              <w:instrText xml:space="preserve"> FORMTEXT </w:instrText>
            </w:r>
            <w:r w:rsidRPr="006648D7">
              <w:rPr>
                <w:rFonts w:cs="Arial"/>
              </w:rPr>
            </w:r>
            <w:r w:rsidRPr="006648D7">
              <w:rPr>
                <w:rFonts w:cs="Arial"/>
              </w:rPr>
              <w:fldChar w:fldCharType="separate"/>
            </w:r>
            <w:r>
              <w:t>     </w:t>
            </w:r>
            <w:r w:rsidRPr="006648D7">
              <w:rPr>
                <w:rFonts w:cs="Arial"/>
              </w:rPr>
              <w:fldChar w:fldCharType="end"/>
            </w:r>
          </w:p>
        </w:tc>
      </w:tr>
      <w:tr w:rsidR="006648D7" w:rsidRPr="006648D7" w14:paraId="467C2538" w14:textId="77777777" w:rsidTr="000864E6">
        <w:trPr>
          <w:trHeight w:val="567"/>
        </w:trPr>
        <w:tc>
          <w:tcPr>
            <w:tcW w:w="3936" w:type="dxa"/>
            <w:shd w:val="clear" w:color="auto" w:fill="C6E6A2"/>
            <w:vAlign w:val="center"/>
          </w:tcPr>
          <w:p w14:paraId="6DEE6616" w14:textId="77777777" w:rsidR="006648D7" w:rsidRPr="006648D7" w:rsidRDefault="006648D7" w:rsidP="006648D7">
            <w:pPr>
              <w:rPr>
                <w:rFonts w:cs="Arial"/>
              </w:rPr>
            </w:pPr>
            <w:r>
              <w:rPr>
                <w:b/>
              </w:rPr>
              <w:t>Subcontracting</w:t>
            </w:r>
            <w:r>
              <w:t xml:space="preserve"> </w:t>
            </w:r>
            <w:r>
              <w:rPr>
                <w:sz w:val="18"/>
              </w:rPr>
              <w:t>(YES/NO)</w:t>
            </w:r>
          </w:p>
        </w:tc>
        <w:tc>
          <w:tcPr>
            <w:tcW w:w="5560" w:type="dxa"/>
            <w:vAlign w:val="center"/>
          </w:tcPr>
          <w:p w14:paraId="6DCF5852" w14:textId="77777777" w:rsidR="006648D7" w:rsidRPr="006648D7" w:rsidRDefault="006648D7" w:rsidP="006648D7">
            <w:pPr>
              <w:rPr>
                <w:rFonts w:cs="Arial"/>
              </w:rPr>
            </w:pPr>
            <w:r w:rsidRPr="006648D7">
              <w:rPr>
                <w:rFonts w:cs="Arial"/>
              </w:rPr>
              <w:fldChar w:fldCharType="begin" w:fldLock="1">
                <w:ffData>
                  <w:name w:val="Besedilo22"/>
                  <w:enabled/>
                  <w:calcOnExit w:val="0"/>
                  <w:textInput/>
                </w:ffData>
              </w:fldChar>
            </w:r>
            <w:r w:rsidRPr="006648D7">
              <w:rPr>
                <w:rFonts w:cs="Arial"/>
              </w:rPr>
              <w:instrText xml:space="preserve"> FORMTEXT </w:instrText>
            </w:r>
            <w:r w:rsidRPr="006648D7">
              <w:rPr>
                <w:rFonts w:cs="Arial"/>
              </w:rPr>
            </w:r>
            <w:r w:rsidRPr="006648D7">
              <w:rPr>
                <w:rFonts w:cs="Arial"/>
              </w:rPr>
              <w:fldChar w:fldCharType="separate"/>
            </w:r>
            <w:r>
              <w:t>     </w:t>
            </w:r>
            <w:r w:rsidRPr="006648D7">
              <w:rPr>
                <w:rFonts w:cs="Arial"/>
              </w:rPr>
              <w:fldChar w:fldCharType="end"/>
            </w:r>
          </w:p>
        </w:tc>
      </w:tr>
      <w:tr w:rsidR="006648D7" w:rsidRPr="006648D7" w14:paraId="12511198" w14:textId="77777777" w:rsidTr="000864E6">
        <w:trPr>
          <w:trHeight w:val="567"/>
        </w:trPr>
        <w:tc>
          <w:tcPr>
            <w:tcW w:w="3936" w:type="dxa"/>
            <w:shd w:val="clear" w:color="auto" w:fill="C6E6A2"/>
            <w:vAlign w:val="center"/>
          </w:tcPr>
          <w:p w14:paraId="23ACB0AF" w14:textId="77777777" w:rsidR="006648D7" w:rsidRPr="006648D7" w:rsidRDefault="006648D7" w:rsidP="006648D7">
            <w:pPr>
              <w:rPr>
                <w:rFonts w:cs="Arial"/>
              </w:rPr>
            </w:pPr>
            <w:r>
              <w:t xml:space="preserve">Multiple partners in a joint tender (consortium) – </w:t>
            </w:r>
            <w:r>
              <w:rPr>
                <w:b/>
              </w:rPr>
              <w:t>joint tender</w:t>
            </w:r>
            <w:r>
              <w:t xml:space="preserve"> </w:t>
            </w:r>
            <w:r>
              <w:rPr>
                <w:sz w:val="18"/>
              </w:rPr>
              <w:t>(YES/NO)</w:t>
            </w:r>
          </w:p>
        </w:tc>
        <w:tc>
          <w:tcPr>
            <w:tcW w:w="5560" w:type="dxa"/>
            <w:vAlign w:val="center"/>
          </w:tcPr>
          <w:p w14:paraId="3302ED29" w14:textId="77777777" w:rsidR="006648D7" w:rsidRPr="006648D7" w:rsidRDefault="006648D7" w:rsidP="006648D7">
            <w:pPr>
              <w:rPr>
                <w:rFonts w:cs="Arial"/>
              </w:rPr>
            </w:pPr>
            <w:r w:rsidRPr="006648D7">
              <w:rPr>
                <w:rFonts w:cs="Arial"/>
              </w:rPr>
              <w:fldChar w:fldCharType="begin" w:fldLock="1">
                <w:ffData>
                  <w:name w:val="Besedilo23"/>
                  <w:enabled/>
                  <w:calcOnExit w:val="0"/>
                  <w:textInput/>
                </w:ffData>
              </w:fldChar>
            </w:r>
            <w:r w:rsidRPr="006648D7">
              <w:rPr>
                <w:rFonts w:cs="Arial"/>
              </w:rPr>
              <w:instrText xml:space="preserve"> FORMTEXT </w:instrText>
            </w:r>
            <w:r w:rsidRPr="006648D7">
              <w:rPr>
                <w:rFonts w:cs="Arial"/>
              </w:rPr>
            </w:r>
            <w:r w:rsidRPr="006648D7">
              <w:rPr>
                <w:rFonts w:cs="Arial"/>
              </w:rPr>
              <w:fldChar w:fldCharType="separate"/>
            </w:r>
            <w:r>
              <w:t>     </w:t>
            </w:r>
            <w:r w:rsidRPr="006648D7">
              <w:rPr>
                <w:rFonts w:cs="Arial"/>
              </w:rPr>
              <w:fldChar w:fldCharType="end"/>
            </w:r>
          </w:p>
        </w:tc>
      </w:tr>
      <w:tr w:rsidR="006648D7" w:rsidRPr="006648D7" w14:paraId="5DCFE1A5" w14:textId="77777777" w:rsidTr="000864E6">
        <w:trPr>
          <w:trHeight w:val="567"/>
        </w:trPr>
        <w:tc>
          <w:tcPr>
            <w:tcW w:w="3936" w:type="dxa"/>
            <w:shd w:val="clear" w:color="auto" w:fill="C6E6A2"/>
            <w:vAlign w:val="center"/>
          </w:tcPr>
          <w:p w14:paraId="4B1CA393" w14:textId="77777777" w:rsidR="006648D7" w:rsidRPr="006648D7" w:rsidRDefault="006648D7" w:rsidP="006648D7">
            <w:pPr>
              <w:rPr>
                <w:rFonts w:cs="Arial"/>
              </w:rPr>
            </w:pPr>
            <w:r>
              <w:lastRenderedPageBreak/>
              <w:t xml:space="preserve">Other use of the capacities of </w:t>
            </w:r>
            <w:r>
              <w:rPr>
                <w:b/>
              </w:rPr>
              <w:t>other entities – Article 81 of the ZJN-3</w:t>
            </w:r>
            <w:r>
              <w:t xml:space="preserve"> </w:t>
            </w:r>
            <w:r>
              <w:rPr>
                <w:sz w:val="18"/>
              </w:rPr>
              <w:t>(YES/NO)</w:t>
            </w:r>
          </w:p>
        </w:tc>
        <w:tc>
          <w:tcPr>
            <w:tcW w:w="5560" w:type="dxa"/>
            <w:vAlign w:val="center"/>
          </w:tcPr>
          <w:p w14:paraId="24BC1073" w14:textId="77777777" w:rsidR="006648D7" w:rsidRPr="006648D7" w:rsidRDefault="006648D7" w:rsidP="006648D7">
            <w:pPr>
              <w:rPr>
                <w:rFonts w:cs="Arial"/>
              </w:rPr>
            </w:pPr>
            <w:r w:rsidRPr="006648D7">
              <w:rPr>
                <w:rFonts w:cs="Arial"/>
              </w:rPr>
              <w:fldChar w:fldCharType="begin" w:fldLock="1">
                <w:ffData>
                  <w:name w:val="Besedilo23"/>
                  <w:enabled/>
                  <w:calcOnExit w:val="0"/>
                  <w:textInput/>
                </w:ffData>
              </w:fldChar>
            </w:r>
            <w:r w:rsidRPr="006648D7">
              <w:rPr>
                <w:rFonts w:cs="Arial"/>
              </w:rPr>
              <w:instrText xml:space="preserve"> FORMTEXT </w:instrText>
            </w:r>
            <w:r w:rsidRPr="006648D7">
              <w:rPr>
                <w:rFonts w:cs="Arial"/>
              </w:rPr>
            </w:r>
            <w:r w:rsidRPr="006648D7">
              <w:rPr>
                <w:rFonts w:cs="Arial"/>
              </w:rPr>
              <w:fldChar w:fldCharType="separate"/>
            </w:r>
            <w:r>
              <w:t>     </w:t>
            </w:r>
            <w:r w:rsidRPr="006648D7">
              <w:rPr>
                <w:rFonts w:cs="Arial"/>
              </w:rPr>
              <w:fldChar w:fldCharType="end"/>
            </w:r>
          </w:p>
        </w:tc>
      </w:tr>
      <w:tr w:rsidR="006648D7" w:rsidRPr="006648D7" w14:paraId="110D8CF1" w14:textId="77777777" w:rsidTr="000864E6">
        <w:trPr>
          <w:trHeight w:val="567"/>
        </w:trPr>
        <w:tc>
          <w:tcPr>
            <w:tcW w:w="3936" w:type="dxa"/>
            <w:shd w:val="clear" w:color="auto" w:fill="C6E6A2"/>
            <w:vAlign w:val="center"/>
          </w:tcPr>
          <w:p w14:paraId="0B1056EE" w14:textId="77777777" w:rsidR="006648D7" w:rsidRPr="006648D7" w:rsidRDefault="006648D7" w:rsidP="006648D7">
            <w:pPr>
              <w:rPr>
                <w:rFonts w:cs="Arial"/>
              </w:rPr>
            </w:pPr>
            <w:r>
              <w:t>The provider is an “</w:t>
            </w:r>
            <w:r>
              <w:rPr>
                <w:b/>
              </w:rPr>
              <w:t>SME</w:t>
            </w:r>
            <w:r>
              <w:t>”</w:t>
            </w:r>
            <w:r w:rsidRPr="006648D7">
              <w:rPr>
                <w:rFonts w:cs="Arial"/>
                <w:vertAlign w:val="superscript"/>
                <w:lang w:eastAsia="sl-SI"/>
              </w:rPr>
              <w:footnoteReference w:id="6"/>
            </w:r>
            <w:r>
              <w:t xml:space="preserve">? </w:t>
            </w:r>
            <w:r>
              <w:rPr>
                <w:sz w:val="18"/>
              </w:rPr>
              <w:t>(YES/NO)</w:t>
            </w:r>
          </w:p>
        </w:tc>
        <w:tc>
          <w:tcPr>
            <w:tcW w:w="5560" w:type="dxa"/>
            <w:vAlign w:val="center"/>
          </w:tcPr>
          <w:p w14:paraId="0CE38FBA" w14:textId="77777777" w:rsidR="006648D7" w:rsidRPr="006648D7" w:rsidRDefault="006648D7" w:rsidP="006648D7">
            <w:pPr>
              <w:rPr>
                <w:rFonts w:cs="Arial"/>
              </w:rPr>
            </w:pPr>
            <w:r w:rsidRPr="006648D7">
              <w:rPr>
                <w:rFonts w:cs="Arial"/>
              </w:rPr>
              <w:fldChar w:fldCharType="begin" w:fldLock="1">
                <w:ffData>
                  <w:name w:val="Besedilo23"/>
                  <w:enabled/>
                  <w:calcOnExit w:val="0"/>
                  <w:textInput/>
                </w:ffData>
              </w:fldChar>
            </w:r>
            <w:r w:rsidRPr="006648D7">
              <w:rPr>
                <w:rFonts w:cs="Arial"/>
              </w:rPr>
              <w:instrText xml:space="preserve"> FORMTEXT </w:instrText>
            </w:r>
            <w:r w:rsidRPr="006648D7">
              <w:rPr>
                <w:rFonts w:cs="Arial"/>
              </w:rPr>
            </w:r>
            <w:r w:rsidRPr="006648D7">
              <w:rPr>
                <w:rFonts w:cs="Arial"/>
              </w:rPr>
              <w:fldChar w:fldCharType="separate"/>
            </w:r>
            <w:r>
              <w:t>     </w:t>
            </w:r>
            <w:r w:rsidRPr="006648D7">
              <w:rPr>
                <w:rFonts w:cs="Arial"/>
              </w:rPr>
              <w:fldChar w:fldCharType="end"/>
            </w:r>
          </w:p>
        </w:tc>
      </w:tr>
    </w:tbl>
    <w:p w14:paraId="4FE4C022" w14:textId="77777777" w:rsidR="006648D7" w:rsidRPr="006648D7" w:rsidRDefault="006648D7" w:rsidP="006648D7">
      <w:pPr>
        <w:spacing w:after="0" w:line="240" w:lineRule="auto"/>
        <w:jc w:val="both"/>
        <w:rPr>
          <w:rFonts w:eastAsia="Times New Roman" w:cs="Arial"/>
        </w:rPr>
      </w:pPr>
      <w:r>
        <w:t>*</w:t>
      </w:r>
      <w:r>
        <w:rPr>
          <w:i/>
        </w:rPr>
        <w:t>Optionally, the information can also be communicated only at the agreement conclusion stage.</w:t>
      </w:r>
    </w:p>
    <w:p w14:paraId="15ABB63D" w14:textId="77777777" w:rsidR="006648D7" w:rsidRPr="006648D7" w:rsidRDefault="006648D7" w:rsidP="006648D7">
      <w:pPr>
        <w:spacing w:after="120" w:line="240" w:lineRule="auto"/>
        <w:jc w:val="both"/>
        <w:rPr>
          <w:rFonts w:eastAsia="Times New Roman" w:cs="Arial"/>
          <w:lang w:eastAsia="sl-SI"/>
        </w:rPr>
      </w:pPr>
    </w:p>
    <w:p w14:paraId="777B0C7C" w14:textId="77777777" w:rsidR="006648D7" w:rsidRPr="006648D7" w:rsidRDefault="006648D7" w:rsidP="006648D7">
      <w:pPr>
        <w:spacing w:after="120" w:line="240" w:lineRule="auto"/>
        <w:jc w:val="both"/>
        <w:rPr>
          <w:rFonts w:eastAsia="Times New Roman" w:cs="Arial"/>
          <w:b/>
        </w:rPr>
      </w:pPr>
      <w:r>
        <w:rPr>
          <w:b/>
        </w:rPr>
        <w:t>By submitting a tender, the tenderer confirms that they accept the terms and conditions of the tender documentation in their entirety.</w:t>
      </w:r>
    </w:p>
    <w:p w14:paraId="469AF871" w14:textId="77777777" w:rsidR="006648D7" w:rsidRPr="006648D7" w:rsidRDefault="006648D7" w:rsidP="006648D7">
      <w:pPr>
        <w:spacing w:after="0" w:line="240" w:lineRule="auto"/>
        <w:jc w:val="both"/>
        <w:rPr>
          <w:rFonts w:ascii="Calibri" w:eastAsia="Times New Roman" w:hAnsi="Calibri" w:cs="Calibri"/>
          <w:b/>
        </w:rPr>
      </w:pPr>
      <w:r>
        <w:rPr>
          <w:rFonts w:ascii="Calibri" w:hAnsi="Calibri"/>
        </w:rPr>
        <w:t xml:space="preserve">The offer is valid until </w:t>
      </w:r>
      <w:r>
        <w:rPr>
          <w:rFonts w:ascii="Calibri" w:hAnsi="Calibri"/>
          <w:b/>
        </w:rPr>
        <w:t>31 March 2024.</w:t>
      </w:r>
    </w:p>
    <w:p w14:paraId="4239E995" w14:textId="77777777" w:rsidR="006648D7" w:rsidRPr="006648D7" w:rsidRDefault="006648D7" w:rsidP="006648D7">
      <w:pPr>
        <w:spacing w:after="0" w:line="240" w:lineRule="auto"/>
        <w:jc w:val="both"/>
        <w:rPr>
          <w:rFonts w:eastAsia="Times New Roman" w:cs="Arial"/>
          <w:lang w:eastAsia="sl-SI"/>
        </w:rPr>
      </w:pPr>
    </w:p>
    <w:p w14:paraId="42C2CD80" w14:textId="77777777" w:rsidR="006648D7" w:rsidRPr="006648D7" w:rsidRDefault="006648D7" w:rsidP="006648D7">
      <w:pPr>
        <w:spacing w:after="200" w:line="240" w:lineRule="auto"/>
        <w:jc w:val="both"/>
      </w:pPr>
      <w:r>
        <w:rPr>
          <w:b/>
        </w:rPr>
        <w:t>We agree</w:t>
      </w:r>
      <w:r>
        <w:t xml:space="preserve"> that the Contracting Authority may, subject to Article 89(7) of the ZJN-3, correct any calculation errors discovered during the examination and evaluation of the tender, without altering the quantity and the unit price excluding VAT, and that the Contracting Authority may correct the incorrect VAT rate to the correct one </w:t>
      </w:r>
      <w:r>
        <w:rPr>
          <w:i/>
        </w:rPr>
        <w:t>(please tick as appropriate):</w:t>
      </w:r>
    </w:p>
    <w:p w14:paraId="46526F35" w14:textId="77777777" w:rsidR="006648D7" w:rsidRPr="006648D7" w:rsidRDefault="006648D7" w:rsidP="006648D7">
      <w:pPr>
        <w:spacing w:after="120" w:line="276" w:lineRule="auto"/>
        <w:ind w:left="2490"/>
      </w:pPr>
      <w:r>
        <w:sym w:font="Wingdings" w:char="F0A8"/>
      </w:r>
      <w:r>
        <w:t xml:space="preserve"> YES</w:t>
      </w:r>
      <w:r>
        <w:tab/>
      </w:r>
      <w:r>
        <w:tab/>
      </w:r>
      <w:r>
        <w:tab/>
      </w:r>
      <w:r>
        <w:tab/>
      </w:r>
      <w:r>
        <w:sym w:font="Wingdings" w:char="F0A8"/>
      </w:r>
      <w:r>
        <w:t xml:space="preserve"> NO</w:t>
      </w:r>
      <w:r>
        <w:tab/>
      </w:r>
    </w:p>
    <w:p w14:paraId="63811793" w14:textId="77777777" w:rsidR="006648D7" w:rsidRPr="006648D7" w:rsidRDefault="006648D7" w:rsidP="006648D7">
      <w:pPr>
        <w:spacing w:after="200" w:line="240" w:lineRule="auto"/>
        <w:jc w:val="both"/>
        <w:rPr>
          <w:b/>
          <w:bCs/>
        </w:rPr>
      </w:pPr>
    </w:p>
    <w:p w14:paraId="6A723BA4" w14:textId="77777777" w:rsidR="006648D7" w:rsidRPr="006648D7" w:rsidRDefault="006648D7" w:rsidP="006648D7">
      <w:pPr>
        <w:spacing w:after="200" w:line="240" w:lineRule="auto"/>
        <w:jc w:val="both"/>
      </w:pPr>
      <w:r>
        <w:rPr>
          <w:b/>
        </w:rPr>
        <w:t>We agree</w:t>
      </w:r>
      <w:r>
        <w:t xml:space="preserve"> that the Contracting Authority may, subject to Article 89(7) of the ZJN-3, correct calculation errors in the tender due to an incorrect predefined mathematical operation by the Contracting Authority by calculating the value taking into consideration the quantities and unit prices excluding VAT offered by the tenderer, considering the correct mathematical operation (please tick as appropriate</w:t>
      </w:r>
      <w:r>
        <w:rPr>
          <w:i/>
        </w:rPr>
        <w:t>)</w:t>
      </w:r>
      <w:r>
        <w:t>:</w:t>
      </w:r>
    </w:p>
    <w:p w14:paraId="3B66E93B" w14:textId="77777777" w:rsidR="006648D7" w:rsidRPr="006648D7" w:rsidRDefault="006648D7" w:rsidP="006648D7">
      <w:pPr>
        <w:spacing w:after="200" w:line="276" w:lineRule="auto"/>
        <w:ind w:left="2490"/>
        <w:contextualSpacing/>
      </w:pPr>
      <w:r>
        <w:sym w:font="Wingdings" w:char="F0A8"/>
      </w:r>
      <w:r>
        <w:t xml:space="preserve"> YES</w:t>
      </w:r>
      <w:r>
        <w:tab/>
      </w:r>
      <w:r>
        <w:tab/>
      </w:r>
      <w:r>
        <w:tab/>
      </w:r>
      <w:r>
        <w:tab/>
      </w:r>
      <w:r>
        <w:sym w:font="Wingdings" w:char="F0A8"/>
      </w:r>
      <w:r>
        <w:t xml:space="preserve"> NO</w:t>
      </w:r>
      <w:r>
        <w:tab/>
      </w:r>
    </w:p>
    <w:p w14:paraId="760E506D" w14:textId="77777777" w:rsidR="006648D7" w:rsidRPr="006648D7" w:rsidRDefault="006648D7" w:rsidP="006648D7">
      <w:pPr>
        <w:spacing w:after="120" w:line="240" w:lineRule="auto"/>
        <w:jc w:val="both"/>
        <w:rPr>
          <w:rFonts w:ascii="Arial" w:eastAsia="Calibri" w:hAnsi="Arial" w:cs="Times New Roman"/>
          <w:b/>
          <w:color w:val="000000" w:themeColor="text1"/>
          <w:sz w:val="20"/>
        </w:rPr>
      </w:pPr>
    </w:p>
    <w:p w14:paraId="1E305731" w14:textId="77777777" w:rsidR="006648D7" w:rsidRPr="006648D7" w:rsidRDefault="006648D7" w:rsidP="006648D7">
      <w:pPr>
        <w:spacing w:after="120" w:line="240" w:lineRule="auto"/>
        <w:jc w:val="both"/>
        <w:rPr>
          <w:rFonts w:ascii="Arial" w:eastAsia="Calibri" w:hAnsi="Arial" w:cs="Times New Roman"/>
          <w:b/>
          <w:color w:val="000000" w:themeColor="text1"/>
          <w:sz w:val="20"/>
        </w:rPr>
      </w:pPr>
    </w:p>
    <w:p w14:paraId="3F8DB45D" w14:textId="77777777" w:rsidR="006648D7" w:rsidRPr="006648D7" w:rsidRDefault="006648D7" w:rsidP="006648D7">
      <w:pPr>
        <w:spacing w:after="120" w:line="240" w:lineRule="auto"/>
        <w:jc w:val="both"/>
        <w:rPr>
          <w:rFonts w:eastAsia="Times New Roman" w:cstheme="minorHAnsi"/>
        </w:rPr>
      </w:pPr>
      <w:r>
        <w:rPr>
          <w:b/>
          <w:bCs/>
          <w:color w:val="000000" w:themeColor="text1"/>
        </w:rPr>
        <w:t>By submitting a tender via the portal, the tenderer's user of the e-JN portal demonstrates and declares his or her will to submit a binding tender on behalf of the tenderer</w:t>
      </w:r>
      <w:r>
        <w:rPr>
          <w:color w:val="000000" w:themeColor="text1"/>
        </w:rPr>
        <w:t xml:space="preserve"> (Article 18 of the Obligations Code</w:t>
      </w:r>
      <w:r w:rsidRPr="006648D7">
        <w:rPr>
          <w:rFonts w:eastAsia="Calibri" w:cstheme="minorHAnsi"/>
          <w:i/>
          <w:color w:val="000000" w:themeColor="text1"/>
          <w:vertAlign w:val="superscript"/>
        </w:rPr>
        <w:footnoteReference w:id="7"/>
      </w:r>
      <w:r>
        <w:rPr>
          <w:color w:val="000000" w:themeColor="text1"/>
        </w:rPr>
        <w:t xml:space="preserve">). </w:t>
      </w:r>
      <w:r>
        <w:rPr>
          <w:b/>
          <w:color w:val="000000" w:themeColor="text1"/>
        </w:rPr>
        <w:t>Once a tender has been submitted, it is binding for the period specified in the tender, unless the tenderer withdraws or modifies it prior to the expiry of the deadline for submission of tenders.</w:t>
      </w:r>
      <w:r>
        <w:tab/>
      </w:r>
    </w:p>
    <w:p w14:paraId="3A4D2B27" w14:textId="77777777" w:rsidR="006648D7" w:rsidRPr="006648D7" w:rsidRDefault="006648D7" w:rsidP="006648D7">
      <w:pPr>
        <w:spacing w:after="0" w:line="240" w:lineRule="auto"/>
        <w:jc w:val="both"/>
        <w:rPr>
          <w:rFonts w:eastAsia="Times New Roman" w:cs="Arial"/>
          <w:lang w:eastAsia="sl-SI"/>
        </w:rPr>
      </w:pPr>
    </w:p>
    <w:p w14:paraId="3D7D4911" w14:textId="77777777" w:rsidR="006648D7" w:rsidRPr="006648D7" w:rsidRDefault="006648D7" w:rsidP="006648D7">
      <w:pPr>
        <w:spacing w:after="0" w:line="240" w:lineRule="auto"/>
        <w:jc w:val="both"/>
        <w:rPr>
          <w:rFonts w:eastAsia="Times New Roman" w:cs="Arial"/>
          <w:lang w:eastAsia="sl-SI"/>
        </w:rPr>
      </w:pPr>
    </w:p>
    <w:p w14:paraId="0A68D91C" w14:textId="77777777" w:rsidR="006648D7" w:rsidRPr="006648D7" w:rsidRDefault="006648D7" w:rsidP="006648D7">
      <w:pPr>
        <w:spacing w:after="0" w:line="240" w:lineRule="auto"/>
        <w:jc w:val="both"/>
        <w:rPr>
          <w:rFonts w:eastAsia="Times New Roman" w:cs="Arial"/>
          <w:lang w:eastAsia="sl-SI"/>
        </w:rPr>
      </w:pPr>
    </w:p>
    <w:p w14:paraId="735DC908" w14:textId="77777777" w:rsidR="006648D7" w:rsidRPr="006648D7" w:rsidRDefault="006648D7" w:rsidP="006648D7">
      <w:pPr>
        <w:spacing w:after="0" w:line="240" w:lineRule="auto"/>
        <w:jc w:val="both"/>
        <w:rPr>
          <w:rFonts w:eastAsia="Times New Roman" w:cs="Arial"/>
        </w:rPr>
      </w:pPr>
      <w:r>
        <w:t xml:space="preserve">In </w:t>
      </w:r>
      <w:bookmarkStart w:id="20" w:name="Besedilo29"/>
      <w:r w:rsidRPr="006648D7">
        <w:rPr>
          <w:rFonts w:eastAsia="Times New Roman" w:cs="Arial"/>
        </w:rPr>
        <w:fldChar w:fldCharType="begin" w:fldLock="1">
          <w:ffData>
            <w:name w:val="Besedilo29"/>
            <w:enabled/>
            <w:calcOnExit w:val="0"/>
            <w:textInput/>
          </w:ffData>
        </w:fldChar>
      </w:r>
      <w:r w:rsidRPr="006648D7">
        <w:rPr>
          <w:rFonts w:eastAsia="Times New Roman" w:cs="Arial"/>
        </w:rPr>
        <w:instrText xml:space="preserve"> FORMTEXT </w:instrText>
      </w:r>
      <w:r w:rsidRPr="006648D7">
        <w:rPr>
          <w:rFonts w:eastAsia="Times New Roman" w:cs="Arial"/>
        </w:rPr>
      </w:r>
      <w:r w:rsidRPr="006648D7">
        <w:rPr>
          <w:rFonts w:eastAsia="Times New Roman" w:cs="Arial"/>
        </w:rPr>
        <w:fldChar w:fldCharType="separate"/>
      </w:r>
      <w:r>
        <w:t>     </w:t>
      </w:r>
      <w:r w:rsidRPr="006648D7">
        <w:rPr>
          <w:rFonts w:eastAsia="Times New Roman" w:cs="Arial"/>
        </w:rPr>
        <w:fldChar w:fldCharType="end"/>
      </w:r>
      <w:bookmarkEnd w:id="20"/>
      <w:r>
        <w:t xml:space="preserve">, on </w:t>
      </w:r>
      <w:bookmarkStart w:id="21" w:name="Besedilo30"/>
      <w:r w:rsidRPr="006648D7">
        <w:rPr>
          <w:rFonts w:eastAsia="Times New Roman" w:cs="Arial"/>
        </w:rPr>
        <w:fldChar w:fldCharType="begin" w:fldLock="1">
          <w:ffData>
            <w:name w:val="Besedilo30"/>
            <w:enabled/>
            <w:calcOnExit w:val="0"/>
            <w:textInput/>
          </w:ffData>
        </w:fldChar>
      </w:r>
      <w:r w:rsidRPr="006648D7">
        <w:rPr>
          <w:rFonts w:eastAsia="Times New Roman" w:cs="Arial"/>
        </w:rPr>
        <w:instrText xml:space="preserve"> FORMTEXT </w:instrText>
      </w:r>
      <w:r w:rsidRPr="006648D7">
        <w:rPr>
          <w:rFonts w:eastAsia="Times New Roman" w:cs="Arial"/>
        </w:rPr>
      </w:r>
      <w:r w:rsidRPr="006648D7">
        <w:rPr>
          <w:rFonts w:eastAsia="Times New Roman" w:cs="Arial"/>
        </w:rPr>
        <w:fldChar w:fldCharType="separate"/>
      </w:r>
      <w:r>
        <w:t>     </w:t>
      </w:r>
      <w:r w:rsidRPr="006648D7">
        <w:rPr>
          <w:rFonts w:eastAsia="Times New Roman" w:cs="Arial"/>
        </w:rPr>
        <w:fldChar w:fldCharType="end"/>
      </w:r>
      <w:bookmarkEnd w:id="21"/>
    </w:p>
    <w:p w14:paraId="6FF62B25" w14:textId="77777777" w:rsidR="006648D7" w:rsidRPr="006648D7" w:rsidRDefault="006648D7" w:rsidP="006648D7">
      <w:pPr>
        <w:spacing w:after="0" w:line="240" w:lineRule="auto"/>
        <w:rPr>
          <w:rFonts w:eastAsia="Times New Roman" w:cs="Arial"/>
        </w:rPr>
      </w:pPr>
      <w:r>
        <w:tab/>
      </w:r>
      <w:r>
        <w:tab/>
      </w:r>
      <w:r>
        <w:tab/>
      </w:r>
      <w:r>
        <w:tab/>
      </w:r>
      <w:r>
        <w:tab/>
      </w:r>
      <w:r>
        <w:tab/>
      </w:r>
      <w:r>
        <w:tab/>
        <w:t xml:space="preserve">   </w:t>
      </w:r>
      <w:r>
        <w:rPr>
          <w:sz w:val="17"/>
        </w:rPr>
        <w:t>(stamp)</w:t>
      </w:r>
      <w:r>
        <w:tab/>
        <w:t>---------------------------------</w:t>
      </w:r>
    </w:p>
    <w:p w14:paraId="51E2125E" w14:textId="77777777" w:rsidR="006648D7" w:rsidRPr="006648D7" w:rsidRDefault="006648D7" w:rsidP="006648D7">
      <w:pPr>
        <w:spacing w:after="0" w:line="240" w:lineRule="auto"/>
        <w:rPr>
          <w:rFonts w:eastAsia="Times New Roman" w:cs="Arial"/>
        </w:rPr>
      </w:pPr>
      <w:r>
        <w:t xml:space="preserve">                                                                                          </w:t>
      </w:r>
      <w:r>
        <w:tab/>
        <w:t xml:space="preserve">          signature of the tenderer's representative</w:t>
      </w:r>
    </w:p>
    <w:p w14:paraId="68E77796" w14:textId="77777777" w:rsidR="006648D7" w:rsidRPr="006648D7" w:rsidRDefault="006648D7" w:rsidP="006648D7">
      <w:pPr>
        <w:spacing w:after="0" w:line="240" w:lineRule="auto"/>
        <w:jc w:val="both"/>
        <w:rPr>
          <w:rFonts w:eastAsia="Times New Roman" w:cs="Arial"/>
          <w:lang w:eastAsia="sl-SI"/>
        </w:rPr>
      </w:pPr>
    </w:p>
    <w:p w14:paraId="0968C572" w14:textId="77777777" w:rsidR="006648D7" w:rsidRPr="006648D7" w:rsidRDefault="006648D7" w:rsidP="006648D7"/>
    <w:p w14:paraId="136B5339" w14:textId="77777777" w:rsidR="006648D7" w:rsidRPr="006648D7" w:rsidRDefault="006648D7" w:rsidP="006648D7"/>
    <w:p w14:paraId="17647D03" w14:textId="77777777" w:rsidR="006648D7" w:rsidRPr="006648D7" w:rsidRDefault="006648D7" w:rsidP="006648D7"/>
    <w:p w14:paraId="639541D6" w14:textId="77777777" w:rsidR="006648D7" w:rsidRPr="006648D7" w:rsidRDefault="006648D7" w:rsidP="006648D7">
      <w:pPr>
        <w:jc w:val="right"/>
        <w:rPr>
          <w:i/>
          <w:iCs/>
        </w:rPr>
      </w:pPr>
      <w:r>
        <w:rPr>
          <w:b/>
          <w:i/>
        </w:rPr>
        <w:lastRenderedPageBreak/>
        <w:t xml:space="preserve">Registration of other participants </w:t>
      </w:r>
      <w:proofErr w:type="gramStart"/>
      <w:r>
        <w:rPr>
          <w:i/>
        </w:rPr>
        <w:t>form</w:t>
      </w:r>
      <w:proofErr w:type="gramEnd"/>
      <w:r>
        <w:rPr>
          <w:i/>
        </w:rPr>
        <w:t xml:space="preserve"> </w:t>
      </w:r>
    </w:p>
    <w:p w14:paraId="700BAAE5" w14:textId="77777777" w:rsidR="006648D7" w:rsidRPr="006648D7" w:rsidRDefault="006648D7" w:rsidP="006648D7">
      <w:pPr>
        <w:pBdr>
          <w:top w:val="single" w:sz="4" w:space="1" w:color="auto"/>
          <w:left w:val="single" w:sz="4" w:space="4" w:color="auto"/>
          <w:bottom w:val="single" w:sz="4" w:space="1" w:color="auto"/>
          <w:right w:val="single" w:sz="4" w:space="0" w:color="auto"/>
        </w:pBdr>
        <w:spacing w:after="0" w:line="240" w:lineRule="auto"/>
        <w:jc w:val="center"/>
        <w:rPr>
          <w:rFonts w:ascii="Arial" w:eastAsia="Times New Roman" w:hAnsi="Arial" w:cs="Arial"/>
          <w:b/>
          <w:sz w:val="8"/>
          <w:szCs w:val="8"/>
          <w:lang w:eastAsia="sl-SI"/>
        </w:rPr>
      </w:pPr>
    </w:p>
    <w:p w14:paraId="0AA81293" w14:textId="77777777" w:rsidR="006648D7" w:rsidRPr="006648D7" w:rsidRDefault="006648D7" w:rsidP="006648D7">
      <w:pPr>
        <w:pBdr>
          <w:top w:val="single" w:sz="4" w:space="1" w:color="auto"/>
          <w:left w:val="single" w:sz="4" w:space="4" w:color="auto"/>
          <w:bottom w:val="single" w:sz="4" w:space="1" w:color="auto"/>
          <w:right w:val="single" w:sz="4" w:space="0" w:color="auto"/>
        </w:pBdr>
        <w:spacing w:after="0" w:line="240" w:lineRule="auto"/>
        <w:jc w:val="center"/>
        <w:rPr>
          <w:rFonts w:eastAsia="Times New Roman" w:cs="Arial"/>
          <w:b/>
          <w:color w:val="00B050"/>
          <w:sz w:val="28"/>
          <w:szCs w:val="28"/>
        </w:rPr>
      </w:pPr>
      <w:r>
        <w:rPr>
          <w:b/>
          <w:color w:val="00B050"/>
          <w:sz w:val="28"/>
        </w:rPr>
        <w:t>REGISTRATION OF OTHER PARTICIPANTS</w:t>
      </w:r>
    </w:p>
    <w:p w14:paraId="6CDD3CC9" w14:textId="77777777" w:rsidR="006648D7" w:rsidRPr="006648D7" w:rsidRDefault="006648D7" w:rsidP="006648D7">
      <w:pPr>
        <w:pBdr>
          <w:top w:val="single" w:sz="4" w:space="1" w:color="auto"/>
          <w:left w:val="single" w:sz="4" w:space="4" w:color="auto"/>
          <w:bottom w:val="single" w:sz="4" w:space="1" w:color="auto"/>
          <w:right w:val="single" w:sz="4" w:space="0" w:color="auto"/>
        </w:pBdr>
        <w:spacing w:after="0" w:line="240" w:lineRule="auto"/>
        <w:jc w:val="center"/>
        <w:rPr>
          <w:rFonts w:eastAsia="Times New Roman" w:cs="Arial"/>
          <w:b/>
          <w:color w:val="00B050"/>
          <w:sz w:val="28"/>
          <w:szCs w:val="28"/>
        </w:rPr>
      </w:pPr>
      <w:r>
        <w:rPr>
          <w:b/>
          <w:color w:val="00B050"/>
          <w:sz w:val="28"/>
        </w:rPr>
        <w:t>(OTHER TENDERER/SUBCONTRACTOR/OTHER ENTITY)</w:t>
      </w:r>
    </w:p>
    <w:p w14:paraId="7E71CB60" w14:textId="77777777" w:rsidR="006648D7" w:rsidRPr="006648D7" w:rsidRDefault="006648D7" w:rsidP="006648D7">
      <w:pPr>
        <w:pBdr>
          <w:top w:val="single" w:sz="4" w:space="1" w:color="auto"/>
          <w:left w:val="single" w:sz="4" w:space="4" w:color="auto"/>
          <w:bottom w:val="single" w:sz="4" w:space="1" w:color="auto"/>
          <w:right w:val="single" w:sz="4" w:space="0" w:color="auto"/>
        </w:pBdr>
        <w:spacing w:after="0" w:line="240" w:lineRule="auto"/>
        <w:jc w:val="center"/>
        <w:rPr>
          <w:rFonts w:eastAsia="Times New Roman" w:cs="Arial"/>
          <w:b/>
          <w:color w:val="00B050"/>
          <w:sz w:val="28"/>
          <w:szCs w:val="28"/>
        </w:rPr>
      </w:pPr>
      <w:r>
        <w:rPr>
          <w:b/>
          <w:color w:val="00B050"/>
          <w:sz w:val="28"/>
        </w:rPr>
        <w:t>in the public procurement procedure under reference</w:t>
      </w:r>
    </w:p>
    <w:p w14:paraId="6E94127D" w14:textId="77777777" w:rsidR="006648D7" w:rsidRPr="006648D7" w:rsidRDefault="006648D7" w:rsidP="006648D7">
      <w:pPr>
        <w:pBdr>
          <w:top w:val="single" w:sz="4" w:space="1" w:color="auto"/>
          <w:left w:val="single" w:sz="4" w:space="4" w:color="auto"/>
          <w:bottom w:val="single" w:sz="4" w:space="1" w:color="auto"/>
          <w:right w:val="single" w:sz="4" w:space="0" w:color="auto"/>
        </w:pBdr>
        <w:spacing w:after="0" w:line="240" w:lineRule="auto"/>
        <w:jc w:val="center"/>
        <w:rPr>
          <w:rFonts w:eastAsia="Times New Roman" w:cs="Arial"/>
          <w:b/>
          <w:color w:val="00B050"/>
          <w:sz w:val="28"/>
          <w:szCs w:val="28"/>
        </w:rPr>
      </w:pPr>
      <w:r>
        <w:rPr>
          <w:b/>
          <w:color w:val="00B050"/>
          <w:sz w:val="28"/>
        </w:rPr>
        <w:t>OIJN-DIR-SPP-3-042/23-S</w:t>
      </w:r>
    </w:p>
    <w:p w14:paraId="419645EA" w14:textId="77777777" w:rsidR="006648D7" w:rsidRPr="006648D7" w:rsidRDefault="006648D7" w:rsidP="006648D7">
      <w:pPr>
        <w:pBdr>
          <w:top w:val="single" w:sz="4" w:space="1" w:color="auto"/>
          <w:left w:val="single" w:sz="4" w:space="4" w:color="auto"/>
          <w:bottom w:val="single" w:sz="4" w:space="1" w:color="auto"/>
          <w:right w:val="single" w:sz="4" w:space="0" w:color="auto"/>
        </w:pBdr>
        <w:spacing w:after="0" w:line="240" w:lineRule="auto"/>
        <w:jc w:val="center"/>
        <w:rPr>
          <w:rFonts w:ascii="Arial" w:eastAsia="Times New Roman" w:hAnsi="Arial" w:cs="Arial"/>
          <w:b/>
          <w:sz w:val="8"/>
          <w:szCs w:val="8"/>
          <w:lang w:eastAsia="sl-SI"/>
        </w:rPr>
      </w:pPr>
    </w:p>
    <w:p w14:paraId="3D04E944" w14:textId="77777777" w:rsidR="006648D7" w:rsidRPr="006648D7" w:rsidRDefault="006648D7" w:rsidP="006648D7">
      <w:pPr>
        <w:pBdr>
          <w:top w:val="single" w:sz="4" w:space="1" w:color="auto"/>
          <w:left w:val="single" w:sz="4" w:space="4" w:color="auto"/>
          <w:bottom w:val="single" w:sz="4" w:space="1" w:color="auto"/>
          <w:right w:val="single" w:sz="4" w:space="0" w:color="auto"/>
        </w:pBdr>
        <w:spacing w:after="0" w:line="240" w:lineRule="auto"/>
        <w:jc w:val="center"/>
        <w:rPr>
          <w:rFonts w:eastAsia="Times New Roman" w:cstheme="minorHAnsi"/>
          <w:b/>
          <w:color w:val="00B050"/>
          <w:sz w:val="8"/>
          <w:szCs w:val="8"/>
          <w:lang w:eastAsia="sl-SI"/>
        </w:rPr>
      </w:pPr>
    </w:p>
    <w:p w14:paraId="0075A595" w14:textId="77777777" w:rsidR="006648D7" w:rsidRPr="006648D7" w:rsidRDefault="006648D7" w:rsidP="006648D7">
      <w:pPr>
        <w:spacing w:after="0" w:line="240" w:lineRule="auto"/>
        <w:jc w:val="center"/>
        <w:rPr>
          <w:rFonts w:ascii="Arial" w:eastAsia="Times New Roman" w:hAnsi="Arial" w:cs="Arial"/>
        </w:rPr>
      </w:pPr>
      <w:r>
        <w:rPr>
          <w:i/>
          <w:sz w:val="18"/>
        </w:rPr>
        <w:t xml:space="preserve">The form must be completed for each contractual partner, </w:t>
      </w:r>
      <w:proofErr w:type="gramStart"/>
      <w:r>
        <w:rPr>
          <w:i/>
          <w:sz w:val="18"/>
        </w:rPr>
        <w:t>subcontractor</w:t>
      </w:r>
      <w:proofErr w:type="gramEnd"/>
      <w:r>
        <w:rPr>
          <w:i/>
          <w:sz w:val="18"/>
        </w:rPr>
        <w:t xml:space="preserve"> or other entity separately.</w:t>
      </w:r>
    </w:p>
    <w:p w14:paraId="3C5DEA5E" w14:textId="77777777" w:rsidR="006648D7" w:rsidRPr="006648D7" w:rsidRDefault="006648D7" w:rsidP="006648D7">
      <w:pPr>
        <w:spacing w:after="0" w:line="240" w:lineRule="auto"/>
        <w:jc w:val="both"/>
        <w:rPr>
          <w:rFonts w:eastAsia="Times New Roman"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5400"/>
      </w:tblGrid>
      <w:tr w:rsidR="006648D7" w:rsidRPr="006648D7" w14:paraId="1DA81368" w14:textId="77777777" w:rsidTr="000864E6">
        <w:trPr>
          <w:trHeight w:val="499"/>
        </w:trPr>
        <w:tc>
          <w:tcPr>
            <w:tcW w:w="3936" w:type="dxa"/>
            <w:shd w:val="clear" w:color="auto" w:fill="C6E6A2"/>
            <w:vAlign w:val="center"/>
          </w:tcPr>
          <w:p w14:paraId="79F4FC8D" w14:textId="77777777" w:rsidR="006648D7" w:rsidRPr="006648D7" w:rsidRDefault="006648D7" w:rsidP="006648D7">
            <w:pPr>
              <w:rPr>
                <w:rFonts w:cs="Arial"/>
                <w:b/>
                <w:sz w:val="20"/>
                <w:szCs w:val="20"/>
              </w:rPr>
            </w:pPr>
            <w:r>
              <w:rPr>
                <w:b/>
                <w:sz w:val="20"/>
              </w:rPr>
              <w:t xml:space="preserve">Indicate the role of the economic operator as </w:t>
            </w:r>
            <w:proofErr w:type="gramStart"/>
            <w:r>
              <w:rPr>
                <w:b/>
                <w:sz w:val="20"/>
              </w:rPr>
              <w:t>appropriate</w:t>
            </w:r>
            <w:proofErr w:type="gramEnd"/>
          </w:p>
          <w:p w14:paraId="4689A1D0" w14:textId="77777777" w:rsidR="006648D7" w:rsidRPr="006648D7" w:rsidRDefault="006648D7" w:rsidP="006648D7">
            <w:pPr>
              <w:rPr>
                <w:rFonts w:cs="Arial"/>
                <w:i/>
                <w:sz w:val="16"/>
                <w:szCs w:val="16"/>
              </w:rPr>
            </w:pPr>
            <w:r>
              <w:rPr>
                <w:i/>
                <w:sz w:val="16"/>
              </w:rPr>
              <w:t>(</w:t>
            </w:r>
            <w:proofErr w:type="gramStart"/>
            <w:r>
              <w:rPr>
                <w:i/>
                <w:sz w:val="16"/>
              </w:rPr>
              <w:t>circle</w:t>
            </w:r>
            <w:proofErr w:type="gramEnd"/>
            <w:r>
              <w:rPr>
                <w:i/>
                <w:sz w:val="16"/>
              </w:rPr>
              <w:t>, underline, etc.)</w:t>
            </w:r>
          </w:p>
        </w:tc>
        <w:tc>
          <w:tcPr>
            <w:tcW w:w="5560" w:type="dxa"/>
            <w:vAlign w:val="center"/>
          </w:tcPr>
          <w:p w14:paraId="29117451" w14:textId="77777777" w:rsidR="006648D7" w:rsidRPr="006648D7" w:rsidRDefault="006648D7" w:rsidP="006648D7">
            <w:pPr>
              <w:rPr>
                <w:rFonts w:cs="Arial"/>
              </w:rPr>
            </w:pPr>
            <w:r>
              <w:t>other tenderer or partner/subcontractor/other entity</w:t>
            </w:r>
          </w:p>
        </w:tc>
      </w:tr>
      <w:tr w:rsidR="006648D7" w:rsidRPr="006648D7" w14:paraId="7D590C6A" w14:textId="77777777" w:rsidTr="000864E6">
        <w:trPr>
          <w:trHeight w:val="428"/>
        </w:trPr>
        <w:tc>
          <w:tcPr>
            <w:tcW w:w="3936" w:type="dxa"/>
            <w:shd w:val="clear" w:color="auto" w:fill="C6E6A2"/>
            <w:vAlign w:val="center"/>
          </w:tcPr>
          <w:p w14:paraId="53FD374D" w14:textId="77777777" w:rsidR="006648D7" w:rsidRPr="006648D7" w:rsidRDefault="006648D7" w:rsidP="006648D7">
            <w:pPr>
              <w:rPr>
                <w:rFonts w:cs="Arial"/>
              </w:rPr>
            </w:pPr>
            <w:r>
              <w:rPr>
                <w:b/>
              </w:rPr>
              <w:t>Name of</w:t>
            </w:r>
            <w:r>
              <w:t xml:space="preserve"> the economic operator</w:t>
            </w:r>
          </w:p>
        </w:tc>
        <w:tc>
          <w:tcPr>
            <w:tcW w:w="5560" w:type="dxa"/>
            <w:vAlign w:val="center"/>
          </w:tcPr>
          <w:p w14:paraId="343F597E" w14:textId="77777777" w:rsidR="006648D7" w:rsidRPr="006648D7" w:rsidRDefault="006648D7" w:rsidP="006648D7">
            <w:pPr>
              <w:rPr>
                <w:rFonts w:cs="Arial"/>
              </w:rPr>
            </w:pPr>
            <w:r w:rsidRPr="006648D7">
              <w:rPr>
                <w:rFonts w:cs="Arial"/>
              </w:rPr>
              <w:fldChar w:fldCharType="begin" w:fldLock="1">
                <w:ffData>
                  <w:name w:val="Besedilo19"/>
                  <w:enabled/>
                  <w:calcOnExit w:val="0"/>
                  <w:textInput/>
                </w:ffData>
              </w:fldChar>
            </w:r>
            <w:bookmarkStart w:id="22" w:name="Besedilo19"/>
            <w:r w:rsidRPr="006648D7">
              <w:rPr>
                <w:rFonts w:cs="Arial"/>
              </w:rPr>
              <w:instrText xml:space="preserve"> FORMTEXT </w:instrText>
            </w:r>
            <w:r w:rsidRPr="006648D7">
              <w:rPr>
                <w:rFonts w:cs="Arial"/>
              </w:rPr>
            </w:r>
            <w:r w:rsidRPr="006648D7">
              <w:rPr>
                <w:rFonts w:cs="Arial"/>
              </w:rPr>
              <w:fldChar w:fldCharType="separate"/>
            </w:r>
            <w:r>
              <w:t>     </w:t>
            </w:r>
            <w:r w:rsidRPr="006648D7">
              <w:rPr>
                <w:rFonts w:cs="Arial"/>
              </w:rPr>
              <w:fldChar w:fldCharType="end"/>
            </w:r>
            <w:bookmarkEnd w:id="22"/>
          </w:p>
        </w:tc>
      </w:tr>
      <w:tr w:rsidR="006648D7" w:rsidRPr="006648D7" w14:paraId="32A06B0E" w14:textId="77777777" w:rsidTr="000864E6">
        <w:trPr>
          <w:trHeight w:val="406"/>
        </w:trPr>
        <w:tc>
          <w:tcPr>
            <w:tcW w:w="3936" w:type="dxa"/>
            <w:shd w:val="clear" w:color="auto" w:fill="C6E6A2"/>
            <w:vAlign w:val="center"/>
          </w:tcPr>
          <w:p w14:paraId="5C3E2FF3" w14:textId="77777777" w:rsidR="006648D7" w:rsidRPr="006648D7" w:rsidRDefault="006648D7" w:rsidP="006648D7">
            <w:pPr>
              <w:rPr>
                <w:rFonts w:cs="Arial"/>
              </w:rPr>
            </w:pPr>
            <w:r>
              <w:t>Business address</w:t>
            </w:r>
          </w:p>
        </w:tc>
        <w:tc>
          <w:tcPr>
            <w:tcW w:w="5560" w:type="dxa"/>
            <w:vAlign w:val="center"/>
          </w:tcPr>
          <w:p w14:paraId="58C2576A" w14:textId="77777777" w:rsidR="006648D7" w:rsidRPr="006648D7" w:rsidRDefault="006648D7" w:rsidP="006648D7">
            <w:pPr>
              <w:rPr>
                <w:rFonts w:cs="Arial"/>
              </w:rPr>
            </w:pPr>
            <w:r w:rsidRPr="006648D7">
              <w:rPr>
                <w:rFonts w:cs="Arial"/>
              </w:rPr>
              <w:fldChar w:fldCharType="begin" w:fldLock="1">
                <w:ffData>
                  <w:name w:val="Besedilo22"/>
                  <w:enabled/>
                  <w:calcOnExit w:val="0"/>
                  <w:textInput/>
                </w:ffData>
              </w:fldChar>
            </w:r>
            <w:r w:rsidRPr="006648D7">
              <w:rPr>
                <w:rFonts w:cs="Arial"/>
              </w:rPr>
              <w:instrText xml:space="preserve"> FORMTEXT </w:instrText>
            </w:r>
            <w:r w:rsidRPr="006648D7">
              <w:rPr>
                <w:rFonts w:cs="Arial"/>
              </w:rPr>
            </w:r>
            <w:r w:rsidRPr="006648D7">
              <w:rPr>
                <w:rFonts w:cs="Arial"/>
              </w:rPr>
              <w:fldChar w:fldCharType="separate"/>
            </w:r>
            <w:r>
              <w:t>     </w:t>
            </w:r>
            <w:r w:rsidRPr="006648D7">
              <w:rPr>
                <w:rFonts w:cs="Arial"/>
              </w:rPr>
              <w:fldChar w:fldCharType="end"/>
            </w:r>
          </w:p>
        </w:tc>
      </w:tr>
      <w:tr w:rsidR="006648D7" w:rsidRPr="006648D7" w14:paraId="254DDDAB" w14:textId="77777777" w:rsidTr="000864E6">
        <w:trPr>
          <w:trHeight w:val="475"/>
        </w:trPr>
        <w:tc>
          <w:tcPr>
            <w:tcW w:w="3936" w:type="dxa"/>
            <w:shd w:val="clear" w:color="auto" w:fill="C6E6A2"/>
            <w:vAlign w:val="center"/>
          </w:tcPr>
          <w:p w14:paraId="4F37C0FE" w14:textId="77777777" w:rsidR="006648D7" w:rsidRPr="006648D7" w:rsidRDefault="006648D7" w:rsidP="006648D7">
            <w:pPr>
              <w:rPr>
                <w:rFonts w:cs="Arial"/>
              </w:rPr>
            </w:pPr>
            <w:r>
              <w:t>Company registration No.</w:t>
            </w:r>
          </w:p>
        </w:tc>
        <w:tc>
          <w:tcPr>
            <w:tcW w:w="5560" w:type="dxa"/>
            <w:vAlign w:val="center"/>
          </w:tcPr>
          <w:p w14:paraId="28F3A000" w14:textId="77777777" w:rsidR="006648D7" w:rsidRPr="006648D7" w:rsidRDefault="006648D7" w:rsidP="006648D7">
            <w:pPr>
              <w:rPr>
                <w:rFonts w:cs="Arial"/>
              </w:rPr>
            </w:pPr>
            <w:r w:rsidRPr="006648D7">
              <w:rPr>
                <w:rFonts w:cs="Arial"/>
              </w:rPr>
              <w:fldChar w:fldCharType="begin" w:fldLock="1">
                <w:ffData>
                  <w:name w:val="Besedilo23"/>
                  <w:enabled/>
                  <w:calcOnExit w:val="0"/>
                  <w:textInput/>
                </w:ffData>
              </w:fldChar>
            </w:r>
            <w:r w:rsidRPr="006648D7">
              <w:rPr>
                <w:rFonts w:cs="Arial"/>
              </w:rPr>
              <w:instrText xml:space="preserve"> FORMTEXT </w:instrText>
            </w:r>
            <w:r w:rsidRPr="006648D7">
              <w:rPr>
                <w:rFonts w:cs="Arial"/>
              </w:rPr>
            </w:r>
            <w:r w:rsidRPr="006648D7">
              <w:rPr>
                <w:rFonts w:cs="Arial"/>
              </w:rPr>
              <w:fldChar w:fldCharType="separate"/>
            </w:r>
            <w:r>
              <w:t>     </w:t>
            </w:r>
            <w:r w:rsidRPr="006648D7">
              <w:rPr>
                <w:rFonts w:cs="Arial"/>
              </w:rPr>
              <w:fldChar w:fldCharType="end"/>
            </w:r>
          </w:p>
        </w:tc>
      </w:tr>
      <w:tr w:rsidR="006648D7" w:rsidRPr="006648D7" w14:paraId="24024890" w14:textId="77777777" w:rsidTr="000864E6">
        <w:trPr>
          <w:trHeight w:val="449"/>
        </w:trPr>
        <w:tc>
          <w:tcPr>
            <w:tcW w:w="3936" w:type="dxa"/>
            <w:shd w:val="clear" w:color="auto" w:fill="C6E6A2"/>
            <w:vAlign w:val="center"/>
          </w:tcPr>
          <w:p w14:paraId="373DAF68" w14:textId="77777777" w:rsidR="006648D7" w:rsidRPr="006648D7" w:rsidRDefault="006648D7" w:rsidP="006648D7">
            <w:pPr>
              <w:rPr>
                <w:rFonts w:cs="Arial"/>
              </w:rPr>
            </w:pPr>
            <w:r>
              <w:t>VAT ID No. (tax ID No.)</w:t>
            </w:r>
          </w:p>
        </w:tc>
        <w:tc>
          <w:tcPr>
            <w:tcW w:w="5560" w:type="dxa"/>
            <w:vAlign w:val="center"/>
          </w:tcPr>
          <w:p w14:paraId="547EEACB" w14:textId="77777777" w:rsidR="006648D7" w:rsidRPr="006648D7" w:rsidRDefault="006648D7" w:rsidP="006648D7">
            <w:pPr>
              <w:rPr>
                <w:rFonts w:cs="Arial"/>
              </w:rPr>
            </w:pPr>
            <w:r w:rsidRPr="006648D7">
              <w:rPr>
                <w:rFonts w:cs="Arial"/>
              </w:rPr>
              <w:fldChar w:fldCharType="begin" w:fldLock="1">
                <w:ffData>
                  <w:name w:val="Besedilo19"/>
                  <w:enabled/>
                  <w:calcOnExit w:val="0"/>
                  <w:textInput/>
                </w:ffData>
              </w:fldChar>
            </w:r>
            <w:r w:rsidRPr="006648D7">
              <w:rPr>
                <w:rFonts w:cs="Arial"/>
              </w:rPr>
              <w:instrText xml:space="preserve"> FORMTEXT </w:instrText>
            </w:r>
            <w:r w:rsidRPr="006648D7">
              <w:rPr>
                <w:rFonts w:cs="Arial"/>
              </w:rPr>
            </w:r>
            <w:r w:rsidRPr="006648D7">
              <w:rPr>
                <w:rFonts w:cs="Arial"/>
              </w:rPr>
              <w:fldChar w:fldCharType="separate"/>
            </w:r>
            <w:r>
              <w:t>     </w:t>
            </w:r>
            <w:r w:rsidRPr="006648D7">
              <w:rPr>
                <w:rFonts w:cs="Arial"/>
              </w:rPr>
              <w:fldChar w:fldCharType="end"/>
            </w:r>
          </w:p>
        </w:tc>
      </w:tr>
      <w:tr w:rsidR="006648D7" w:rsidRPr="006648D7" w14:paraId="14E909F5" w14:textId="77777777" w:rsidTr="000864E6">
        <w:trPr>
          <w:trHeight w:val="555"/>
        </w:trPr>
        <w:tc>
          <w:tcPr>
            <w:tcW w:w="3936" w:type="dxa"/>
            <w:shd w:val="clear" w:color="auto" w:fill="C6E6A2"/>
            <w:vAlign w:val="center"/>
          </w:tcPr>
          <w:p w14:paraId="06A6757D" w14:textId="77777777" w:rsidR="006648D7" w:rsidRPr="006648D7" w:rsidRDefault="006648D7" w:rsidP="006648D7">
            <w:pPr>
              <w:rPr>
                <w:rFonts w:cs="Arial"/>
                <w:b/>
              </w:rPr>
            </w:pPr>
            <w:r>
              <w:rPr>
                <w:b/>
              </w:rPr>
              <w:t xml:space="preserve">Contact </w:t>
            </w:r>
            <w:proofErr w:type="gramStart"/>
            <w:r>
              <w:rPr>
                <w:b/>
              </w:rPr>
              <w:t>details</w:t>
            </w:r>
            <w:proofErr w:type="gramEnd"/>
            <w:r>
              <w:rPr>
                <w:b/>
              </w:rPr>
              <w:t xml:space="preserve"> </w:t>
            </w:r>
          </w:p>
          <w:p w14:paraId="3AF5E03A" w14:textId="77777777" w:rsidR="006648D7" w:rsidRPr="006648D7" w:rsidRDefault="006648D7" w:rsidP="006648D7">
            <w:pPr>
              <w:rPr>
                <w:rFonts w:cs="Arial"/>
                <w:b/>
              </w:rPr>
            </w:pPr>
            <w:r>
              <w:rPr>
                <w:i/>
                <w:sz w:val="16"/>
              </w:rPr>
              <w:t>(e-mail address, telephone No.)</w:t>
            </w:r>
          </w:p>
        </w:tc>
        <w:tc>
          <w:tcPr>
            <w:tcW w:w="5560" w:type="dxa"/>
            <w:vAlign w:val="center"/>
          </w:tcPr>
          <w:p w14:paraId="05A7E42B" w14:textId="77777777" w:rsidR="006648D7" w:rsidRPr="006648D7" w:rsidRDefault="006648D7" w:rsidP="006648D7">
            <w:pPr>
              <w:rPr>
                <w:rFonts w:cs="Arial"/>
              </w:rPr>
            </w:pPr>
            <w:r w:rsidRPr="006648D7">
              <w:rPr>
                <w:rFonts w:cs="Arial"/>
              </w:rPr>
              <w:fldChar w:fldCharType="begin" w:fldLock="1">
                <w:ffData>
                  <w:name w:val="Besedilo19"/>
                  <w:enabled/>
                  <w:calcOnExit w:val="0"/>
                  <w:textInput/>
                </w:ffData>
              </w:fldChar>
            </w:r>
            <w:r w:rsidRPr="006648D7">
              <w:rPr>
                <w:rFonts w:cs="Arial"/>
              </w:rPr>
              <w:instrText xml:space="preserve"> FORMTEXT </w:instrText>
            </w:r>
            <w:r w:rsidRPr="006648D7">
              <w:rPr>
                <w:rFonts w:cs="Arial"/>
              </w:rPr>
            </w:r>
            <w:r w:rsidRPr="006648D7">
              <w:rPr>
                <w:rFonts w:cs="Arial"/>
              </w:rPr>
              <w:fldChar w:fldCharType="separate"/>
            </w:r>
            <w:r>
              <w:t>     </w:t>
            </w:r>
            <w:r w:rsidRPr="006648D7">
              <w:rPr>
                <w:rFonts w:cs="Arial"/>
              </w:rPr>
              <w:fldChar w:fldCharType="end"/>
            </w:r>
          </w:p>
        </w:tc>
      </w:tr>
      <w:tr w:rsidR="006648D7" w:rsidRPr="006648D7" w14:paraId="49BE0522" w14:textId="77777777" w:rsidTr="000864E6">
        <w:trPr>
          <w:trHeight w:val="1589"/>
        </w:trPr>
        <w:tc>
          <w:tcPr>
            <w:tcW w:w="3936" w:type="dxa"/>
            <w:shd w:val="clear" w:color="auto" w:fill="C6E6A2"/>
            <w:vAlign w:val="center"/>
          </w:tcPr>
          <w:p w14:paraId="4B2FC8A8" w14:textId="77777777" w:rsidR="006648D7" w:rsidRPr="006648D7" w:rsidRDefault="006648D7" w:rsidP="006648D7">
            <w:pPr>
              <w:rPr>
                <w:rFonts w:cs="Arial"/>
              </w:rPr>
            </w:pPr>
            <w:r>
              <w:t xml:space="preserve">The </w:t>
            </w:r>
            <w:r>
              <w:rPr>
                <w:b/>
              </w:rPr>
              <w:t xml:space="preserve">legal representatives of </w:t>
            </w:r>
            <w:r>
              <w:t>the economic operator,</w:t>
            </w:r>
            <w:r>
              <w:rPr>
                <w:b/>
              </w:rPr>
              <w:t xml:space="preserve"> other persons authorised to represent, take decisions and exercise control over </w:t>
            </w:r>
            <w:r>
              <w:t xml:space="preserve">the economic operator and </w:t>
            </w:r>
            <w:r>
              <w:rPr>
                <w:b/>
              </w:rPr>
              <w:t xml:space="preserve">members of the administrative, management and supervisory </w:t>
            </w:r>
            <w:r>
              <w:t xml:space="preserve">bodies of the economic </w:t>
            </w:r>
            <w:proofErr w:type="gramStart"/>
            <w:r>
              <w:t>operator</w:t>
            </w:r>
            <w:proofErr w:type="gramEnd"/>
          </w:p>
          <w:p w14:paraId="0331A7E8" w14:textId="77777777" w:rsidR="006648D7" w:rsidRPr="006648D7" w:rsidRDefault="006648D7" w:rsidP="006648D7">
            <w:pPr>
              <w:rPr>
                <w:rFonts w:cs="Arial"/>
              </w:rPr>
            </w:pPr>
            <w:r>
              <w:rPr>
                <w:i/>
                <w:sz w:val="16"/>
              </w:rPr>
              <w:t>(</w:t>
            </w:r>
            <w:proofErr w:type="gramStart"/>
            <w:r>
              <w:rPr>
                <w:i/>
                <w:sz w:val="16"/>
              </w:rPr>
              <w:t>name</w:t>
            </w:r>
            <w:proofErr w:type="gramEnd"/>
            <w:r>
              <w:rPr>
                <w:i/>
                <w:sz w:val="16"/>
              </w:rPr>
              <w:t xml:space="preserve"> and surname, position/office)</w:t>
            </w:r>
          </w:p>
        </w:tc>
        <w:tc>
          <w:tcPr>
            <w:tcW w:w="5560" w:type="dxa"/>
            <w:vAlign w:val="center"/>
          </w:tcPr>
          <w:p w14:paraId="23031EB7" w14:textId="77777777" w:rsidR="006648D7" w:rsidRPr="006648D7" w:rsidRDefault="006648D7" w:rsidP="006648D7">
            <w:pPr>
              <w:rPr>
                <w:rFonts w:cs="Arial"/>
              </w:rPr>
            </w:pPr>
            <w:r w:rsidRPr="006648D7">
              <w:rPr>
                <w:rFonts w:cs="Arial"/>
              </w:rPr>
              <w:fldChar w:fldCharType="begin" w:fldLock="1">
                <w:ffData>
                  <w:name w:val="Besedilo22"/>
                  <w:enabled/>
                  <w:calcOnExit w:val="0"/>
                  <w:textInput/>
                </w:ffData>
              </w:fldChar>
            </w:r>
            <w:r w:rsidRPr="006648D7">
              <w:rPr>
                <w:rFonts w:cs="Arial"/>
              </w:rPr>
              <w:instrText xml:space="preserve"> FORMTEXT </w:instrText>
            </w:r>
            <w:r w:rsidRPr="006648D7">
              <w:rPr>
                <w:rFonts w:cs="Arial"/>
              </w:rPr>
            </w:r>
            <w:r w:rsidRPr="006648D7">
              <w:rPr>
                <w:rFonts w:cs="Arial"/>
              </w:rPr>
              <w:fldChar w:fldCharType="separate"/>
            </w:r>
            <w:r>
              <w:t>     </w:t>
            </w:r>
            <w:r w:rsidRPr="006648D7">
              <w:rPr>
                <w:rFonts w:cs="Arial"/>
              </w:rPr>
              <w:fldChar w:fldCharType="end"/>
            </w:r>
          </w:p>
        </w:tc>
      </w:tr>
      <w:tr w:rsidR="006648D7" w:rsidRPr="006648D7" w14:paraId="213FA7C0" w14:textId="77777777" w:rsidTr="000864E6">
        <w:trPr>
          <w:trHeight w:val="1327"/>
        </w:trPr>
        <w:tc>
          <w:tcPr>
            <w:tcW w:w="3936" w:type="dxa"/>
            <w:shd w:val="clear" w:color="auto" w:fill="C6E6A2"/>
            <w:vAlign w:val="center"/>
          </w:tcPr>
          <w:p w14:paraId="19D7D21B" w14:textId="77777777" w:rsidR="006648D7" w:rsidRPr="006648D7" w:rsidRDefault="006648D7" w:rsidP="006648D7">
            <w:pPr>
              <w:rPr>
                <w:rFonts w:cs="Arial"/>
              </w:rPr>
            </w:pPr>
            <w:r>
              <w:rPr>
                <w:b/>
              </w:rPr>
              <w:t xml:space="preserve">Role(s) in the transaction </w:t>
            </w:r>
            <w:r>
              <w:t xml:space="preserve">to be performed by the economic </w:t>
            </w:r>
            <w:proofErr w:type="gramStart"/>
            <w:r>
              <w:t>operator</w:t>
            </w:r>
            <w:proofErr w:type="gramEnd"/>
            <w:r>
              <w:t xml:space="preserve"> </w:t>
            </w:r>
          </w:p>
          <w:p w14:paraId="07A406BE" w14:textId="77777777" w:rsidR="006648D7" w:rsidRPr="006648D7" w:rsidRDefault="006648D7" w:rsidP="006648D7">
            <w:pPr>
              <w:rPr>
                <w:rFonts w:cs="Arial"/>
                <w:sz w:val="16"/>
                <w:szCs w:val="16"/>
              </w:rPr>
            </w:pPr>
            <w:r>
              <w:rPr>
                <w:i/>
                <w:sz w:val="16"/>
              </w:rPr>
              <w:t>(</w:t>
            </w:r>
            <w:proofErr w:type="gramStart"/>
            <w:r>
              <w:rPr>
                <w:i/>
                <w:sz w:val="16"/>
              </w:rPr>
              <w:t>describe</w:t>
            </w:r>
            <w:proofErr w:type="gramEnd"/>
            <w:r>
              <w:rPr>
                <w:i/>
                <w:sz w:val="16"/>
              </w:rPr>
              <w:t xml:space="preserve"> clearly and concisely the nature and content of the economic operator's participation in the procurement concerned)</w:t>
            </w:r>
          </w:p>
        </w:tc>
        <w:tc>
          <w:tcPr>
            <w:tcW w:w="5560" w:type="dxa"/>
            <w:vAlign w:val="center"/>
          </w:tcPr>
          <w:p w14:paraId="3AA34B97" w14:textId="77777777" w:rsidR="006648D7" w:rsidRPr="006648D7" w:rsidRDefault="006648D7" w:rsidP="006648D7">
            <w:pPr>
              <w:rPr>
                <w:rFonts w:cs="Arial"/>
              </w:rPr>
            </w:pPr>
            <w:r w:rsidRPr="006648D7">
              <w:rPr>
                <w:rFonts w:cs="Arial"/>
              </w:rPr>
              <w:fldChar w:fldCharType="begin" w:fldLock="1">
                <w:ffData>
                  <w:name w:val="Besedilo19"/>
                  <w:enabled/>
                  <w:calcOnExit w:val="0"/>
                  <w:textInput/>
                </w:ffData>
              </w:fldChar>
            </w:r>
            <w:r w:rsidRPr="006648D7">
              <w:rPr>
                <w:rFonts w:cs="Arial"/>
              </w:rPr>
              <w:instrText xml:space="preserve"> FORMTEXT </w:instrText>
            </w:r>
            <w:r w:rsidRPr="006648D7">
              <w:rPr>
                <w:rFonts w:cs="Arial"/>
              </w:rPr>
            </w:r>
            <w:r w:rsidRPr="006648D7">
              <w:rPr>
                <w:rFonts w:cs="Arial"/>
              </w:rPr>
              <w:fldChar w:fldCharType="separate"/>
            </w:r>
            <w:r>
              <w:t>     </w:t>
            </w:r>
            <w:r w:rsidRPr="006648D7">
              <w:rPr>
                <w:rFonts w:cs="Arial"/>
              </w:rPr>
              <w:fldChar w:fldCharType="end"/>
            </w:r>
          </w:p>
          <w:p w14:paraId="2597ABE9" w14:textId="77777777" w:rsidR="006648D7" w:rsidRPr="006648D7" w:rsidRDefault="006648D7" w:rsidP="006648D7">
            <w:pPr>
              <w:rPr>
                <w:rFonts w:cs="Arial"/>
                <w:lang w:eastAsia="sl-SI"/>
              </w:rPr>
            </w:pPr>
          </w:p>
          <w:p w14:paraId="46AACB22" w14:textId="77777777" w:rsidR="006648D7" w:rsidRPr="006648D7" w:rsidRDefault="006648D7" w:rsidP="006648D7">
            <w:pPr>
              <w:rPr>
                <w:rFonts w:cs="Arial"/>
              </w:rPr>
            </w:pPr>
            <w:r>
              <w:rPr>
                <w:i/>
                <w:sz w:val="18"/>
              </w:rPr>
              <w:t>(In the case of a joint tender, an agreement or other relevant document from which the division of works will be derived must be enclosed with the tender.)</w:t>
            </w:r>
          </w:p>
        </w:tc>
      </w:tr>
      <w:tr w:rsidR="006648D7" w:rsidRPr="006648D7" w14:paraId="76AD8001" w14:textId="77777777" w:rsidTr="000864E6">
        <w:trPr>
          <w:trHeight w:val="567"/>
        </w:trPr>
        <w:tc>
          <w:tcPr>
            <w:tcW w:w="3936" w:type="dxa"/>
            <w:shd w:val="clear" w:color="auto" w:fill="C6E6A2"/>
            <w:vAlign w:val="center"/>
          </w:tcPr>
          <w:p w14:paraId="221346C5" w14:textId="77777777" w:rsidR="006648D7" w:rsidRPr="006648D7" w:rsidRDefault="006648D7" w:rsidP="006648D7">
            <w:pPr>
              <w:rPr>
                <w:rFonts w:cs="Arial"/>
                <w:b/>
              </w:rPr>
            </w:pPr>
            <w:r>
              <w:rPr>
                <w:b/>
              </w:rPr>
              <w:t xml:space="preserve">Value share in % </w:t>
            </w:r>
            <w:r>
              <w:t>of the total transaction to be carried out by the economic operator</w:t>
            </w:r>
          </w:p>
        </w:tc>
        <w:tc>
          <w:tcPr>
            <w:tcW w:w="5560" w:type="dxa"/>
            <w:vAlign w:val="center"/>
          </w:tcPr>
          <w:p w14:paraId="588EBB1F" w14:textId="77777777" w:rsidR="006648D7" w:rsidRPr="006648D7" w:rsidRDefault="006648D7" w:rsidP="006648D7">
            <w:pPr>
              <w:rPr>
                <w:rFonts w:cs="Arial"/>
              </w:rPr>
            </w:pPr>
            <w:r w:rsidRPr="006648D7">
              <w:rPr>
                <w:rFonts w:cs="Arial"/>
              </w:rPr>
              <w:fldChar w:fldCharType="begin" w:fldLock="1">
                <w:ffData>
                  <w:name w:val="Besedilo22"/>
                  <w:enabled/>
                  <w:calcOnExit w:val="0"/>
                  <w:textInput/>
                </w:ffData>
              </w:fldChar>
            </w:r>
            <w:r w:rsidRPr="006648D7">
              <w:rPr>
                <w:rFonts w:cs="Arial"/>
              </w:rPr>
              <w:instrText xml:space="preserve"> FORMTEXT </w:instrText>
            </w:r>
            <w:r w:rsidRPr="006648D7">
              <w:rPr>
                <w:rFonts w:cs="Arial"/>
              </w:rPr>
            </w:r>
            <w:r w:rsidRPr="006648D7">
              <w:rPr>
                <w:rFonts w:cs="Arial"/>
              </w:rPr>
              <w:fldChar w:fldCharType="separate"/>
            </w:r>
            <w:r>
              <w:t>     </w:t>
            </w:r>
            <w:r w:rsidRPr="006648D7">
              <w:rPr>
                <w:rFonts w:cs="Arial"/>
              </w:rPr>
              <w:fldChar w:fldCharType="end"/>
            </w:r>
          </w:p>
        </w:tc>
      </w:tr>
      <w:tr w:rsidR="006648D7" w:rsidRPr="006648D7" w14:paraId="29EA02E1" w14:textId="77777777" w:rsidTr="000864E6">
        <w:trPr>
          <w:trHeight w:val="567"/>
        </w:trPr>
        <w:tc>
          <w:tcPr>
            <w:tcW w:w="3936" w:type="dxa"/>
            <w:shd w:val="clear" w:color="auto" w:fill="C6E6A2"/>
            <w:vAlign w:val="center"/>
          </w:tcPr>
          <w:p w14:paraId="7914AE35" w14:textId="77777777" w:rsidR="006648D7" w:rsidRPr="006648D7" w:rsidRDefault="006648D7" w:rsidP="006648D7">
            <w:pPr>
              <w:jc w:val="both"/>
              <w:rPr>
                <w:rFonts w:cs="Arial"/>
              </w:rPr>
            </w:pPr>
            <w:r>
              <w:t xml:space="preserve">Does </w:t>
            </w:r>
            <w:r>
              <w:rPr>
                <w:b/>
              </w:rPr>
              <w:t>the subcontractor</w:t>
            </w:r>
            <w:r>
              <w:t xml:space="preserve"> request </w:t>
            </w:r>
            <w:r>
              <w:rPr>
                <w:b/>
              </w:rPr>
              <w:t>direct payment</w:t>
            </w:r>
            <w:r>
              <w:t xml:space="preserve">?   </w:t>
            </w:r>
            <w:r>
              <w:rPr>
                <w:sz w:val="18"/>
              </w:rPr>
              <w:t>(YES/NO)</w:t>
            </w:r>
            <w:r>
              <w:t xml:space="preserve"> </w:t>
            </w:r>
          </w:p>
        </w:tc>
        <w:tc>
          <w:tcPr>
            <w:tcW w:w="5560" w:type="dxa"/>
            <w:vAlign w:val="center"/>
          </w:tcPr>
          <w:p w14:paraId="296C0D3C" w14:textId="77777777" w:rsidR="006648D7" w:rsidRPr="006648D7" w:rsidRDefault="006648D7" w:rsidP="006648D7">
            <w:pPr>
              <w:rPr>
                <w:rFonts w:cs="Arial"/>
              </w:rPr>
            </w:pPr>
            <w:r w:rsidRPr="006648D7">
              <w:rPr>
                <w:rFonts w:cs="Arial"/>
              </w:rPr>
              <w:fldChar w:fldCharType="begin" w:fldLock="1">
                <w:ffData>
                  <w:name w:val="Besedilo23"/>
                  <w:enabled/>
                  <w:calcOnExit w:val="0"/>
                  <w:textInput/>
                </w:ffData>
              </w:fldChar>
            </w:r>
            <w:r w:rsidRPr="006648D7">
              <w:rPr>
                <w:rFonts w:cs="Arial"/>
              </w:rPr>
              <w:instrText xml:space="preserve"> FORMTEXT </w:instrText>
            </w:r>
            <w:r w:rsidRPr="006648D7">
              <w:rPr>
                <w:rFonts w:cs="Arial"/>
              </w:rPr>
            </w:r>
            <w:r w:rsidRPr="006648D7">
              <w:rPr>
                <w:rFonts w:cs="Arial"/>
              </w:rPr>
              <w:fldChar w:fldCharType="separate"/>
            </w:r>
            <w:r>
              <w:t>     </w:t>
            </w:r>
            <w:r w:rsidRPr="006648D7">
              <w:rPr>
                <w:rFonts w:cs="Arial"/>
              </w:rPr>
              <w:fldChar w:fldCharType="end"/>
            </w:r>
          </w:p>
          <w:p w14:paraId="31447284" w14:textId="77777777" w:rsidR="006648D7" w:rsidRPr="006648D7" w:rsidRDefault="006648D7" w:rsidP="006648D7">
            <w:pPr>
              <w:rPr>
                <w:rFonts w:cs="Arial"/>
              </w:rPr>
            </w:pPr>
            <w:r>
              <w:rPr>
                <w:sz w:val="18"/>
              </w:rPr>
              <w:t>(</w:t>
            </w:r>
            <w:proofErr w:type="gramStart"/>
            <w:r>
              <w:rPr>
                <w:sz w:val="18"/>
              </w:rPr>
              <w:t>if</w:t>
            </w:r>
            <w:proofErr w:type="gramEnd"/>
            <w:r>
              <w:rPr>
                <w:sz w:val="18"/>
              </w:rPr>
              <w:t xml:space="preserve"> yes, signed declarations to this effect from the subcontractor must be submitted)</w:t>
            </w:r>
          </w:p>
        </w:tc>
      </w:tr>
      <w:tr w:rsidR="006648D7" w:rsidRPr="006648D7" w14:paraId="34CDC670" w14:textId="77777777" w:rsidTr="000864E6">
        <w:trPr>
          <w:trHeight w:val="567"/>
        </w:trPr>
        <w:tc>
          <w:tcPr>
            <w:tcW w:w="3936" w:type="dxa"/>
            <w:shd w:val="clear" w:color="auto" w:fill="C6E6A2"/>
            <w:vAlign w:val="center"/>
          </w:tcPr>
          <w:p w14:paraId="117D2BD0" w14:textId="77777777" w:rsidR="006648D7" w:rsidRPr="006648D7" w:rsidRDefault="006648D7" w:rsidP="006648D7">
            <w:pPr>
              <w:rPr>
                <w:rFonts w:cs="Arial"/>
              </w:rPr>
            </w:pPr>
            <w:r>
              <w:lastRenderedPageBreak/>
              <w:t>The economic operator is an “</w:t>
            </w:r>
            <w:r>
              <w:rPr>
                <w:b/>
              </w:rPr>
              <w:t>SME</w:t>
            </w:r>
            <w:r>
              <w:t>”</w:t>
            </w:r>
            <w:r w:rsidRPr="006648D7">
              <w:rPr>
                <w:rFonts w:cs="Arial"/>
                <w:vertAlign w:val="superscript"/>
                <w:lang w:eastAsia="sl-SI"/>
              </w:rPr>
              <w:footnoteReference w:id="8"/>
            </w:r>
            <w:r>
              <w:t xml:space="preserve">? </w:t>
            </w:r>
            <w:r>
              <w:rPr>
                <w:sz w:val="18"/>
              </w:rPr>
              <w:t>(YES/NO)</w:t>
            </w:r>
          </w:p>
        </w:tc>
        <w:tc>
          <w:tcPr>
            <w:tcW w:w="5560" w:type="dxa"/>
            <w:vAlign w:val="center"/>
          </w:tcPr>
          <w:p w14:paraId="0A067546" w14:textId="77777777" w:rsidR="006648D7" w:rsidRPr="006648D7" w:rsidRDefault="006648D7" w:rsidP="006648D7">
            <w:pPr>
              <w:rPr>
                <w:rFonts w:cs="Arial"/>
              </w:rPr>
            </w:pPr>
            <w:r w:rsidRPr="006648D7">
              <w:rPr>
                <w:rFonts w:cs="Arial"/>
              </w:rPr>
              <w:fldChar w:fldCharType="begin" w:fldLock="1">
                <w:ffData>
                  <w:name w:val="Besedilo23"/>
                  <w:enabled/>
                  <w:calcOnExit w:val="0"/>
                  <w:textInput/>
                </w:ffData>
              </w:fldChar>
            </w:r>
            <w:r w:rsidRPr="006648D7">
              <w:rPr>
                <w:rFonts w:cs="Arial"/>
              </w:rPr>
              <w:instrText xml:space="preserve"> FORMTEXT </w:instrText>
            </w:r>
            <w:r w:rsidRPr="006648D7">
              <w:rPr>
                <w:rFonts w:cs="Arial"/>
              </w:rPr>
            </w:r>
            <w:r w:rsidRPr="006648D7">
              <w:rPr>
                <w:rFonts w:cs="Arial"/>
              </w:rPr>
              <w:fldChar w:fldCharType="separate"/>
            </w:r>
            <w:r>
              <w:t>     </w:t>
            </w:r>
            <w:r w:rsidRPr="006648D7">
              <w:rPr>
                <w:rFonts w:cs="Arial"/>
              </w:rPr>
              <w:fldChar w:fldCharType="end"/>
            </w:r>
          </w:p>
        </w:tc>
      </w:tr>
    </w:tbl>
    <w:p w14:paraId="55427F84" w14:textId="77777777" w:rsidR="006648D7" w:rsidRPr="006648D7" w:rsidRDefault="006648D7" w:rsidP="006648D7">
      <w:pPr>
        <w:spacing w:after="0" w:line="240" w:lineRule="auto"/>
        <w:rPr>
          <w:rFonts w:ascii="Arial" w:eastAsia="Times New Roman" w:hAnsi="Arial" w:cs="Arial"/>
          <w:lang w:eastAsia="sl-SI"/>
        </w:rPr>
      </w:pPr>
    </w:p>
    <w:p w14:paraId="4E17D84E" w14:textId="77777777" w:rsidR="000B1EF6" w:rsidRDefault="006648D7" w:rsidP="006648D7">
      <w:pPr>
        <w:spacing w:after="0" w:line="240" w:lineRule="auto"/>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t xml:space="preserve">      </w:t>
      </w:r>
    </w:p>
    <w:p w14:paraId="290C5CA5" w14:textId="77777777" w:rsidR="000B1EF6" w:rsidRDefault="000B1EF6" w:rsidP="006648D7">
      <w:pPr>
        <w:spacing w:after="0" w:line="240" w:lineRule="auto"/>
      </w:pPr>
    </w:p>
    <w:p w14:paraId="7322DA12" w14:textId="03D1F764" w:rsidR="006648D7" w:rsidRPr="006648D7" w:rsidRDefault="006648D7" w:rsidP="000B1EF6">
      <w:pPr>
        <w:spacing w:after="0" w:line="240" w:lineRule="auto"/>
        <w:ind w:left="4956"/>
        <w:rPr>
          <w:rFonts w:eastAsia="Times New Roman" w:cs="Arial"/>
        </w:rPr>
      </w:pPr>
      <w:r>
        <w:t xml:space="preserve">      </w:t>
      </w:r>
      <w:r>
        <w:rPr>
          <w:sz w:val="17"/>
        </w:rPr>
        <w:t>(</w:t>
      </w:r>
      <w:proofErr w:type="gramStart"/>
      <w:r>
        <w:rPr>
          <w:sz w:val="17"/>
        </w:rPr>
        <w:t>stamp)</w:t>
      </w:r>
      <w:r>
        <w:t xml:space="preserve">   </w:t>
      </w:r>
      <w:proofErr w:type="gramEnd"/>
      <w:r>
        <w:t xml:space="preserve">    --------------------------------------</w:t>
      </w:r>
    </w:p>
    <w:p w14:paraId="1B14CCB1" w14:textId="51B00E36" w:rsidR="006648D7" w:rsidRPr="006648D7" w:rsidRDefault="006648D7" w:rsidP="006648D7">
      <w:pPr>
        <w:spacing w:after="0" w:line="240" w:lineRule="auto"/>
        <w:rPr>
          <w:rFonts w:eastAsia="Times New Roman" w:cs="Arial"/>
        </w:rPr>
      </w:pPr>
      <w:r>
        <w:t xml:space="preserve">                                                                                                 </w:t>
      </w:r>
      <w:r>
        <w:tab/>
        <w:t xml:space="preserve">          signature of the tenderer's representative</w:t>
      </w:r>
    </w:p>
    <w:p w14:paraId="2063BEE6" w14:textId="77777777" w:rsidR="00AF307D" w:rsidRDefault="00AF307D">
      <w:pPr>
        <w:rPr>
          <w:b/>
          <w:i/>
        </w:rPr>
      </w:pPr>
      <w:r>
        <w:rPr>
          <w:b/>
          <w:i/>
        </w:rPr>
        <w:br w:type="page"/>
      </w:r>
    </w:p>
    <w:p w14:paraId="45355308" w14:textId="6A1E1DA2" w:rsidR="006648D7" w:rsidRPr="000B1EF6" w:rsidRDefault="006648D7" w:rsidP="00355795">
      <w:pPr>
        <w:jc w:val="right"/>
        <w:rPr>
          <w:b/>
          <w:i/>
          <w:iCs/>
        </w:rPr>
      </w:pPr>
      <w:r>
        <w:rPr>
          <w:b/>
          <w:i/>
        </w:rPr>
        <w:lastRenderedPageBreak/>
        <w:t xml:space="preserve">Cost </w:t>
      </w:r>
      <w:r w:rsidRPr="000B1EF6">
        <w:rPr>
          <w:b/>
          <w:i/>
        </w:rPr>
        <w:t>Estimate form</w:t>
      </w:r>
    </w:p>
    <w:p w14:paraId="29BF3EFC" w14:textId="77777777" w:rsidR="006648D7" w:rsidRPr="006648D7" w:rsidRDefault="006648D7" w:rsidP="006648D7">
      <w:pPr>
        <w:pBdr>
          <w:top w:val="single" w:sz="4" w:space="1" w:color="auto"/>
          <w:left w:val="single" w:sz="4" w:space="4" w:color="auto"/>
          <w:bottom w:val="single" w:sz="4" w:space="1" w:color="auto"/>
          <w:right w:val="single" w:sz="4" w:space="4" w:color="auto"/>
        </w:pBdr>
        <w:spacing w:after="0" w:line="240" w:lineRule="auto"/>
        <w:ind w:left="142" w:right="142"/>
        <w:jc w:val="center"/>
        <w:rPr>
          <w:rFonts w:eastAsia="Times New Roman" w:cs="Arial"/>
          <w:b/>
          <w:color w:val="00B050"/>
          <w:sz w:val="28"/>
          <w:szCs w:val="28"/>
        </w:rPr>
      </w:pPr>
      <w:r>
        <w:rPr>
          <w:b/>
          <w:color w:val="00B050"/>
          <w:sz w:val="28"/>
        </w:rPr>
        <w:t>COST ESTIMATE</w:t>
      </w:r>
    </w:p>
    <w:p w14:paraId="28E024A9" w14:textId="77777777" w:rsidR="006648D7" w:rsidRPr="006648D7" w:rsidRDefault="006648D7" w:rsidP="006648D7">
      <w:pPr>
        <w:pBdr>
          <w:top w:val="single" w:sz="4" w:space="1" w:color="auto"/>
          <w:left w:val="single" w:sz="4" w:space="4" w:color="auto"/>
          <w:bottom w:val="single" w:sz="4" w:space="1" w:color="auto"/>
          <w:right w:val="single" w:sz="4" w:space="4" w:color="auto"/>
        </w:pBdr>
        <w:spacing w:after="0" w:line="240" w:lineRule="auto"/>
        <w:ind w:left="142" w:right="142"/>
        <w:jc w:val="center"/>
        <w:rPr>
          <w:rFonts w:eastAsia="Times New Roman" w:cs="Arial"/>
          <w:b/>
          <w:color w:val="00B050"/>
          <w:sz w:val="28"/>
          <w:szCs w:val="28"/>
        </w:rPr>
      </w:pPr>
      <w:r>
        <w:rPr>
          <w:b/>
          <w:color w:val="00B050"/>
          <w:sz w:val="28"/>
        </w:rPr>
        <w:t>in the public procurement procedure under reference</w:t>
      </w:r>
    </w:p>
    <w:p w14:paraId="39EB3C70" w14:textId="77777777" w:rsidR="006648D7" w:rsidRPr="006648D7" w:rsidRDefault="006648D7" w:rsidP="006648D7">
      <w:pPr>
        <w:pBdr>
          <w:top w:val="single" w:sz="4" w:space="1" w:color="auto"/>
          <w:left w:val="single" w:sz="4" w:space="4" w:color="auto"/>
          <w:bottom w:val="single" w:sz="4" w:space="1" w:color="auto"/>
          <w:right w:val="single" w:sz="4" w:space="4" w:color="auto"/>
        </w:pBdr>
        <w:spacing w:after="0" w:line="240" w:lineRule="auto"/>
        <w:ind w:left="142" w:right="142"/>
        <w:jc w:val="center"/>
        <w:rPr>
          <w:rFonts w:eastAsia="Times New Roman" w:cs="Arial"/>
          <w:b/>
          <w:color w:val="00B050"/>
          <w:sz w:val="28"/>
          <w:szCs w:val="28"/>
        </w:rPr>
      </w:pPr>
      <w:r>
        <w:rPr>
          <w:b/>
          <w:color w:val="00B050"/>
          <w:sz w:val="28"/>
        </w:rPr>
        <w:t>OIJN-DIR-SPP-3-042/23-S</w:t>
      </w:r>
    </w:p>
    <w:p w14:paraId="107A74C0" w14:textId="77777777" w:rsidR="006648D7" w:rsidRPr="006648D7" w:rsidRDefault="006648D7" w:rsidP="006648D7">
      <w:pPr>
        <w:spacing w:after="0" w:line="240" w:lineRule="auto"/>
        <w:rPr>
          <w:rFonts w:eastAsia="Times New Roman" w:cstheme="minorHAnsi"/>
          <w:i/>
          <w:iCs/>
          <w:sz w:val="20"/>
          <w:szCs w:val="20"/>
          <w:lang w:eastAsia="sl-SI"/>
        </w:rPr>
      </w:pPr>
    </w:p>
    <w:p w14:paraId="44DD97FB" w14:textId="77777777" w:rsidR="006648D7" w:rsidRPr="006648D7" w:rsidRDefault="006648D7" w:rsidP="006648D7">
      <w:pPr>
        <w:spacing w:after="0" w:line="240" w:lineRule="auto"/>
        <w:rPr>
          <w:rFonts w:eastAsia="Times New Roman" w:cs="Arial"/>
        </w:rPr>
      </w:pPr>
      <w:r>
        <w:t xml:space="preserve">Tenderer’s name: </w:t>
      </w:r>
      <w:r w:rsidRPr="006648D7">
        <w:rPr>
          <w:rFonts w:eastAsia="Times New Roman" w:cs="Arial"/>
        </w:rPr>
        <w:fldChar w:fldCharType="begin" w:fldLock="1">
          <w:ffData>
            <w:name w:val="Besedilo1"/>
            <w:enabled/>
            <w:calcOnExit w:val="0"/>
            <w:textInput/>
          </w:ffData>
        </w:fldChar>
      </w:r>
      <w:r w:rsidRPr="006648D7">
        <w:rPr>
          <w:rFonts w:eastAsia="Times New Roman" w:cs="Arial"/>
        </w:rPr>
        <w:instrText xml:space="preserve"> FORMTEXT </w:instrText>
      </w:r>
      <w:r w:rsidRPr="006648D7">
        <w:rPr>
          <w:rFonts w:eastAsia="Times New Roman" w:cs="Arial"/>
        </w:rPr>
      </w:r>
      <w:r w:rsidRPr="006648D7">
        <w:rPr>
          <w:rFonts w:eastAsia="Times New Roman" w:cs="Arial"/>
        </w:rPr>
        <w:fldChar w:fldCharType="separate"/>
      </w:r>
      <w:r>
        <w:t>     </w:t>
      </w:r>
      <w:r w:rsidRPr="006648D7">
        <w:rPr>
          <w:rFonts w:eastAsia="Times New Roman" w:cs="Arial"/>
        </w:rPr>
        <w:fldChar w:fldCharType="end"/>
      </w:r>
      <w:r>
        <w:t xml:space="preserve"> </w:t>
      </w:r>
    </w:p>
    <w:p w14:paraId="041C54CD" w14:textId="77777777" w:rsidR="006648D7" w:rsidRPr="006648D7" w:rsidRDefault="006648D7" w:rsidP="006648D7">
      <w:pPr>
        <w:spacing w:after="0" w:line="240" w:lineRule="auto"/>
        <w:rPr>
          <w:rFonts w:eastAsia="Times New Roman" w:cstheme="minorHAnsi"/>
          <w:i/>
          <w:iCs/>
          <w:sz w:val="20"/>
          <w:szCs w:val="20"/>
          <w:lang w:eastAsia="sl-SI"/>
        </w:rPr>
      </w:pPr>
    </w:p>
    <w:p w14:paraId="4DEDDD11" w14:textId="139002E8" w:rsidR="006648D7" w:rsidRPr="006648D7" w:rsidRDefault="006648D7" w:rsidP="006648D7">
      <w:pPr>
        <w:spacing w:after="0" w:line="240" w:lineRule="auto"/>
        <w:jc w:val="both"/>
        <w:rPr>
          <w:rFonts w:eastAsia="Times New Roman" w:cs="Arial"/>
        </w:rPr>
      </w:pPr>
      <w:r>
        <w:t>I hereby submit the tender:</w:t>
      </w:r>
    </w:p>
    <w:p w14:paraId="3946AF8A" w14:textId="77777777" w:rsidR="006648D7" w:rsidRPr="006648D7" w:rsidRDefault="006648D7" w:rsidP="006648D7">
      <w:pPr>
        <w:spacing w:after="0" w:line="240" w:lineRule="auto"/>
        <w:jc w:val="both"/>
        <w:rPr>
          <w:rFonts w:eastAsia="Times New Roman" w:cs="Arial"/>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0"/>
        <w:gridCol w:w="3536"/>
      </w:tblGrid>
      <w:tr w:rsidR="006648D7" w:rsidRPr="006648D7" w14:paraId="34ABF819" w14:textId="77777777" w:rsidTr="006648D7">
        <w:trPr>
          <w:trHeight w:val="680"/>
        </w:trPr>
        <w:tc>
          <w:tcPr>
            <w:tcW w:w="3820" w:type="dxa"/>
            <w:shd w:val="clear" w:color="auto" w:fill="C6E6A2"/>
            <w:vAlign w:val="center"/>
          </w:tcPr>
          <w:p w14:paraId="67C91D38" w14:textId="77777777" w:rsidR="006648D7" w:rsidRPr="006648D7" w:rsidRDefault="006648D7" w:rsidP="006648D7">
            <w:pPr>
              <w:spacing w:after="0" w:line="240" w:lineRule="auto"/>
              <w:jc w:val="both"/>
              <w:rPr>
                <w:rFonts w:eastAsia="Times New Roman" w:cstheme="minorHAnsi"/>
              </w:rPr>
            </w:pPr>
            <w:r>
              <w:t>Total value in EUR excluding VAT:</w:t>
            </w:r>
          </w:p>
        </w:tc>
        <w:tc>
          <w:tcPr>
            <w:tcW w:w="3536" w:type="dxa"/>
            <w:shd w:val="clear" w:color="auto" w:fill="auto"/>
            <w:vAlign w:val="center"/>
          </w:tcPr>
          <w:p w14:paraId="2972D040" w14:textId="77777777" w:rsidR="006648D7" w:rsidRPr="006648D7" w:rsidRDefault="006648D7" w:rsidP="006648D7">
            <w:pPr>
              <w:spacing w:after="0" w:line="240" w:lineRule="auto"/>
              <w:jc w:val="right"/>
              <w:rPr>
                <w:rFonts w:eastAsia="Times New Roman" w:cstheme="minorHAnsi"/>
              </w:rPr>
            </w:pPr>
            <w:r w:rsidRPr="006648D7">
              <w:rPr>
                <w:rFonts w:eastAsia="Times New Roman" w:cstheme="minorHAnsi"/>
              </w:rPr>
              <w:fldChar w:fldCharType="begin" w:fldLock="1">
                <w:ffData>
                  <w:name w:val="Besedilo1"/>
                  <w:enabled/>
                  <w:calcOnExit w:val="0"/>
                  <w:textInput/>
                </w:ffData>
              </w:fldChar>
            </w:r>
            <w:r w:rsidRPr="006648D7">
              <w:rPr>
                <w:rFonts w:eastAsia="Times New Roman" w:cstheme="minorHAnsi"/>
              </w:rPr>
              <w:instrText xml:space="preserve"> FORMTEXT </w:instrText>
            </w:r>
            <w:r w:rsidRPr="006648D7">
              <w:rPr>
                <w:rFonts w:eastAsia="Times New Roman" w:cstheme="minorHAnsi"/>
              </w:rPr>
            </w:r>
            <w:r w:rsidRPr="006648D7">
              <w:rPr>
                <w:rFonts w:eastAsia="Times New Roman" w:cstheme="minorHAnsi"/>
              </w:rPr>
              <w:fldChar w:fldCharType="separate"/>
            </w:r>
            <w:r>
              <w:t>     </w:t>
            </w:r>
            <w:r w:rsidRPr="006648D7">
              <w:rPr>
                <w:rFonts w:eastAsia="Times New Roman" w:cstheme="minorHAnsi"/>
              </w:rPr>
              <w:fldChar w:fldCharType="end"/>
            </w:r>
          </w:p>
        </w:tc>
      </w:tr>
      <w:tr w:rsidR="006648D7" w:rsidRPr="006648D7" w14:paraId="2C92A0B8" w14:textId="77777777" w:rsidTr="006648D7">
        <w:trPr>
          <w:trHeight w:val="680"/>
        </w:trPr>
        <w:tc>
          <w:tcPr>
            <w:tcW w:w="3820" w:type="dxa"/>
            <w:shd w:val="clear" w:color="auto" w:fill="C6E6A2"/>
            <w:vAlign w:val="center"/>
          </w:tcPr>
          <w:p w14:paraId="4459B08C" w14:textId="77777777" w:rsidR="006648D7" w:rsidRPr="006648D7" w:rsidRDefault="006648D7" w:rsidP="006648D7">
            <w:pPr>
              <w:spacing w:after="0" w:line="240" w:lineRule="auto"/>
              <w:jc w:val="both"/>
              <w:rPr>
                <w:rFonts w:eastAsia="Times New Roman" w:cstheme="minorHAnsi"/>
              </w:rPr>
            </w:pPr>
            <w:r>
              <w:rPr>
                <w:color w:val="000000" w:themeColor="text1"/>
              </w:rPr>
              <w:t>Total VAT in EUR:</w:t>
            </w:r>
          </w:p>
        </w:tc>
        <w:tc>
          <w:tcPr>
            <w:tcW w:w="3536" w:type="dxa"/>
            <w:shd w:val="clear" w:color="auto" w:fill="auto"/>
            <w:vAlign w:val="center"/>
          </w:tcPr>
          <w:p w14:paraId="3FD6C00E" w14:textId="77777777" w:rsidR="006648D7" w:rsidRPr="006648D7" w:rsidRDefault="006648D7" w:rsidP="006648D7">
            <w:pPr>
              <w:spacing w:after="0" w:line="240" w:lineRule="auto"/>
              <w:jc w:val="right"/>
              <w:rPr>
                <w:rFonts w:eastAsia="Times New Roman" w:cstheme="minorHAnsi"/>
              </w:rPr>
            </w:pPr>
            <w:r w:rsidRPr="006648D7">
              <w:rPr>
                <w:rFonts w:eastAsia="Times New Roman" w:cstheme="minorHAnsi"/>
                <w:b/>
              </w:rPr>
              <w:fldChar w:fldCharType="begin" w:fldLock="1">
                <w:ffData>
                  <w:name w:val="Besedilo1"/>
                  <w:enabled/>
                  <w:calcOnExit w:val="0"/>
                  <w:textInput/>
                </w:ffData>
              </w:fldChar>
            </w:r>
            <w:r w:rsidRPr="006648D7">
              <w:rPr>
                <w:rFonts w:eastAsia="Times New Roman" w:cstheme="minorHAnsi"/>
                <w:b/>
              </w:rPr>
              <w:instrText xml:space="preserve"> FORMTEXT </w:instrText>
            </w:r>
            <w:r w:rsidRPr="006648D7">
              <w:rPr>
                <w:rFonts w:eastAsia="Times New Roman" w:cstheme="minorHAnsi"/>
                <w:b/>
              </w:rPr>
            </w:r>
            <w:r w:rsidRPr="006648D7">
              <w:rPr>
                <w:rFonts w:eastAsia="Times New Roman" w:cstheme="minorHAnsi"/>
                <w:b/>
              </w:rPr>
              <w:fldChar w:fldCharType="separate"/>
            </w:r>
            <w:r>
              <w:rPr>
                <w:b/>
              </w:rPr>
              <w:t>     </w:t>
            </w:r>
            <w:r w:rsidRPr="006648D7">
              <w:rPr>
                <w:rFonts w:eastAsia="Times New Roman" w:cstheme="minorHAnsi"/>
              </w:rPr>
              <w:fldChar w:fldCharType="end"/>
            </w:r>
          </w:p>
        </w:tc>
      </w:tr>
      <w:tr w:rsidR="006648D7" w:rsidRPr="006648D7" w14:paraId="44BAC0F5" w14:textId="77777777" w:rsidTr="006648D7">
        <w:trPr>
          <w:trHeight w:val="680"/>
        </w:trPr>
        <w:tc>
          <w:tcPr>
            <w:tcW w:w="3820" w:type="dxa"/>
            <w:shd w:val="clear" w:color="auto" w:fill="C6E6A2"/>
            <w:vAlign w:val="center"/>
          </w:tcPr>
          <w:p w14:paraId="102C7F33" w14:textId="77777777" w:rsidR="006648D7" w:rsidRPr="006648D7" w:rsidRDefault="006648D7" w:rsidP="006648D7">
            <w:pPr>
              <w:spacing w:after="0" w:line="240" w:lineRule="auto"/>
              <w:jc w:val="both"/>
              <w:rPr>
                <w:rFonts w:eastAsia="Times New Roman" w:cstheme="minorHAnsi"/>
                <w:b/>
              </w:rPr>
            </w:pPr>
            <w:r>
              <w:t xml:space="preserve">Total tender value in EUR </w:t>
            </w:r>
            <w:r>
              <w:rPr>
                <w:b/>
              </w:rPr>
              <w:t>including VAT:</w:t>
            </w:r>
            <w:r w:rsidRPr="006648D7">
              <w:rPr>
                <w:rFonts w:eastAsia="Times New Roman" w:cstheme="minorHAnsi"/>
                <w:b/>
                <w:vertAlign w:val="superscript"/>
                <w:lang w:eastAsia="sl-SI"/>
              </w:rPr>
              <w:footnoteReference w:id="9"/>
            </w:r>
          </w:p>
        </w:tc>
        <w:tc>
          <w:tcPr>
            <w:tcW w:w="3536" w:type="dxa"/>
            <w:shd w:val="clear" w:color="auto" w:fill="auto"/>
            <w:vAlign w:val="center"/>
          </w:tcPr>
          <w:p w14:paraId="16187E87" w14:textId="77777777" w:rsidR="006648D7" w:rsidRPr="006648D7" w:rsidRDefault="006648D7" w:rsidP="006648D7">
            <w:pPr>
              <w:spacing w:after="0" w:line="240" w:lineRule="auto"/>
              <w:jc w:val="right"/>
              <w:rPr>
                <w:rFonts w:eastAsia="Times New Roman" w:cstheme="minorHAnsi"/>
              </w:rPr>
            </w:pPr>
            <w:r w:rsidRPr="006648D7">
              <w:rPr>
                <w:rFonts w:eastAsia="Times New Roman" w:cstheme="minorHAnsi"/>
                <w:b/>
              </w:rPr>
              <w:fldChar w:fldCharType="begin" w:fldLock="1">
                <w:ffData>
                  <w:name w:val="Besedilo1"/>
                  <w:enabled/>
                  <w:calcOnExit w:val="0"/>
                  <w:textInput/>
                </w:ffData>
              </w:fldChar>
            </w:r>
            <w:r w:rsidRPr="006648D7">
              <w:rPr>
                <w:rFonts w:eastAsia="Times New Roman" w:cstheme="minorHAnsi"/>
                <w:b/>
              </w:rPr>
              <w:instrText xml:space="preserve"> FORMTEXT </w:instrText>
            </w:r>
            <w:r w:rsidRPr="006648D7">
              <w:rPr>
                <w:rFonts w:eastAsia="Times New Roman" w:cstheme="minorHAnsi"/>
                <w:b/>
              </w:rPr>
            </w:r>
            <w:r w:rsidRPr="006648D7">
              <w:rPr>
                <w:rFonts w:eastAsia="Times New Roman" w:cstheme="minorHAnsi"/>
                <w:b/>
              </w:rPr>
              <w:fldChar w:fldCharType="separate"/>
            </w:r>
            <w:r>
              <w:rPr>
                <w:b/>
              </w:rPr>
              <w:t>     </w:t>
            </w:r>
            <w:r w:rsidRPr="006648D7">
              <w:rPr>
                <w:rFonts w:eastAsia="Times New Roman" w:cstheme="minorHAnsi"/>
              </w:rPr>
              <w:fldChar w:fldCharType="end"/>
            </w:r>
          </w:p>
        </w:tc>
      </w:tr>
    </w:tbl>
    <w:p w14:paraId="4B894E85" w14:textId="77777777" w:rsidR="006648D7" w:rsidRPr="006648D7" w:rsidRDefault="006648D7" w:rsidP="006648D7">
      <w:pPr>
        <w:spacing w:after="0" w:line="240" w:lineRule="auto"/>
        <w:jc w:val="both"/>
        <w:rPr>
          <w:rFonts w:eastAsia="Times New Roman" w:cstheme="minorHAnsi"/>
          <w:lang w:eastAsia="sl-SI"/>
        </w:rPr>
      </w:pPr>
    </w:p>
    <w:p w14:paraId="33F5ABDC" w14:textId="77777777" w:rsidR="006648D7" w:rsidRPr="006648D7" w:rsidRDefault="006648D7" w:rsidP="006648D7">
      <w:pPr>
        <w:spacing w:after="0" w:line="240" w:lineRule="auto"/>
        <w:jc w:val="both"/>
        <w:rPr>
          <w:rFonts w:eastAsia="Times New Roman" w:cs="Arial"/>
          <w:i/>
          <w:iCs/>
        </w:rPr>
      </w:pPr>
      <w:r>
        <w:t xml:space="preserve">We hold ISO/IEC 27001 certificate or equivalent </w:t>
      </w:r>
      <w:r>
        <w:rPr>
          <w:i/>
        </w:rPr>
        <w:t>(to be circled by the tenderer)</w:t>
      </w:r>
    </w:p>
    <w:p w14:paraId="72CED9AE" w14:textId="77777777" w:rsidR="006648D7" w:rsidRPr="006648D7" w:rsidRDefault="006648D7" w:rsidP="006648D7">
      <w:pPr>
        <w:spacing w:after="0" w:line="240" w:lineRule="auto"/>
        <w:jc w:val="both"/>
        <w:rPr>
          <w:rFonts w:eastAsia="Times New Roman" w:cs="Arial"/>
          <w:lang w:eastAsia="sl-SI"/>
        </w:rPr>
      </w:pPr>
    </w:p>
    <w:p w14:paraId="0481E259" w14:textId="77777777" w:rsidR="006648D7" w:rsidRPr="006648D7" w:rsidRDefault="006648D7" w:rsidP="006648D7">
      <w:pPr>
        <w:spacing w:after="0" w:line="240" w:lineRule="auto"/>
        <w:jc w:val="both"/>
        <w:rPr>
          <w:rFonts w:eastAsia="Times New Roman" w:cs="Arial"/>
        </w:rPr>
      </w:pPr>
      <w:r>
        <w:t xml:space="preserve">                        YES</w:t>
      </w:r>
      <w:r>
        <w:tab/>
      </w:r>
      <w:r>
        <w:tab/>
      </w:r>
      <w:r>
        <w:tab/>
      </w:r>
      <w:r>
        <w:tab/>
        <w:t xml:space="preserve"> NO</w:t>
      </w:r>
    </w:p>
    <w:p w14:paraId="05D526CF" w14:textId="77777777" w:rsidR="006648D7" w:rsidRPr="006648D7" w:rsidRDefault="006648D7" w:rsidP="006648D7">
      <w:pPr>
        <w:spacing w:after="0" w:line="240" w:lineRule="auto"/>
        <w:jc w:val="both"/>
        <w:rPr>
          <w:rFonts w:eastAsia="Times New Roman" w:cs="Arial"/>
          <w:lang w:eastAsia="sl-SI"/>
        </w:rPr>
      </w:pPr>
    </w:p>
    <w:p w14:paraId="5D3E88B2" w14:textId="77777777" w:rsidR="006648D7" w:rsidRPr="006648D7" w:rsidRDefault="006648D7" w:rsidP="006648D7">
      <w:pPr>
        <w:spacing w:after="0" w:line="240" w:lineRule="auto"/>
        <w:jc w:val="both"/>
        <w:rPr>
          <w:rFonts w:eastAsia="Times New Roman" w:cs="Arial"/>
          <w:lang w:eastAsia="sl-SI"/>
        </w:rPr>
      </w:pPr>
    </w:p>
    <w:p w14:paraId="430F0907" w14:textId="6F96332B" w:rsidR="006648D7" w:rsidRPr="006648D7" w:rsidRDefault="006648D7" w:rsidP="006648D7">
      <w:pPr>
        <w:spacing w:after="0" w:line="240" w:lineRule="auto"/>
        <w:jc w:val="both"/>
        <w:rPr>
          <w:rFonts w:eastAsia="Times New Roman" w:cs="Arial"/>
        </w:rPr>
      </w:pPr>
      <w:r>
        <w:t xml:space="preserve">As additional staff references, please report ____ references </w:t>
      </w:r>
      <w:r>
        <w:rPr>
          <w:i/>
        </w:rPr>
        <w:t>(the total number of all references should be indicated)</w:t>
      </w:r>
      <w:r>
        <w:t>.</w:t>
      </w:r>
    </w:p>
    <w:p w14:paraId="32DA2EC1" w14:textId="77777777" w:rsidR="006648D7" w:rsidRPr="006648D7" w:rsidRDefault="006648D7" w:rsidP="006648D7">
      <w:pPr>
        <w:spacing w:after="0" w:line="240" w:lineRule="auto"/>
        <w:jc w:val="both"/>
        <w:rPr>
          <w:rFonts w:eastAsia="Times New Roman" w:cs="Arial"/>
          <w:lang w:eastAsia="sl-SI"/>
        </w:rPr>
      </w:pPr>
    </w:p>
    <w:p w14:paraId="7FA693E5" w14:textId="77777777" w:rsidR="006648D7" w:rsidRPr="006648D7" w:rsidRDefault="006648D7" w:rsidP="006648D7">
      <w:pPr>
        <w:spacing w:after="0" w:line="240" w:lineRule="auto"/>
        <w:jc w:val="both"/>
        <w:rPr>
          <w:rFonts w:eastAsia="Times New Roman" w:cs="Arial"/>
          <w:lang w:eastAsia="sl-SI"/>
        </w:rPr>
      </w:pPr>
    </w:p>
    <w:p w14:paraId="3484BDCA" w14:textId="77777777" w:rsidR="006648D7" w:rsidRPr="006648D7" w:rsidRDefault="006648D7" w:rsidP="006648D7">
      <w:pPr>
        <w:spacing w:after="120" w:line="240" w:lineRule="auto"/>
        <w:jc w:val="both"/>
        <w:rPr>
          <w:rFonts w:ascii="Calibri" w:eastAsia="Times New Roman" w:hAnsi="Calibri" w:cs="Calibri"/>
          <w:i/>
          <w:iCs/>
        </w:rPr>
      </w:pPr>
      <w:r>
        <w:rPr>
          <w:rFonts w:ascii="Calibri" w:hAnsi="Calibri"/>
        </w:rPr>
        <w:t xml:space="preserve">The implementation service will be provided </w:t>
      </w:r>
      <w:proofErr w:type="gramStart"/>
      <w:r>
        <w:rPr>
          <w:rFonts w:ascii="Calibri" w:hAnsi="Calibri"/>
        </w:rPr>
        <w:t>in:</w:t>
      </w:r>
      <w:proofErr w:type="gramEnd"/>
      <w:r>
        <w:rPr>
          <w:rFonts w:ascii="Calibri" w:hAnsi="Calibri"/>
        </w:rPr>
        <w:t xml:space="preserve">                              120 days                                   150 day (</w:t>
      </w:r>
      <w:r>
        <w:rPr>
          <w:rFonts w:ascii="Calibri" w:hAnsi="Calibri"/>
          <w:i/>
        </w:rPr>
        <w:t>circle accordingly)</w:t>
      </w:r>
    </w:p>
    <w:p w14:paraId="1FCFB611" w14:textId="77777777" w:rsidR="006648D7" w:rsidRPr="006648D7" w:rsidRDefault="006648D7" w:rsidP="006648D7">
      <w:pPr>
        <w:spacing w:after="0" w:line="240" w:lineRule="auto"/>
        <w:jc w:val="both"/>
        <w:rPr>
          <w:rFonts w:eastAsia="Times New Roman" w:cs="Arial"/>
          <w:lang w:eastAsia="sl-SI"/>
        </w:rPr>
      </w:pPr>
    </w:p>
    <w:p w14:paraId="7E885EEC" w14:textId="77777777" w:rsidR="006648D7" w:rsidRPr="006648D7" w:rsidRDefault="006648D7" w:rsidP="006648D7">
      <w:pPr>
        <w:spacing w:after="0" w:line="240" w:lineRule="auto"/>
        <w:rPr>
          <w:rFonts w:eastAsia="Times New Roman" w:cs="Arial"/>
        </w:rPr>
      </w:pPr>
      <w:r>
        <w:tab/>
      </w:r>
      <w:r>
        <w:tab/>
      </w:r>
      <w:r>
        <w:tab/>
      </w:r>
      <w:r>
        <w:tab/>
      </w:r>
      <w:r>
        <w:tab/>
        <w:t xml:space="preserve">                </w:t>
      </w:r>
      <w:r>
        <w:tab/>
      </w:r>
      <w:r>
        <w:tab/>
        <w:t xml:space="preserve">  </w:t>
      </w:r>
      <w:r>
        <w:rPr>
          <w:sz w:val="17"/>
        </w:rPr>
        <w:t>(stamp)</w:t>
      </w:r>
      <w:r>
        <w:tab/>
        <w:t>---------------------------------</w:t>
      </w:r>
    </w:p>
    <w:p w14:paraId="50AE7F24" w14:textId="77777777" w:rsidR="006648D7" w:rsidRPr="006648D7" w:rsidRDefault="006648D7" w:rsidP="006648D7">
      <w:pPr>
        <w:spacing w:after="0" w:line="240" w:lineRule="auto"/>
        <w:rPr>
          <w:rFonts w:eastAsia="Times New Roman" w:cs="Arial"/>
        </w:rPr>
      </w:pPr>
      <w:r>
        <w:t xml:space="preserve">                                                                                           </w:t>
      </w:r>
      <w:r>
        <w:tab/>
        <w:t xml:space="preserve">      </w:t>
      </w:r>
      <w:r>
        <w:tab/>
        <w:t xml:space="preserve">           signature of the tenderer's representative</w:t>
      </w:r>
    </w:p>
    <w:p w14:paraId="51506836" w14:textId="77777777" w:rsidR="006648D7" w:rsidRPr="006648D7" w:rsidRDefault="006648D7" w:rsidP="006648D7">
      <w:pPr>
        <w:spacing w:after="0" w:line="360" w:lineRule="auto"/>
        <w:jc w:val="both"/>
        <w:rPr>
          <w:rFonts w:eastAsia="Times New Roman" w:cstheme="minorHAnsi"/>
          <w:lang w:eastAsia="sl-SI"/>
        </w:rPr>
      </w:pPr>
    </w:p>
    <w:p w14:paraId="14BABB2F" w14:textId="77777777" w:rsidR="006648D7" w:rsidRPr="006648D7" w:rsidRDefault="006648D7" w:rsidP="006648D7">
      <w:pPr>
        <w:spacing w:after="0" w:line="360" w:lineRule="auto"/>
        <w:jc w:val="both"/>
        <w:rPr>
          <w:rFonts w:eastAsia="Times New Roman" w:cstheme="minorHAnsi"/>
          <w:lang w:eastAsia="sl-SI"/>
        </w:rPr>
      </w:pPr>
    </w:p>
    <w:p w14:paraId="4020DD87" w14:textId="77777777" w:rsidR="00971453" w:rsidRDefault="00971453">
      <w:pPr>
        <w:rPr>
          <w:b/>
          <w:i/>
        </w:rPr>
      </w:pPr>
      <w:r>
        <w:rPr>
          <w:b/>
          <w:i/>
        </w:rPr>
        <w:br w:type="page"/>
      </w:r>
    </w:p>
    <w:p w14:paraId="26F723B5" w14:textId="6F4EE129" w:rsidR="006648D7" w:rsidRPr="006648D7" w:rsidRDefault="006648D7" w:rsidP="006648D7">
      <w:pPr>
        <w:jc w:val="right"/>
        <w:rPr>
          <w:b/>
          <w:bCs/>
          <w:i/>
          <w:iCs/>
        </w:rPr>
      </w:pPr>
      <w:r>
        <w:rPr>
          <w:b/>
          <w:i/>
        </w:rPr>
        <w:lastRenderedPageBreak/>
        <w:t>Detailed Bidding Pro-</w:t>
      </w:r>
      <w:proofErr w:type="gramStart"/>
      <w:r>
        <w:rPr>
          <w:b/>
          <w:i/>
        </w:rPr>
        <w:t>forma</w:t>
      </w:r>
      <w:proofErr w:type="gramEnd"/>
      <w:r>
        <w:rPr>
          <w:b/>
          <w:i/>
        </w:rPr>
        <w:t xml:space="preserve"> Invoice</w:t>
      </w:r>
      <w:r>
        <w:rPr>
          <w:i/>
        </w:rPr>
        <w:t xml:space="preserve"> form</w:t>
      </w:r>
    </w:p>
    <w:p w14:paraId="7221952B" w14:textId="77777777" w:rsidR="006648D7" w:rsidRPr="006648D7" w:rsidRDefault="006648D7" w:rsidP="006648D7">
      <w:pPr>
        <w:spacing w:after="0" w:line="240" w:lineRule="auto"/>
        <w:jc w:val="both"/>
        <w:rPr>
          <w:rFonts w:eastAsia="Times New Roman" w:cstheme="minorHAnsi"/>
          <w:lang w:eastAsia="sl-SI"/>
        </w:rPr>
      </w:pPr>
    </w:p>
    <w:p w14:paraId="0D64783A" w14:textId="77777777" w:rsidR="006648D7" w:rsidRPr="00355795" w:rsidRDefault="006648D7" w:rsidP="006648D7">
      <w:pPr>
        <w:pBdr>
          <w:top w:val="single" w:sz="4" w:space="1" w:color="auto"/>
          <w:left w:val="single" w:sz="4" w:space="4" w:color="auto"/>
          <w:bottom w:val="single" w:sz="4" w:space="0" w:color="auto"/>
          <w:right w:val="single" w:sz="4" w:space="4" w:color="auto"/>
        </w:pBdr>
        <w:spacing w:after="0" w:line="240" w:lineRule="auto"/>
        <w:ind w:left="142" w:right="142" w:firstLine="566"/>
        <w:jc w:val="center"/>
        <w:rPr>
          <w:rFonts w:eastAsia="Times New Roman" w:cstheme="minorHAnsi"/>
          <w:b/>
          <w:color w:val="00B050"/>
          <w:sz w:val="28"/>
          <w:szCs w:val="28"/>
        </w:rPr>
      </w:pPr>
      <w:r>
        <w:rPr>
          <w:b/>
          <w:color w:val="00B050"/>
          <w:sz w:val="28"/>
        </w:rPr>
        <w:t>DETAILED BIDDING PRO-FORMA INVOICE</w:t>
      </w:r>
    </w:p>
    <w:p w14:paraId="6265083C" w14:textId="77777777" w:rsidR="006648D7" w:rsidRPr="00355795" w:rsidRDefault="006648D7" w:rsidP="006648D7">
      <w:pPr>
        <w:pBdr>
          <w:top w:val="single" w:sz="4" w:space="1" w:color="auto"/>
          <w:left w:val="single" w:sz="4" w:space="4" w:color="auto"/>
          <w:bottom w:val="single" w:sz="4" w:space="0" w:color="auto"/>
          <w:right w:val="single" w:sz="4" w:space="4" w:color="auto"/>
        </w:pBdr>
        <w:spacing w:after="0" w:line="240" w:lineRule="auto"/>
        <w:ind w:left="142" w:right="142"/>
        <w:jc w:val="center"/>
        <w:rPr>
          <w:rFonts w:eastAsia="Times New Roman" w:cstheme="minorHAnsi"/>
          <w:b/>
          <w:color w:val="00B050"/>
          <w:sz w:val="28"/>
          <w:szCs w:val="28"/>
        </w:rPr>
      </w:pPr>
      <w:r>
        <w:rPr>
          <w:b/>
          <w:color w:val="00B050"/>
          <w:sz w:val="28"/>
        </w:rPr>
        <w:t>in the public procurement procedure under reference</w:t>
      </w:r>
    </w:p>
    <w:p w14:paraId="58F9C45B" w14:textId="77777777" w:rsidR="006648D7" w:rsidRPr="00355795" w:rsidRDefault="006648D7" w:rsidP="006648D7">
      <w:pPr>
        <w:pBdr>
          <w:top w:val="single" w:sz="4" w:space="1" w:color="auto"/>
          <w:left w:val="single" w:sz="4" w:space="4" w:color="auto"/>
          <w:bottom w:val="single" w:sz="4" w:space="0" w:color="auto"/>
          <w:right w:val="single" w:sz="4" w:space="4" w:color="auto"/>
        </w:pBdr>
        <w:spacing w:after="0" w:line="240" w:lineRule="auto"/>
        <w:ind w:left="142" w:right="142"/>
        <w:jc w:val="center"/>
        <w:rPr>
          <w:rFonts w:eastAsia="Times New Roman" w:cstheme="minorHAnsi"/>
          <w:b/>
          <w:color w:val="00B050"/>
          <w:sz w:val="28"/>
          <w:szCs w:val="28"/>
        </w:rPr>
      </w:pPr>
      <w:r>
        <w:rPr>
          <w:b/>
          <w:color w:val="00B050"/>
          <w:sz w:val="28"/>
        </w:rPr>
        <w:t>OIJN-DIR-SPP-3-042/23-S</w:t>
      </w:r>
    </w:p>
    <w:p w14:paraId="00EEB9BE" w14:textId="77777777" w:rsidR="006648D7" w:rsidRPr="006648D7" w:rsidRDefault="006648D7" w:rsidP="006648D7">
      <w:pPr>
        <w:spacing w:after="0" w:line="240" w:lineRule="auto"/>
        <w:rPr>
          <w:rFonts w:eastAsia="Times New Roman" w:cstheme="minorHAnsi"/>
          <w:i/>
          <w:iCs/>
          <w:lang w:eastAsia="sl-SI"/>
        </w:rPr>
      </w:pPr>
    </w:p>
    <w:p w14:paraId="615869F7" w14:textId="77777777" w:rsidR="006648D7" w:rsidRPr="006648D7" w:rsidRDefault="006648D7" w:rsidP="006648D7">
      <w:pPr>
        <w:spacing w:after="0" w:line="240" w:lineRule="auto"/>
        <w:rPr>
          <w:rFonts w:eastAsia="Times New Roman" w:cstheme="minorHAnsi"/>
        </w:rPr>
      </w:pPr>
      <w:r>
        <w:t xml:space="preserve">Tenderer’s name: </w:t>
      </w:r>
      <w:r w:rsidRPr="006648D7">
        <w:rPr>
          <w:rFonts w:eastAsia="Times New Roman" w:cstheme="minorHAnsi"/>
        </w:rPr>
        <w:fldChar w:fldCharType="begin" w:fldLock="1">
          <w:ffData>
            <w:name w:val="Besedilo1"/>
            <w:enabled/>
            <w:calcOnExit w:val="0"/>
            <w:textInput/>
          </w:ffData>
        </w:fldChar>
      </w:r>
      <w:r w:rsidRPr="006648D7">
        <w:rPr>
          <w:rFonts w:eastAsia="Times New Roman" w:cstheme="minorHAnsi"/>
        </w:rPr>
        <w:instrText xml:space="preserve"> FORMTEXT </w:instrText>
      </w:r>
      <w:r w:rsidRPr="006648D7">
        <w:rPr>
          <w:rFonts w:eastAsia="Times New Roman" w:cstheme="minorHAnsi"/>
        </w:rPr>
      </w:r>
      <w:r w:rsidRPr="006648D7">
        <w:rPr>
          <w:rFonts w:eastAsia="Times New Roman" w:cstheme="minorHAnsi"/>
        </w:rPr>
        <w:fldChar w:fldCharType="separate"/>
      </w:r>
      <w:r>
        <w:t>     </w:t>
      </w:r>
      <w:r w:rsidRPr="006648D7">
        <w:rPr>
          <w:rFonts w:eastAsia="Times New Roman" w:cstheme="minorHAnsi"/>
        </w:rPr>
        <w:fldChar w:fldCharType="end"/>
      </w:r>
      <w:r>
        <w:t xml:space="preserve"> </w:t>
      </w:r>
    </w:p>
    <w:p w14:paraId="17E60E90" w14:textId="77777777" w:rsidR="006648D7" w:rsidRPr="006648D7" w:rsidRDefault="006648D7" w:rsidP="006648D7">
      <w:pPr>
        <w:spacing w:after="0" w:line="240" w:lineRule="auto"/>
        <w:rPr>
          <w:rFonts w:eastAsia="Times New Roman" w:cstheme="minorHAnsi"/>
          <w:i/>
          <w:iCs/>
          <w:lang w:eastAsia="sl-SI"/>
        </w:rPr>
      </w:pPr>
    </w:p>
    <w:p w14:paraId="6FC9637B" w14:textId="4615D53E" w:rsidR="006648D7" w:rsidRPr="006648D7" w:rsidRDefault="006648D7" w:rsidP="006648D7">
      <w:pPr>
        <w:spacing w:after="0" w:line="240" w:lineRule="auto"/>
        <w:jc w:val="both"/>
        <w:rPr>
          <w:rFonts w:eastAsia="Times New Roman" w:cstheme="minorHAnsi"/>
        </w:rPr>
      </w:pPr>
      <w:r>
        <w:t>I hereby submit the following tender:</w:t>
      </w:r>
    </w:p>
    <w:p w14:paraId="1BFA563A" w14:textId="77777777" w:rsidR="006648D7" w:rsidRPr="006648D7" w:rsidRDefault="006648D7" w:rsidP="006648D7">
      <w:pPr>
        <w:spacing w:after="0" w:line="240" w:lineRule="auto"/>
        <w:jc w:val="both"/>
        <w:rPr>
          <w:rFonts w:eastAsia="Times New Roman" w:cstheme="minorHAnsi"/>
          <w:lang w:eastAsia="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90"/>
        <w:gridCol w:w="2113"/>
        <w:gridCol w:w="574"/>
        <w:gridCol w:w="1121"/>
        <w:gridCol w:w="1401"/>
        <w:gridCol w:w="1403"/>
        <w:gridCol w:w="1401"/>
      </w:tblGrid>
      <w:tr w:rsidR="00355795" w:rsidRPr="00685583" w14:paraId="787BA419" w14:textId="77777777" w:rsidTr="00685583">
        <w:trPr>
          <w:cantSplit/>
          <w:trHeight w:val="1134"/>
          <w:jc w:val="center"/>
        </w:trPr>
        <w:tc>
          <w:tcPr>
            <w:tcW w:w="647" w:type="pct"/>
            <w:shd w:val="clear" w:color="auto" w:fill="C6E6A2"/>
            <w:vAlign w:val="center"/>
          </w:tcPr>
          <w:p w14:paraId="6DCAC250" w14:textId="4A813602" w:rsidR="006648D7" w:rsidRPr="00685583" w:rsidRDefault="00355795" w:rsidP="00685583">
            <w:pPr>
              <w:keepNext/>
              <w:keepLines/>
              <w:widowControl w:val="0"/>
              <w:suppressAutoHyphens/>
              <w:spacing w:after="0" w:line="240" w:lineRule="auto"/>
              <w:rPr>
                <w:rFonts w:eastAsia="Times New Roman" w:cstheme="minorHAnsi"/>
                <w:b/>
                <w:bCs/>
                <w:color w:val="000000"/>
                <w:kern w:val="1"/>
                <w:sz w:val="18"/>
                <w:szCs w:val="18"/>
              </w:rPr>
            </w:pPr>
            <w:r>
              <w:rPr>
                <w:b/>
                <w:color w:val="000000"/>
                <w:sz w:val="18"/>
              </w:rPr>
              <w:t xml:space="preserve">item </w:t>
            </w:r>
          </w:p>
        </w:tc>
        <w:tc>
          <w:tcPr>
            <w:tcW w:w="1148" w:type="pct"/>
            <w:shd w:val="clear" w:color="auto" w:fill="C6E6A2"/>
            <w:vAlign w:val="center"/>
          </w:tcPr>
          <w:p w14:paraId="168D6FB3" w14:textId="77777777" w:rsidR="006648D7" w:rsidRPr="00685583" w:rsidRDefault="006648D7" w:rsidP="00685583">
            <w:pPr>
              <w:keepNext/>
              <w:keepLines/>
              <w:widowControl w:val="0"/>
              <w:suppressAutoHyphens/>
              <w:spacing w:after="0" w:line="240" w:lineRule="auto"/>
              <w:rPr>
                <w:rFonts w:eastAsia="Times New Roman" w:cstheme="minorHAnsi"/>
                <w:b/>
                <w:bCs/>
                <w:color w:val="000000"/>
                <w:kern w:val="1"/>
                <w:sz w:val="18"/>
                <w:szCs w:val="18"/>
              </w:rPr>
            </w:pPr>
            <w:r>
              <w:rPr>
                <w:b/>
                <w:color w:val="000000"/>
                <w:sz w:val="18"/>
              </w:rPr>
              <w:t>Subject</w:t>
            </w:r>
          </w:p>
        </w:tc>
        <w:tc>
          <w:tcPr>
            <w:tcW w:w="312" w:type="pct"/>
            <w:shd w:val="clear" w:color="auto" w:fill="C6E6A2"/>
            <w:textDirection w:val="btLr"/>
            <w:vAlign w:val="center"/>
          </w:tcPr>
          <w:p w14:paraId="4B02EA96" w14:textId="77777777" w:rsidR="006648D7" w:rsidRPr="00685583" w:rsidRDefault="006648D7" w:rsidP="00685583">
            <w:pPr>
              <w:keepNext/>
              <w:keepLines/>
              <w:widowControl w:val="0"/>
              <w:suppressAutoHyphens/>
              <w:spacing w:after="0" w:line="240" w:lineRule="auto"/>
              <w:ind w:left="113" w:right="113"/>
              <w:rPr>
                <w:rFonts w:eastAsia="Times New Roman" w:cstheme="minorHAnsi"/>
                <w:b/>
                <w:bCs/>
                <w:color w:val="000000"/>
                <w:kern w:val="1"/>
                <w:sz w:val="18"/>
                <w:szCs w:val="18"/>
              </w:rPr>
            </w:pPr>
            <w:r>
              <w:rPr>
                <w:b/>
                <w:color w:val="000000"/>
                <w:sz w:val="18"/>
              </w:rPr>
              <w:t>Quantity</w:t>
            </w:r>
          </w:p>
        </w:tc>
        <w:tc>
          <w:tcPr>
            <w:tcW w:w="609" w:type="pct"/>
            <w:shd w:val="clear" w:color="auto" w:fill="C6E6A2"/>
            <w:vAlign w:val="center"/>
          </w:tcPr>
          <w:p w14:paraId="49EE5E0C" w14:textId="77777777" w:rsidR="006648D7" w:rsidRPr="00685583" w:rsidRDefault="006648D7" w:rsidP="00685583">
            <w:pPr>
              <w:keepNext/>
              <w:keepLines/>
              <w:widowControl w:val="0"/>
              <w:suppressAutoHyphens/>
              <w:spacing w:after="0" w:line="240" w:lineRule="auto"/>
              <w:rPr>
                <w:rFonts w:eastAsia="Times New Roman" w:cstheme="minorHAnsi"/>
                <w:b/>
                <w:bCs/>
                <w:color w:val="000000"/>
                <w:kern w:val="1"/>
                <w:sz w:val="18"/>
                <w:szCs w:val="18"/>
              </w:rPr>
            </w:pPr>
            <w:r>
              <w:rPr>
                <w:b/>
                <w:color w:val="000000"/>
                <w:sz w:val="18"/>
              </w:rPr>
              <w:t>Unit</w:t>
            </w:r>
          </w:p>
        </w:tc>
        <w:tc>
          <w:tcPr>
            <w:tcW w:w="761" w:type="pct"/>
            <w:shd w:val="clear" w:color="auto" w:fill="C6E6A2"/>
            <w:vAlign w:val="center"/>
          </w:tcPr>
          <w:p w14:paraId="589ADF3B" w14:textId="77777777" w:rsidR="006648D7" w:rsidRPr="00685583" w:rsidRDefault="006648D7" w:rsidP="00685583">
            <w:pPr>
              <w:keepNext/>
              <w:keepLines/>
              <w:widowControl w:val="0"/>
              <w:suppressAutoHyphens/>
              <w:spacing w:after="0" w:line="240" w:lineRule="auto"/>
              <w:rPr>
                <w:rFonts w:eastAsia="Times New Roman" w:cstheme="minorHAnsi"/>
                <w:b/>
                <w:bCs/>
                <w:color w:val="000000"/>
                <w:kern w:val="1"/>
                <w:sz w:val="18"/>
                <w:szCs w:val="18"/>
              </w:rPr>
            </w:pPr>
            <w:r>
              <w:rPr>
                <w:b/>
                <w:color w:val="000000"/>
                <w:sz w:val="18"/>
              </w:rPr>
              <w:t>Price per unit in EUR excluding VAT</w:t>
            </w:r>
          </w:p>
        </w:tc>
        <w:tc>
          <w:tcPr>
            <w:tcW w:w="762" w:type="pct"/>
            <w:shd w:val="clear" w:color="auto" w:fill="C6E6A2"/>
            <w:vAlign w:val="center"/>
          </w:tcPr>
          <w:p w14:paraId="4872B15A" w14:textId="77777777" w:rsidR="006648D7" w:rsidRPr="00685583" w:rsidRDefault="006648D7" w:rsidP="00685583">
            <w:pPr>
              <w:keepNext/>
              <w:keepLines/>
              <w:widowControl w:val="0"/>
              <w:suppressAutoHyphens/>
              <w:spacing w:after="0" w:line="240" w:lineRule="auto"/>
              <w:rPr>
                <w:rFonts w:eastAsia="Times New Roman" w:cstheme="minorHAnsi"/>
                <w:b/>
                <w:bCs/>
                <w:color w:val="000000"/>
                <w:kern w:val="1"/>
                <w:sz w:val="18"/>
                <w:szCs w:val="18"/>
              </w:rPr>
            </w:pPr>
            <w:r>
              <w:rPr>
                <w:b/>
                <w:color w:val="000000"/>
                <w:sz w:val="18"/>
              </w:rPr>
              <w:t>Price for the total quantity in EUR excluding VAT</w:t>
            </w:r>
          </w:p>
        </w:tc>
        <w:tc>
          <w:tcPr>
            <w:tcW w:w="761" w:type="pct"/>
            <w:shd w:val="clear" w:color="auto" w:fill="C6E6A2"/>
            <w:vAlign w:val="center"/>
          </w:tcPr>
          <w:p w14:paraId="730A9824" w14:textId="77777777" w:rsidR="006648D7" w:rsidRPr="00685583" w:rsidRDefault="006648D7" w:rsidP="00685583">
            <w:pPr>
              <w:keepNext/>
              <w:keepLines/>
              <w:widowControl w:val="0"/>
              <w:suppressAutoHyphens/>
              <w:spacing w:after="0" w:line="240" w:lineRule="auto"/>
              <w:rPr>
                <w:rFonts w:eastAsia="Times New Roman" w:cstheme="minorHAnsi"/>
                <w:b/>
                <w:bCs/>
                <w:kern w:val="1"/>
                <w:sz w:val="18"/>
                <w:szCs w:val="18"/>
              </w:rPr>
            </w:pPr>
            <w:r>
              <w:rPr>
                <w:b/>
                <w:color w:val="000000"/>
                <w:sz w:val="18"/>
              </w:rPr>
              <w:t>Price for the total quantity in EUR including VAT</w:t>
            </w:r>
          </w:p>
        </w:tc>
      </w:tr>
      <w:tr w:rsidR="006648D7" w:rsidRPr="00685583" w14:paraId="62E008B0" w14:textId="77777777" w:rsidTr="00685583">
        <w:trPr>
          <w:cantSplit/>
          <w:trHeight w:val="608"/>
          <w:jc w:val="center"/>
        </w:trPr>
        <w:tc>
          <w:tcPr>
            <w:tcW w:w="647" w:type="pct"/>
            <w:shd w:val="clear" w:color="auto" w:fill="F2F2F2" w:themeFill="background1" w:themeFillShade="F2"/>
          </w:tcPr>
          <w:p w14:paraId="3A533936" w14:textId="77777777" w:rsidR="006648D7" w:rsidRPr="00685583" w:rsidRDefault="006648D7" w:rsidP="006648D7">
            <w:pPr>
              <w:keepNext/>
              <w:keepLines/>
              <w:widowControl w:val="0"/>
              <w:suppressAutoHyphens/>
              <w:spacing w:after="0" w:line="240" w:lineRule="auto"/>
              <w:jc w:val="both"/>
              <w:rPr>
                <w:rFonts w:eastAsia="Times New Roman" w:cstheme="minorHAnsi"/>
                <w:sz w:val="18"/>
                <w:szCs w:val="18"/>
                <w:lang w:eastAsia="sl-SI"/>
              </w:rPr>
            </w:pPr>
          </w:p>
          <w:p w14:paraId="25C69646" w14:textId="77777777" w:rsidR="006648D7" w:rsidRPr="00685583" w:rsidRDefault="006648D7" w:rsidP="006648D7">
            <w:pPr>
              <w:keepNext/>
              <w:keepLines/>
              <w:widowControl w:val="0"/>
              <w:suppressAutoHyphens/>
              <w:spacing w:after="0" w:line="240" w:lineRule="auto"/>
              <w:jc w:val="both"/>
              <w:rPr>
                <w:rFonts w:eastAsia="Times New Roman" w:cstheme="minorHAnsi"/>
                <w:sz w:val="18"/>
                <w:szCs w:val="18"/>
              </w:rPr>
            </w:pPr>
            <w:r>
              <w:rPr>
                <w:sz w:val="18"/>
              </w:rPr>
              <w:t>1</w:t>
            </w:r>
          </w:p>
        </w:tc>
        <w:tc>
          <w:tcPr>
            <w:tcW w:w="1148" w:type="pct"/>
            <w:shd w:val="clear" w:color="auto" w:fill="F2F2F2" w:themeFill="background1" w:themeFillShade="F2"/>
            <w:vAlign w:val="center"/>
          </w:tcPr>
          <w:p w14:paraId="4E7FC41C" w14:textId="4EA27A33" w:rsidR="006648D7" w:rsidRPr="00685583" w:rsidRDefault="006648D7" w:rsidP="006648D7">
            <w:pPr>
              <w:keepNext/>
              <w:keepLines/>
              <w:widowControl w:val="0"/>
              <w:suppressAutoHyphens/>
              <w:spacing w:after="0" w:line="240" w:lineRule="auto"/>
              <w:jc w:val="both"/>
              <w:rPr>
                <w:rFonts w:eastAsia="Times New Roman" w:cstheme="minorHAnsi"/>
                <w:sz w:val="18"/>
                <w:szCs w:val="18"/>
              </w:rPr>
            </w:pPr>
            <w:r>
              <w:rPr>
                <w:sz w:val="18"/>
              </w:rPr>
              <w:t>Provision and use of the DRG IT Solution for a period of 12 years</w:t>
            </w:r>
          </w:p>
        </w:tc>
        <w:tc>
          <w:tcPr>
            <w:tcW w:w="312" w:type="pct"/>
            <w:shd w:val="clear" w:color="auto" w:fill="F2F2F2" w:themeFill="background1" w:themeFillShade="F2"/>
            <w:vAlign w:val="center"/>
          </w:tcPr>
          <w:p w14:paraId="1693475B" w14:textId="0DC85E4D"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rPr>
            </w:pPr>
            <w:r>
              <w:rPr>
                <w:color w:val="000000"/>
                <w:sz w:val="18"/>
              </w:rPr>
              <w:t>12</w:t>
            </w:r>
          </w:p>
        </w:tc>
        <w:tc>
          <w:tcPr>
            <w:tcW w:w="609" w:type="pct"/>
            <w:shd w:val="clear" w:color="auto" w:fill="F2F2F2" w:themeFill="background1" w:themeFillShade="F2"/>
            <w:vAlign w:val="center"/>
          </w:tcPr>
          <w:p w14:paraId="2B253817"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rPr>
            </w:pPr>
            <w:r>
              <w:rPr>
                <w:color w:val="000000"/>
                <w:sz w:val="18"/>
              </w:rPr>
              <w:t>YEAR</w:t>
            </w:r>
          </w:p>
        </w:tc>
        <w:tc>
          <w:tcPr>
            <w:tcW w:w="761" w:type="pct"/>
            <w:vAlign w:val="center"/>
          </w:tcPr>
          <w:p w14:paraId="4DE58F84"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2" w:type="pct"/>
            <w:vAlign w:val="center"/>
          </w:tcPr>
          <w:p w14:paraId="7ABF8787"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1" w:type="pct"/>
            <w:vAlign w:val="center"/>
          </w:tcPr>
          <w:p w14:paraId="20BF3850"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r>
      <w:tr w:rsidR="006648D7" w:rsidRPr="00685583" w14:paraId="02D85ED0" w14:textId="77777777" w:rsidTr="00685583">
        <w:trPr>
          <w:cantSplit/>
          <w:trHeight w:val="608"/>
          <w:jc w:val="center"/>
        </w:trPr>
        <w:tc>
          <w:tcPr>
            <w:tcW w:w="647" w:type="pct"/>
            <w:shd w:val="clear" w:color="auto" w:fill="F2F2F2" w:themeFill="background1" w:themeFillShade="F2"/>
          </w:tcPr>
          <w:p w14:paraId="47BA278C" w14:textId="77777777" w:rsidR="006648D7" w:rsidRPr="00685583" w:rsidRDefault="006648D7" w:rsidP="006648D7">
            <w:pPr>
              <w:keepNext/>
              <w:keepLines/>
              <w:widowControl w:val="0"/>
              <w:suppressAutoHyphens/>
              <w:spacing w:after="0" w:line="240" w:lineRule="auto"/>
              <w:jc w:val="both"/>
              <w:rPr>
                <w:rFonts w:eastAsia="Times New Roman" w:cstheme="minorHAnsi"/>
                <w:sz w:val="18"/>
                <w:szCs w:val="18"/>
              </w:rPr>
            </w:pPr>
            <w:r>
              <w:rPr>
                <w:sz w:val="18"/>
              </w:rPr>
              <w:t>2</w:t>
            </w:r>
          </w:p>
        </w:tc>
        <w:tc>
          <w:tcPr>
            <w:tcW w:w="2069" w:type="pct"/>
            <w:gridSpan w:val="3"/>
            <w:shd w:val="clear" w:color="auto" w:fill="F2F2F2" w:themeFill="background1" w:themeFillShade="F2"/>
            <w:vAlign w:val="center"/>
          </w:tcPr>
          <w:p w14:paraId="4B8BF702" w14:textId="1B65C873" w:rsidR="006648D7" w:rsidRPr="00685583" w:rsidRDefault="006648D7" w:rsidP="006648D7">
            <w:pPr>
              <w:keepNext/>
              <w:keepLines/>
              <w:widowControl w:val="0"/>
              <w:suppressAutoHyphens/>
              <w:spacing w:after="0" w:line="240" w:lineRule="auto"/>
              <w:jc w:val="both"/>
              <w:rPr>
                <w:rFonts w:eastAsia="Times New Roman" w:cstheme="minorHAnsi"/>
                <w:sz w:val="18"/>
                <w:szCs w:val="18"/>
              </w:rPr>
            </w:pPr>
            <w:r>
              <w:rPr>
                <w:sz w:val="18"/>
              </w:rPr>
              <w:t xml:space="preserve">Additional software required by the DRG IT Solution for its operation for a period of 12 years – a self-quotation describing the equipment and the quantity and unit price is a </w:t>
            </w:r>
            <w:r>
              <w:rPr>
                <w:b/>
                <w:bCs/>
                <w:sz w:val="18"/>
              </w:rPr>
              <w:t>mandatory attachment</w:t>
            </w:r>
            <w:r>
              <w:rPr>
                <w:sz w:val="18"/>
              </w:rPr>
              <w:t xml:space="preserve">. Enter the total cumulative value of the additional </w:t>
            </w:r>
            <w:proofErr w:type="gramStart"/>
            <w:r>
              <w:rPr>
                <w:sz w:val="18"/>
              </w:rPr>
              <w:t>equipment</w:t>
            </w:r>
            <w:proofErr w:type="gramEnd"/>
            <w:r>
              <w:rPr>
                <w:sz w:val="18"/>
              </w:rPr>
              <w:t xml:space="preserve"> </w:t>
            </w:r>
          </w:p>
          <w:p w14:paraId="502C7C19" w14:textId="77777777" w:rsidR="006648D7" w:rsidRPr="00685583" w:rsidRDefault="006648D7" w:rsidP="00685583">
            <w:pPr>
              <w:keepNext/>
              <w:keepLines/>
              <w:widowControl w:val="0"/>
              <w:suppressAutoHyphens/>
              <w:spacing w:after="0" w:line="240" w:lineRule="auto"/>
              <w:rPr>
                <w:rFonts w:eastAsia="Times New Roman" w:cstheme="minorHAnsi"/>
                <w:color w:val="000000"/>
                <w:kern w:val="1"/>
                <w:sz w:val="18"/>
                <w:szCs w:val="18"/>
                <w:lang w:eastAsia="sl-SI"/>
              </w:rPr>
            </w:pPr>
          </w:p>
        </w:tc>
        <w:tc>
          <w:tcPr>
            <w:tcW w:w="761" w:type="pct"/>
            <w:vAlign w:val="center"/>
          </w:tcPr>
          <w:p w14:paraId="55A1BA93"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2" w:type="pct"/>
            <w:vAlign w:val="center"/>
          </w:tcPr>
          <w:p w14:paraId="387F7E08"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1" w:type="pct"/>
            <w:vAlign w:val="center"/>
          </w:tcPr>
          <w:p w14:paraId="0E12D093"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r>
      <w:tr w:rsidR="006648D7" w:rsidRPr="00685583" w14:paraId="21A1B66E" w14:textId="77777777" w:rsidTr="00685583">
        <w:trPr>
          <w:cantSplit/>
          <w:trHeight w:val="608"/>
          <w:jc w:val="center"/>
        </w:trPr>
        <w:tc>
          <w:tcPr>
            <w:tcW w:w="647" w:type="pct"/>
            <w:shd w:val="clear" w:color="auto" w:fill="F2F2F2" w:themeFill="background1" w:themeFillShade="F2"/>
          </w:tcPr>
          <w:p w14:paraId="41BA0902" w14:textId="77777777" w:rsidR="006648D7" w:rsidRPr="00685583" w:rsidRDefault="006648D7" w:rsidP="006648D7">
            <w:pPr>
              <w:keepNext/>
              <w:keepLines/>
              <w:widowControl w:val="0"/>
              <w:suppressAutoHyphens/>
              <w:spacing w:after="0" w:line="240" w:lineRule="auto"/>
              <w:jc w:val="both"/>
              <w:rPr>
                <w:rFonts w:eastAsia="Times New Roman" w:cstheme="minorHAnsi"/>
                <w:sz w:val="18"/>
                <w:szCs w:val="18"/>
              </w:rPr>
            </w:pPr>
            <w:r>
              <w:rPr>
                <w:sz w:val="18"/>
              </w:rPr>
              <w:t>3</w:t>
            </w:r>
          </w:p>
        </w:tc>
        <w:tc>
          <w:tcPr>
            <w:tcW w:w="2069" w:type="pct"/>
            <w:gridSpan w:val="3"/>
            <w:shd w:val="clear" w:color="auto" w:fill="F2F2F2" w:themeFill="background1" w:themeFillShade="F2"/>
            <w:vAlign w:val="center"/>
          </w:tcPr>
          <w:p w14:paraId="18F87B75" w14:textId="7DA053AD" w:rsidR="006648D7" w:rsidRPr="00685583" w:rsidRDefault="006648D7" w:rsidP="006648D7">
            <w:pPr>
              <w:keepNext/>
              <w:keepLines/>
              <w:widowControl w:val="0"/>
              <w:suppressAutoHyphens/>
              <w:spacing w:after="0" w:line="240" w:lineRule="auto"/>
              <w:jc w:val="both"/>
              <w:rPr>
                <w:rFonts w:eastAsia="Times New Roman" w:cstheme="minorHAnsi"/>
                <w:sz w:val="18"/>
                <w:szCs w:val="18"/>
              </w:rPr>
            </w:pPr>
            <w:r>
              <w:rPr>
                <w:sz w:val="18"/>
              </w:rPr>
              <w:t xml:space="preserve">Additional hardware required by the DRG IT Solution to operate for a period of 12 years – a self-quotation describing the equipment and the quantity and unit price is a </w:t>
            </w:r>
            <w:r>
              <w:rPr>
                <w:b/>
                <w:sz w:val="18"/>
              </w:rPr>
              <w:t>mandatory attachment</w:t>
            </w:r>
            <w:r>
              <w:rPr>
                <w:sz w:val="18"/>
              </w:rPr>
              <w:t xml:space="preserve">. Enter the total cumulative value of the additional </w:t>
            </w:r>
            <w:proofErr w:type="gramStart"/>
            <w:r>
              <w:rPr>
                <w:sz w:val="18"/>
              </w:rPr>
              <w:t>equipment</w:t>
            </w:r>
            <w:proofErr w:type="gramEnd"/>
            <w:r>
              <w:rPr>
                <w:sz w:val="18"/>
              </w:rPr>
              <w:t xml:space="preserve"> </w:t>
            </w:r>
          </w:p>
          <w:p w14:paraId="443C37D7" w14:textId="77777777" w:rsidR="006648D7" w:rsidRPr="00685583" w:rsidRDefault="006648D7" w:rsidP="00685583">
            <w:pPr>
              <w:keepNext/>
              <w:keepLines/>
              <w:widowControl w:val="0"/>
              <w:suppressAutoHyphens/>
              <w:spacing w:after="0" w:line="240" w:lineRule="auto"/>
              <w:rPr>
                <w:rFonts w:eastAsia="Times New Roman" w:cstheme="minorHAnsi"/>
                <w:color w:val="000000"/>
                <w:kern w:val="1"/>
                <w:sz w:val="18"/>
                <w:szCs w:val="18"/>
                <w:lang w:eastAsia="sl-SI"/>
              </w:rPr>
            </w:pPr>
          </w:p>
        </w:tc>
        <w:tc>
          <w:tcPr>
            <w:tcW w:w="761" w:type="pct"/>
            <w:vAlign w:val="center"/>
          </w:tcPr>
          <w:p w14:paraId="553704DA"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2" w:type="pct"/>
            <w:vAlign w:val="center"/>
          </w:tcPr>
          <w:p w14:paraId="3AC1FF8E"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1" w:type="pct"/>
            <w:vAlign w:val="center"/>
          </w:tcPr>
          <w:p w14:paraId="3F75B4B1"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r>
      <w:tr w:rsidR="006648D7" w:rsidRPr="00685583" w14:paraId="3466F9E1" w14:textId="77777777" w:rsidTr="00685583">
        <w:trPr>
          <w:cantSplit/>
          <w:trHeight w:val="608"/>
          <w:jc w:val="center"/>
        </w:trPr>
        <w:tc>
          <w:tcPr>
            <w:tcW w:w="647" w:type="pct"/>
            <w:shd w:val="clear" w:color="auto" w:fill="F2F2F2" w:themeFill="background1" w:themeFillShade="F2"/>
          </w:tcPr>
          <w:p w14:paraId="53E0626A" w14:textId="77777777" w:rsidR="006648D7" w:rsidRPr="00685583" w:rsidRDefault="006648D7" w:rsidP="006648D7">
            <w:pPr>
              <w:keepNext/>
              <w:keepLines/>
              <w:widowControl w:val="0"/>
              <w:suppressAutoHyphens/>
              <w:spacing w:after="0" w:line="240" w:lineRule="auto"/>
              <w:jc w:val="both"/>
              <w:rPr>
                <w:rFonts w:eastAsia="Times New Roman" w:cstheme="minorHAnsi"/>
                <w:sz w:val="18"/>
                <w:szCs w:val="18"/>
              </w:rPr>
            </w:pPr>
            <w:r>
              <w:rPr>
                <w:sz w:val="18"/>
              </w:rPr>
              <w:t>4</w:t>
            </w:r>
          </w:p>
        </w:tc>
        <w:tc>
          <w:tcPr>
            <w:tcW w:w="1148" w:type="pct"/>
            <w:shd w:val="clear" w:color="auto" w:fill="F2F2F2" w:themeFill="background1" w:themeFillShade="F2"/>
            <w:vAlign w:val="center"/>
          </w:tcPr>
          <w:p w14:paraId="622C6F25" w14:textId="77777777" w:rsidR="006648D7" w:rsidRPr="00685583" w:rsidRDefault="006648D7" w:rsidP="006648D7">
            <w:pPr>
              <w:keepNext/>
              <w:keepLines/>
              <w:widowControl w:val="0"/>
              <w:suppressAutoHyphens/>
              <w:spacing w:after="0" w:line="240" w:lineRule="auto"/>
              <w:jc w:val="both"/>
              <w:rPr>
                <w:rFonts w:eastAsia="Times New Roman" w:cstheme="minorHAnsi"/>
                <w:sz w:val="18"/>
                <w:szCs w:val="18"/>
              </w:rPr>
            </w:pPr>
            <w:r>
              <w:rPr>
                <w:sz w:val="18"/>
              </w:rPr>
              <w:t>Implementation of the DRG IT Solution in the Contracting Authority's environment</w:t>
            </w:r>
          </w:p>
        </w:tc>
        <w:tc>
          <w:tcPr>
            <w:tcW w:w="312" w:type="pct"/>
            <w:shd w:val="clear" w:color="auto" w:fill="F2F2F2" w:themeFill="background1" w:themeFillShade="F2"/>
            <w:vAlign w:val="center"/>
          </w:tcPr>
          <w:p w14:paraId="5DB0DB32"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rPr>
            </w:pPr>
            <w:r>
              <w:rPr>
                <w:color w:val="000000"/>
                <w:sz w:val="18"/>
              </w:rPr>
              <w:t>1</w:t>
            </w:r>
          </w:p>
        </w:tc>
        <w:tc>
          <w:tcPr>
            <w:tcW w:w="609" w:type="pct"/>
            <w:shd w:val="clear" w:color="auto" w:fill="F2F2F2" w:themeFill="background1" w:themeFillShade="F2"/>
            <w:vAlign w:val="center"/>
          </w:tcPr>
          <w:p w14:paraId="64D5F78F"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rPr>
            </w:pPr>
            <w:r>
              <w:rPr>
                <w:color w:val="000000"/>
                <w:sz w:val="18"/>
              </w:rPr>
              <w:t>pcs</w:t>
            </w:r>
          </w:p>
        </w:tc>
        <w:tc>
          <w:tcPr>
            <w:tcW w:w="761" w:type="pct"/>
            <w:vAlign w:val="center"/>
          </w:tcPr>
          <w:p w14:paraId="7F872673"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2" w:type="pct"/>
            <w:vAlign w:val="center"/>
          </w:tcPr>
          <w:p w14:paraId="7EDB137E"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1" w:type="pct"/>
            <w:vAlign w:val="center"/>
          </w:tcPr>
          <w:p w14:paraId="3587C395"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r>
      <w:tr w:rsidR="006648D7" w:rsidRPr="00685583" w14:paraId="34965F58" w14:textId="77777777" w:rsidTr="00685583">
        <w:trPr>
          <w:cantSplit/>
          <w:trHeight w:val="608"/>
          <w:jc w:val="center"/>
        </w:trPr>
        <w:tc>
          <w:tcPr>
            <w:tcW w:w="647" w:type="pct"/>
            <w:shd w:val="clear" w:color="auto" w:fill="F2F2F2" w:themeFill="background1" w:themeFillShade="F2"/>
          </w:tcPr>
          <w:p w14:paraId="6D8D02E7" w14:textId="77777777" w:rsidR="006648D7" w:rsidRPr="00685583" w:rsidRDefault="006648D7" w:rsidP="006648D7">
            <w:pPr>
              <w:keepNext/>
              <w:keepLines/>
              <w:widowControl w:val="0"/>
              <w:suppressAutoHyphens/>
              <w:spacing w:after="0" w:line="240" w:lineRule="auto"/>
              <w:jc w:val="both"/>
              <w:rPr>
                <w:rFonts w:eastAsia="Times New Roman" w:cstheme="minorHAnsi"/>
                <w:sz w:val="18"/>
                <w:szCs w:val="18"/>
              </w:rPr>
            </w:pPr>
            <w:r>
              <w:rPr>
                <w:sz w:val="18"/>
              </w:rPr>
              <w:t>5</w:t>
            </w:r>
          </w:p>
        </w:tc>
        <w:tc>
          <w:tcPr>
            <w:tcW w:w="1148" w:type="pct"/>
            <w:shd w:val="clear" w:color="auto" w:fill="F2F2F2" w:themeFill="background1" w:themeFillShade="F2"/>
            <w:vAlign w:val="center"/>
          </w:tcPr>
          <w:p w14:paraId="55B553C6" w14:textId="77777777" w:rsidR="006648D7" w:rsidRPr="00685583" w:rsidRDefault="006648D7" w:rsidP="006648D7">
            <w:pPr>
              <w:keepNext/>
              <w:keepLines/>
              <w:widowControl w:val="0"/>
              <w:suppressAutoHyphens/>
              <w:spacing w:after="0" w:line="240" w:lineRule="auto"/>
              <w:jc w:val="both"/>
              <w:rPr>
                <w:rFonts w:eastAsia="Times New Roman" w:cstheme="minorHAnsi"/>
                <w:sz w:val="18"/>
                <w:szCs w:val="18"/>
              </w:rPr>
            </w:pPr>
            <w:r>
              <w:rPr>
                <w:sz w:val="18"/>
              </w:rPr>
              <w:t>Regular DRG IT Solution management services</w:t>
            </w:r>
          </w:p>
        </w:tc>
        <w:tc>
          <w:tcPr>
            <w:tcW w:w="312" w:type="pct"/>
            <w:shd w:val="clear" w:color="auto" w:fill="F2F2F2" w:themeFill="background1" w:themeFillShade="F2"/>
            <w:vAlign w:val="center"/>
          </w:tcPr>
          <w:p w14:paraId="285BB683"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rPr>
            </w:pPr>
            <w:r>
              <w:rPr>
                <w:color w:val="000000"/>
                <w:sz w:val="18"/>
              </w:rPr>
              <w:t xml:space="preserve"> </w:t>
            </w:r>
          </w:p>
          <w:p w14:paraId="6175826D" w14:textId="6D2E40A4"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rPr>
            </w:pPr>
            <w:r>
              <w:rPr>
                <w:color w:val="000000"/>
                <w:sz w:val="18"/>
              </w:rPr>
              <w:t>139 140</w:t>
            </w:r>
            <w:r w:rsidRPr="00685583">
              <w:rPr>
                <w:rFonts w:eastAsia="Times New Roman" w:cstheme="minorHAnsi"/>
                <w:color w:val="000000"/>
                <w:kern w:val="1"/>
                <w:sz w:val="18"/>
                <w:szCs w:val="18"/>
                <w:vertAlign w:val="superscript"/>
                <w:lang w:eastAsia="sl-SI"/>
              </w:rPr>
              <w:footnoteReference w:id="10"/>
            </w:r>
            <w:r>
              <w:rPr>
                <w:color w:val="000000"/>
                <w:sz w:val="18"/>
              </w:rPr>
              <w:t xml:space="preserve"> </w:t>
            </w:r>
          </w:p>
        </w:tc>
        <w:tc>
          <w:tcPr>
            <w:tcW w:w="609" w:type="pct"/>
            <w:shd w:val="clear" w:color="auto" w:fill="F2F2F2" w:themeFill="background1" w:themeFillShade="F2"/>
            <w:vAlign w:val="center"/>
          </w:tcPr>
          <w:p w14:paraId="74196A55"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rPr>
            </w:pPr>
            <w:r>
              <w:rPr>
                <w:color w:val="000000"/>
                <w:sz w:val="18"/>
              </w:rPr>
              <w:t>month</w:t>
            </w:r>
          </w:p>
        </w:tc>
        <w:tc>
          <w:tcPr>
            <w:tcW w:w="761" w:type="pct"/>
            <w:vAlign w:val="center"/>
          </w:tcPr>
          <w:p w14:paraId="0E113DD0"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2" w:type="pct"/>
            <w:vAlign w:val="center"/>
          </w:tcPr>
          <w:p w14:paraId="467CFCA6"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1" w:type="pct"/>
            <w:vAlign w:val="center"/>
          </w:tcPr>
          <w:p w14:paraId="43F54CF6"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r>
      <w:tr w:rsidR="006648D7" w:rsidRPr="00685583" w14:paraId="1934CB70" w14:textId="77777777" w:rsidTr="00685583">
        <w:trPr>
          <w:cantSplit/>
          <w:trHeight w:val="608"/>
          <w:jc w:val="center"/>
        </w:trPr>
        <w:tc>
          <w:tcPr>
            <w:tcW w:w="647" w:type="pct"/>
            <w:shd w:val="clear" w:color="auto" w:fill="F2F2F2" w:themeFill="background1" w:themeFillShade="F2"/>
          </w:tcPr>
          <w:p w14:paraId="07D494FB" w14:textId="77777777" w:rsidR="006648D7" w:rsidRPr="00685583" w:rsidRDefault="006648D7" w:rsidP="006648D7">
            <w:pPr>
              <w:keepNext/>
              <w:keepLines/>
              <w:widowControl w:val="0"/>
              <w:suppressAutoHyphens/>
              <w:spacing w:after="0" w:line="240" w:lineRule="auto"/>
              <w:jc w:val="both"/>
              <w:rPr>
                <w:rFonts w:eastAsia="Times New Roman" w:cstheme="minorHAnsi"/>
                <w:sz w:val="18"/>
                <w:szCs w:val="18"/>
              </w:rPr>
            </w:pPr>
            <w:r>
              <w:rPr>
                <w:sz w:val="18"/>
              </w:rPr>
              <w:t>6</w:t>
            </w:r>
          </w:p>
        </w:tc>
        <w:tc>
          <w:tcPr>
            <w:tcW w:w="1148" w:type="pct"/>
            <w:shd w:val="clear" w:color="auto" w:fill="F2F2F2" w:themeFill="background1" w:themeFillShade="F2"/>
            <w:vAlign w:val="center"/>
          </w:tcPr>
          <w:p w14:paraId="016404C7" w14:textId="77777777" w:rsidR="006648D7" w:rsidRPr="00685583" w:rsidRDefault="006648D7" w:rsidP="006648D7">
            <w:pPr>
              <w:keepNext/>
              <w:keepLines/>
              <w:widowControl w:val="0"/>
              <w:suppressAutoHyphens/>
              <w:spacing w:after="0" w:line="240" w:lineRule="auto"/>
              <w:jc w:val="both"/>
              <w:rPr>
                <w:rFonts w:eastAsia="Times New Roman" w:cstheme="minorHAnsi"/>
                <w:sz w:val="18"/>
                <w:szCs w:val="18"/>
              </w:rPr>
            </w:pPr>
            <w:r>
              <w:rPr>
                <w:sz w:val="18"/>
              </w:rPr>
              <w:t>Exceptional DRG IT Solution management services</w:t>
            </w:r>
          </w:p>
        </w:tc>
        <w:tc>
          <w:tcPr>
            <w:tcW w:w="312" w:type="pct"/>
            <w:shd w:val="clear" w:color="auto" w:fill="F2F2F2" w:themeFill="background1" w:themeFillShade="F2"/>
            <w:vAlign w:val="center"/>
          </w:tcPr>
          <w:p w14:paraId="7518047B" w14:textId="2272C70B" w:rsidR="006648D7" w:rsidRPr="00685583" w:rsidRDefault="003C120C" w:rsidP="006648D7">
            <w:pPr>
              <w:keepNext/>
              <w:keepLines/>
              <w:widowControl w:val="0"/>
              <w:suppressAutoHyphens/>
              <w:spacing w:after="0" w:line="240" w:lineRule="auto"/>
              <w:jc w:val="center"/>
              <w:rPr>
                <w:rFonts w:eastAsia="Times New Roman" w:cstheme="minorHAnsi"/>
                <w:color w:val="000000"/>
                <w:kern w:val="1"/>
                <w:sz w:val="18"/>
                <w:szCs w:val="18"/>
              </w:rPr>
            </w:pPr>
            <w:r>
              <w:rPr>
                <w:color w:val="000000"/>
                <w:sz w:val="18"/>
              </w:rPr>
              <w:t>90</w:t>
            </w:r>
          </w:p>
        </w:tc>
        <w:tc>
          <w:tcPr>
            <w:tcW w:w="609" w:type="pct"/>
            <w:shd w:val="clear" w:color="auto" w:fill="F2F2F2" w:themeFill="background1" w:themeFillShade="F2"/>
            <w:vAlign w:val="center"/>
          </w:tcPr>
          <w:p w14:paraId="3570D9BF"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rPr>
            </w:pPr>
            <w:r>
              <w:rPr>
                <w:color w:val="000000"/>
                <w:sz w:val="18"/>
              </w:rPr>
              <w:t>man-day</w:t>
            </w:r>
          </w:p>
        </w:tc>
        <w:tc>
          <w:tcPr>
            <w:tcW w:w="761" w:type="pct"/>
            <w:vAlign w:val="center"/>
          </w:tcPr>
          <w:p w14:paraId="455E4B87"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2" w:type="pct"/>
            <w:vAlign w:val="center"/>
          </w:tcPr>
          <w:p w14:paraId="4D845D66"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1" w:type="pct"/>
            <w:vAlign w:val="center"/>
          </w:tcPr>
          <w:p w14:paraId="69FFE659"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r>
      <w:tr w:rsidR="006648D7" w:rsidRPr="00685583" w14:paraId="007BAA27" w14:textId="77777777" w:rsidTr="00685583">
        <w:trPr>
          <w:cantSplit/>
          <w:trHeight w:val="608"/>
          <w:jc w:val="center"/>
        </w:trPr>
        <w:tc>
          <w:tcPr>
            <w:tcW w:w="647" w:type="pct"/>
            <w:shd w:val="clear" w:color="auto" w:fill="F2F2F2" w:themeFill="background1" w:themeFillShade="F2"/>
          </w:tcPr>
          <w:p w14:paraId="196D38C5" w14:textId="77777777" w:rsidR="006648D7" w:rsidRPr="00685583" w:rsidRDefault="006648D7" w:rsidP="006648D7">
            <w:pPr>
              <w:keepNext/>
              <w:keepLines/>
              <w:widowControl w:val="0"/>
              <w:suppressAutoHyphens/>
              <w:spacing w:after="0" w:line="240" w:lineRule="auto"/>
              <w:rPr>
                <w:rFonts w:eastAsia="Times New Roman" w:cstheme="minorHAnsi"/>
                <w:sz w:val="18"/>
                <w:szCs w:val="18"/>
              </w:rPr>
            </w:pPr>
            <w:r>
              <w:rPr>
                <w:sz w:val="18"/>
              </w:rPr>
              <w:t>7</w:t>
            </w:r>
          </w:p>
        </w:tc>
        <w:tc>
          <w:tcPr>
            <w:tcW w:w="1148" w:type="pct"/>
            <w:shd w:val="clear" w:color="auto" w:fill="F2F2F2" w:themeFill="background1" w:themeFillShade="F2"/>
            <w:vAlign w:val="center"/>
          </w:tcPr>
          <w:p w14:paraId="0E279012" w14:textId="77777777" w:rsidR="006648D7" w:rsidRPr="00685583" w:rsidRDefault="006648D7" w:rsidP="006648D7">
            <w:pPr>
              <w:keepNext/>
              <w:keepLines/>
              <w:widowControl w:val="0"/>
              <w:suppressAutoHyphens/>
              <w:spacing w:after="0" w:line="240" w:lineRule="auto"/>
              <w:rPr>
                <w:rFonts w:eastAsia="Times New Roman" w:cstheme="minorHAnsi"/>
                <w:sz w:val="18"/>
                <w:szCs w:val="18"/>
              </w:rPr>
            </w:pPr>
            <w:r>
              <w:rPr>
                <w:sz w:val="18"/>
              </w:rPr>
              <w:t>User support services</w:t>
            </w:r>
          </w:p>
        </w:tc>
        <w:tc>
          <w:tcPr>
            <w:tcW w:w="312" w:type="pct"/>
            <w:shd w:val="clear" w:color="auto" w:fill="F2F2F2" w:themeFill="background1" w:themeFillShade="F2"/>
            <w:vAlign w:val="center"/>
          </w:tcPr>
          <w:p w14:paraId="1ECEC65A" w14:textId="719A9FEC" w:rsidR="006648D7" w:rsidRPr="00685583" w:rsidRDefault="003C120C" w:rsidP="006648D7">
            <w:pPr>
              <w:keepNext/>
              <w:keepLines/>
              <w:widowControl w:val="0"/>
              <w:suppressAutoHyphens/>
              <w:spacing w:after="0" w:line="240" w:lineRule="auto"/>
              <w:jc w:val="center"/>
              <w:rPr>
                <w:rFonts w:eastAsia="Times New Roman" w:cstheme="minorHAnsi"/>
                <w:color w:val="000000"/>
                <w:kern w:val="1"/>
                <w:sz w:val="18"/>
                <w:szCs w:val="18"/>
              </w:rPr>
            </w:pPr>
            <w:r>
              <w:rPr>
                <w:color w:val="000000"/>
                <w:sz w:val="18"/>
              </w:rPr>
              <w:t>350</w:t>
            </w:r>
          </w:p>
        </w:tc>
        <w:tc>
          <w:tcPr>
            <w:tcW w:w="609" w:type="pct"/>
            <w:shd w:val="clear" w:color="auto" w:fill="F2F2F2" w:themeFill="background1" w:themeFillShade="F2"/>
            <w:vAlign w:val="center"/>
          </w:tcPr>
          <w:p w14:paraId="7D9C2CEE"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rPr>
            </w:pPr>
            <w:r>
              <w:rPr>
                <w:color w:val="000000"/>
                <w:sz w:val="18"/>
              </w:rPr>
              <w:t>man-hour</w:t>
            </w:r>
          </w:p>
        </w:tc>
        <w:tc>
          <w:tcPr>
            <w:tcW w:w="761" w:type="pct"/>
            <w:vAlign w:val="center"/>
          </w:tcPr>
          <w:p w14:paraId="6B74962D"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2" w:type="pct"/>
            <w:vAlign w:val="center"/>
          </w:tcPr>
          <w:p w14:paraId="72B235F4"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1" w:type="pct"/>
            <w:vAlign w:val="center"/>
          </w:tcPr>
          <w:p w14:paraId="39CCCA5A"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r>
      <w:tr w:rsidR="006648D7" w:rsidRPr="00685583" w14:paraId="0545A7D7" w14:textId="77777777" w:rsidTr="00685583">
        <w:trPr>
          <w:cantSplit/>
          <w:trHeight w:val="608"/>
          <w:jc w:val="center"/>
        </w:trPr>
        <w:tc>
          <w:tcPr>
            <w:tcW w:w="647" w:type="pct"/>
            <w:shd w:val="clear" w:color="auto" w:fill="F2F2F2" w:themeFill="background1" w:themeFillShade="F2"/>
          </w:tcPr>
          <w:p w14:paraId="233B4A46" w14:textId="77777777" w:rsidR="006648D7" w:rsidRPr="00685583" w:rsidRDefault="006648D7" w:rsidP="006648D7">
            <w:pPr>
              <w:keepNext/>
              <w:keepLines/>
              <w:widowControl w:val="0"/>
              <w:suppressAutoHyphens/>
              <w:spacing w:after="0" w:line="240" w:lineRule="auto"/>
              <w:jc w:val="both"/>
              <w:rPr>
                <w:rFonts w:eastAsia="Times New Roman" w:cstheme="minorHAnsi"/>
                <w:sz w:val="18"/>
                <w:szCs w:val="18"/>
              </w:rPr>
            </w:pPr>
            <w:r>
              <w:rPr>
                <w:sz w:val="18"/>
              </w:rPr>
              <w:t>8</w:t>
            </w:r>
          </w:p>
        </w:tc>
        <w:tc>
          <w:tcPr>
            <w:tcW w:w="1148" w:type="pct"/>
            <w:shd w:val="clear" w:color="auto" w:fill="F2F2F2" w:themeFill="background1" w:themeFillShade="F2"/>
            <w:vAlign w:val="center"/>
          </w:tcPr>
          <w:p w14:paraId="349D2A6F" w14:textId="77777777" w:rsidR="006648D7" w:rsidRPr="00685583" w:rsidRDefault="006648D7" w:rsidP="006648D7">
            <w:pPr>
              <w:keepNext/>
              <w:keepLines/>
              <w:widowControl w:val="0"/>
              <w:suppressAutoHyphens/>
              <w:spacing w:after="0" w:line="240" w:lineRule="auto"/>
              <w:jc w:val="both"/>
              <w:rPr>
                <w:rFonts w:eastAsia="Times New Roman" w:cstheme="minorHAnsi"/>
                <w:sz w:val="18"/>
                <w:szCs w:val="18"/>
              </w:rPr>
            </w:pPr>
            <w:r>
              <w:rPr>
                <w:sz w:val="18"/>
              </w:rPr>
              <w:t>Additional services at the Contracting Authority's request</w:t>
            </w:r>
          </w:p>
        </w:tc>
        <w:tc>
          <w:tcPr>
            <w:tcW w:w="312" w:type="pct"/>
            <w:shd w:val="clear" w:color="auto" w:fill="F2F2F2" w:themeFill="background1" w:themeFillShade="F2"/>
            <w:vAlign w:val="center"/>
          </w:tcPr>
          <w:p w14:paraId="0C71C2DA" w14:textId="4A25C0B4" w:rsidR="006648D7" w:rsidRPr="00685583" w:rsidRDefault="003C120C" w:rsidP="006648D7">
            <w:pPr>
              <w:keepNext/>
              <w:keepLines/>
              <w:widowControl w:val="0"/>
              <w:suppressAutoHyphens/>
              <w:spacing w:after="0" w:line="240" w:lineRule="auto"/>
              <w:jc w:val="center"/>
              <w:rPr>
                <w:rFonts w:eastAsia="Times New Roman" w:cstheme="minorHAnsi"/>
                <w:color w:val="000000"/>
                <w:kern w:val="1"/>
                <w:sz w:val="18"/>
                <w:szCs w:val="18"/>
              </w:rPr>
            </w:pPr>
            <w:r>
              <w:rPr>
                <w:color w:val="000000"/>
                <w:sz w:val="18"/>
              </w:rPr>
              <w:t>350</w:t>
            </w:r>
          </w:p>
        </w:tc>
        <w:tc>
          <w:tcPr>
            <w:tcW w:w="609" w:type="pct"/>
            <w:shd w:val="clear" w:color="auto" w:fill="F2F2F2" w:themeFill="background1" w:themeFillShade="F2"/>
            <w:vAlign w:val="center"/>
          </w:tcPr>
          <w:p w14:paraId="034CCADA"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rPr>
            </w:pPr>
            <w:r>
              <w:rPr>
                <w:color w:val="000000"/>
                <w:sz w:val="18"/>
              </w:rPr>
              <w:t>man-day</w:t>
            </w:r>
          </w:p>
        </w:tc>
        <w:tc>
          <w:tcPr>
            <w:tcW w:w="761" w:type="pct"/>
            <w:vAlign w:val="center"/>
          </w:tcPr>
          <w:p w14:paraId="340EB805"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2" w:type="pct"/>
            <w:vAlign w:val="center"/>
          </w:tcPr>
          <w:p w14:paraId="33B65719"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1" w:type="pct"/>
            <w:vAlign w:val="center"/>
          </w:tcPr>
          <w:p w14:paraId="7538208D"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r>
      <w:tr w:rsidR="006648D7" w:rsidRPr="00685583" w14:paraId="2A714899" w14:textId="77777777" w:rsidTr="00685583">
        <w:trPr>
          <w:cantSplit/>
          <w:trHeight w:val="608"/>
          <w:jc w:val="center"/>
        </w:trPr>
        <w:tc>
          <w:tcPr>
            <w:tcW w:w="647" w:type="pct"/>
            <w:shd w:val="clear" w:color="auto" w:fill="F2F2F2" w:themeFill="background1" w:themeFillShade="F2"/>
          </w:tcPr>
          <w:p w14:paraId="5C44A078" w14:textId="77777777" w:rsidR="006648D7" w:rsidRPr="00685583" w:rsidRDefault="006648D7" w:rsidP="006648D7">
            <w:pPr>
              <w:keepNext/>
              <w:keepLines/>
              <w:widowControl w:val="0"/>
              <w:suppressAutoHyphens/>
              <w:spacing w:after="0" w:line="240" w:lineRule="auto"/>
              <w:jc w:val="center"/>
              <w:rPr>
                <w:rFonts w:eastAsia="Times New Roman" w:cstheme="minorHAnsi"/>
                <w:b/>
                <w:bCs/>
                <w:color w:val="000000"/>
                <w:kern w:val="1"/>
                <w:sz w:val="18"/>
                <w:szCs w:val="18"/>
                <w:lang w:eastAsia="sl-SI"/>
              </w:rPr>
            </w:pPr>
          </w:p>
        </w:tc>
        <w:tc>
          <w:tcPr>
            <w:tcW w:w="2069" w:type="pct"/>
            <w:gridSpan w:val="3"/>
            <w:shd w:val="clear" w:color="auto" w:fill="F2F2F2" w:themeFill="background1" w:themeFillShade="F2"/>
            <w:vAlign w:val="center"/>
          </w:tcPr>
          <w:p w14:paraId="4FCD12BB" w14:textId="77777777" w:rsidR="006648D7" w:rsidRPr="00685583" w:rsidRDefault="006648D7" w:rsidP="006648D7">
            <w:pPr>
              <w:keepNext/>
              <w:keepLines/>
              <w:widowControl w:val="0"/>
              <w:suppressAutoHyphens/>
              <w:spacing w:after="0" w:line="240" w:lineRule="auto"/>
              <w:jc w:val="center"/>
              <w:rPr>
                <w:rFonts w:eastAsia="Times New Roman" w:cstheme="minorHAnsi"/>
                <w:b/>
                <w:bCs/>
                <w:color w:val="000000"/>
                <w:kern w:val="1"/>
                <w:sz w:val="18"/>
                <w:szCs w:val="18"/>
              </w:rPr>
            </w:pPr>
            <w:r>
              <w:rPr>
                <w:b/>
                <w:color w:val="000000"/>
                <w:sz w:val="18"/>
              </w:rPr>
              <w:t>Total tender price</w:t>
            </w:r>
          </w:p>
        </w:tc>
        <w:tc>
          <w:tcPr>
            <w:tcW w:w="761" w:type="pct"/>
            <w:vAlign w:val="center"/>
          </w:tcPr>
          <w:p w14:paraId="0954626F"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2" w:type="pct"/>
            <w:vAlign w:val="center"/>
          </w:tcPr>
          <w:p w14:paraId="0550EF48"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1" w:type="pct"/>
            <w:vAlign w:val="center"/>
          </w:tcPr>
          <w:p w14:paraId="0CF83E0E"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r>
    </w:tbl>
    <w:p w14:paraId="56FAE12F" w14:textId="55442331" w:rsidR="006648D7" w:rsidRDefault="006648D7" w:rsidP="006648D7">
      <w:pPr>
        <w:spacing w:after="0" w:line="240" w:lineRule="auto"/>
        <w:jc w:val="both"/>
        <w:rPr>
          <w:rFonts w:eastAsia="Times New Roman" w:cstheme="minorHAnsi"/>
          <w:u w:val="single"/>
          <w:lang w:eastAsia="sl-SI"/>
        </w:rPr>
      </w:pPr>
    </w:p>
    <w:p w14:paraId="3206E93E" w14:textId="4E2EAC37" w:rsidR="00685583" w:rsidRDefault="00685583" w:rsidP="006648D7">
      <w:pPr>
        <w:spacing w:after="0" w:line="240" w:lineRule="auto"/>
        <w:jc w:val="both"/>
        <w:rPr>
          <w:rFonts w:eastAsia="Times New Roman" w:cstheme="minorHAnsi"/>
          <w:u w:val="single"/>
          <w:lang w:eastAsia="sl-SI"/>
        </w:rPr>
      </w:pPr>
    </w:p>
    <w:p w14:paraId="6F9198C3" w14:textId="3F9E686D" w:rsidR="00685583" w:rsidRDefault="00685583" w:rsidP="006648D7">
      <w:pPr>
        <w:spacing w:after="0" w:line="240" w:lineRule="auto"/>
        <w:jc w:val="both"/>
        <w:rPr>
          <w:rFonts w:eastAsia="Times New Roman" w:cstheme="minorHAnsi"/>
          <w:u w:val="single"/>
          <w:lang w:eastAsia="sl-SI"/>
        </w:rPr>
      </w:pPr>
    </w:p>
    <w:p w14:paraId="3B18F38B" w14:textId="77777777" w:rsidR="00685583" w:rsidRPr="006648D7" w:rsidRDefault="00685583" w:rsidP="006648D7">
      <w:pPr>
        <w:spacing w:after="0" w:line="240" w:lineRule="auto"/>
        <w:jc w:val="both"/>
        <w:rPr>
          <w:rFonts w:eastAsia="Times New Roman" w:cstheme="minorHAnsi"/>
          <w:u w:val="single"/>
          <w:lang w:eastAsia="sl-SI"/>
        </w:rPr>
      </w:pPr>
    </w:p>
    <w:p w14:paraId="719DAC7A" w14:textId="4743DC16" w:rsidR="006648D7" w:rsidRDefault="006648D7" w:rsidP="006648D7">
      <w:pPr>
        <w:spacing w:after="0" w:line="240" w:lineRule="auto"/>
        <w:jc w:val="both"/>
        <w:rPr>
          <w:rFonts w:eastAsia="Times New Roman" w:cstheme="minorHAnsi"/>
          <w:u w:val="single"/>
          <w:lang w:eastAsia="sl-SI"/>
        </w:rPr>
      </w:pPr>
    </w:p>
    <w:p w14:paraId="115F0180" w14:textId="77777777" w:rsidR="00685583" w:rsidRPr="006648D7" w:rsidRDefault="00685583" w:rsidP="006648D7">
      <w:pPr>
        <w:spacing w:after="0" w:line="240" w:lineRule="auto"/>
        <w:jc w:val="both"/>
        <w:rPr>
          <w:rFonts w:eastAsia="Times New Roman" w:cstheme="minorHAnsi"/>
          <w:u w:val="single"/>
          <w:lang w:eastAsia="sl-SI"/>
        </w:rPr>
      </w:pPr>
    </w:p>
    <w:p w14:paraId="48EEAD72" w14:textId="77777777" w:rsidR="006648D7" w:rsidRPr="006648D7" w:rsidRDefault="006648D7" w:rsidP="006648D7">
      <w:pPr>
        <w:spacing w:after="0" w:line="240" w:lineRule="auto"/>
        <w:jc w:val="both"/>
        <w:rPr>
          <w:rFonts w:eastAsia="Times New Roman" w:cstheme="minorHAnsi"/>
        </w:rPr>
      </w:pPr>
      <w:r>
        <w:rPr>
          <w:u w:val="single"/>
        </w:rPr>
        <w:t>INSTRUCTIONS FOR COMPLETING THE COST ESTIMATE</w:t>
      </w:r>
    </w:p>
    <w:p w14:paraId="0780C243" w14:textId="77777777" w:rsidR="006648D7" w:rsidRPr="006648D7" w:rsidRDefault="006648D7" w:rsidP="006648D7">
      <w:pPr>
        <w:spacing w:after="0" w:line="240" w:lineRule="auto"/>
        <w:jc w:val="both"/>
        <w:rPr>
          <w:rFonts w:eastAsia="Times New Roman" w:cstheme="minorHAnsi"/>
          <w:lang w:eastAsia="sl-SI"/>
        </w:rPr>
      </w:pPr>
    </w:p>
    <w:p w14:paraId="71A941A1" w14:textId="77777777" w:rsidR="006648D7" w:rsidRPr="006648D7" w:rsidRDefault="006648D7" w:rsidP="006648D7">
      <w:pPr>
        <w:spacing w:after="0" w:line="240" w:lineRule="auto"/>
        <w:jc w:val="both"/>
        <w:rPr>
          <w:rFonts w:eastAsia="Times New Roman" w:cstheme="minorHAnsi"/>
        </w:rPr>
      </w:pPr>
      <w:r>
        <w:t xml:space="preserve">The tenderer must offer all the items, </w:t>
      </w:r>
      <w:proofErr w:type="gramStart"/>
      <w:r>
        <w:t>taking into account</w:t>
      </w:r>
      <w:proofErr w:type="gramEnd"/>
      <w:r>
        <w:t xml:space="preserve"> the technical specifications included in the tender documentation. </w:t>
      </w:r>
    </w:p>
    <w:p w14:paraId="0547ADA9" w14:textId="77777777" w:rsidR="006648D7" w:rsidRPr="006648D7" w:rsidRDefault="006648D7" w:rsidP="006648D7">
      <w:pPr>
        <w:spacing w:after="0" w:line="240" w:lineRule="auto"/>
        <w:jc w:val="both"/>
        <w:rPr>
          <w:rFonts w:eastAsia="Times New Roman" w:cstheme="minorHAnsi"/>
          <w:lang w:eastAsia="sl-SI"/>
        </w:rPr>
      </w:pPr>
    </w:p>
    <w:p w14:paraId="29DDDCBA" w14:textId="77777777" w:rsidR="006648D7" w:rsidRPr="006648D7" w:rsidRDefault="006648D7" w:rsidP="006648D7">
      <w:pPr>
        <w:spacing w:after="0" w:line="240" w:lineRule="auto"/>
        <w:jc w:val="both"/>
        <w:rPr>
          <w:rFonts w:eastAsia="Times New Roman" w:cstheme="minorHAnsi"/>
        </w:rPr>
      </w:pPr>
      <w:r>
        <w:t>The tenderer must complete all the items in the estimate and the prices must be expressed in EUR and rounded to two decimal places.</w:t>
      </w:r>
    </w:p>
    <w:p w14:paraId="3F69851E" w14:textId="77777777" w:rsidR="006648D7" w:rsidRPr="006648D7" w:rsidRDefault="006648D7" w:rsidP="006648D7">
      <w:pPr>
        <w:spacing w:after="0" w:line="240" w:lineRule="auto"/>
        <w:jc w:val="both"/>
        <w:rPr>
          <w:rFonts w:eastAsia="Times New Roman" w:cstheme="minorHAnsi"/>
          <w:lang w:eastAsia="sl-SI"/>
        </w:rPr>
      </w:pPr>
    </w:p>
    <w:p w14:paraId="4E24968E" w14:textId="77777777" w:rsidR="006648D7" w:rsidRPr="006648D7" w:rsidRDefault="006648D7" w:rsidP="006648D7">
      <w:pPr>
        <w:spacing w:after="0" w:line="240" w:lineRule="auto"/>
        <w:jc w:val="both"/>
        <w:rPr>
          <w:rFonts w:eastAsia="Times New Roman" w:cstheme="minorHAnsi"/>
        </w:rPr>
      </w:pPr>
      <w:r>
        <w:t>If the tenderer does not enter a price for an item or enters a price of EUR zero (0), the tenderer shall be deemed to be offering the item free of charge.</w:t>
      </w:r>
    </w:p>
    <w:p w14:paraId="6CB0AA70" w14:textId="77777777" w:rsidR="006648D7" w:rsidRPr="006648D7" w:rsidRDefault="006648D7" w:rsidP="006648D7">
      <w:pPr>
        <w:tabs>
          <w:tab w:val="left" w:pos="2674"/>
        </w:tabs>
        <w:spacing w:after="0" w:line="240" w:lineRule="auto"/>
        <w:jc w:val="both"/>
        <w:rPr>
          <w:rFonts w:eastAsia="Times New Roman" w:cstheme="minorHAnsi"/>
          <w:lang w:eastAsia="sl-SI"/>
        </w:rPr>
      </w:pPr>
    </w:p>
    <w:p w14:paraId="50877742" w14:textId="77777777" w:rsidR="006648D7" w:rsidRPr="006648D7" w:rsidRDefault="006648D7" w:rsidP="006648D7">
      <w:pPr>
        <w:autoSpaceDE w:val="0"/>
        <w:autoSpaceDN w:val="0"/>
        <w:adjustRightInd w:val="0"/>
        <w:spacing w:after="0" w:line="240" w:lineRule="auto"/>
        <w:jc w:val="both"/>
        <w:rPr>
          <w:rFonts w:eastAsia="Times New Roman" w:cstheme="minorHAnsi"/>
        </w:rPr>
      </w:pPr>
      <w:r>
        <w:t xml:space="preserve">The price quoted must include all the requirements of the contract, the costs to be incurred by the tenderer in carrying out the contract, any excise duties, taxes, customs duties, insurance, taxes and any other charges and discounts.  </w:t>
      </w:r>
    </w:p>
    <w:p w14:paraId="77F70075" w14:textId="77777777" w:rsidR="006648D7" w:rsidRPr="006648D7" w:rsidRDefault="006648D7" w:rsidP="006648D7">
      <w:pPr>
        <w:autoSpaceDE w:val="0"/>
        <w:autoSpaceDN w:val="0"/>
        <w:adjustRightInd w:val="0"/>
        <w:spacing w:after="0" w:line="240" w:lineRule="auto"/>
        <w:jc w:val="both"/>
        <w:rPr>
          <w:rFonts w:eastAsia="Times New Roman" w:cstheme="minorHAnsi"/>
          <w:lang w:eastAsia="sl-SI"/>
        </w:rPr>
      </w:pPr>
    </w:p>
    <w:p w14:paraId="59D96E68" w14:textId="77777777" w:rsidR="006648D7" w:rsidRPr="006648D7" w:rsidRDefault="006648D7" w:rsidP="006648D7">
      <w:pPr>
        <w:autoSpaceDE w:val="0"/>
        <w:autoSpaceDN w:val="0"/>
        <w:adjustRightInd w:val="0"/>
        <w:spacing w:after="0" w:line="240" w:lineRule="auto"/>
        <w:jc w:val="both"/>
        <w:rPr>
          <w:rFonts w:eastAsia="Times New Roman" w:cstheme="minorHAnsi"/>
        </w:rPr>
      </w:pPr>
      <w:r>
        <w:t>The tenderer is obliged to charge VAT at the prescribed rate (22%) on the price quoted. EU tenderers are obliged to indicate a reverse charge clause, which means that the VAT due is charged by the recipient of the goods and services. VAT must be shown separately, in accordance with the invoice form.</w:t>
      </w:r>
    </w:p>
    <w:p w14:paraId="056D66D3" w14:textId="77777777" w:rsidR="006648D7" w:rsidRPr="006648D7" w:rsidRDefault="006648D7" w:rsidP="006648D7">
      <w:pPr>
        <w:tabs>
          <w:tab w:val="left" w:pos="2674"/>
        </w:tabs>
        <w:spacing w:after="0" w:line="240" w:lineRule="auto"/>
        <w:jc w:val="both"/>
        <w:rPr>
          <w:rFonts w:eastAsia="Times New Roman" w:cstheme="minorHAnsi"/>
          <w:lang w:eastAsia="sl-SI"/>
        </w:rPr>
      </w:pPr>
    </w:p>
    <w:p w14:paraId="2DC757F7" w14:textId="04C9463F" w:rsidR="006648D7" w:rsidRPr="006648D7" w:rsidRDefault="006648D7" w:rsidP="00685583">
      <w:pPr>
        <w:tabs>
          <w:tab w:val="left" w:pos="2674"/>
        </w:tabs>
        <w:spacing w:after="0" w:line="240" w:lineRule="auto"/>
        <w:jc w:val="both"/>
        <w:rPr>
          <w:rFonts w:eastAsia="Times New Roman" w:cstheme="minorHAnsi"/>
        </w:rPr>
      </w:pPr>
      <w:proofErr w:type="gramStart"/>
      <w:r>
        <w:t>In the event that</w:t>
      </w:r>
      <w:proofErr w:type="gramEnd"/>
      <w:r>
        <w:t xml:space="preserve"> the Contracting Authority discovers manifest errors of calculation when reviewing and evaluating tenders, they will act in accordance with Article 89(7) of the ZJN-3.</w:t>
      </w:r>
    </w:p>
    <w:p w14:paraId="538672F3" w14:textId="77777777" w:rsidR="006648D7" w:rsidRPr="006648D7" w:rsidRDefault="006648D7" w:rsidP="006648D7">
      <w:pPr>
        <w:spacing w:after="0" w:line="240" w:lineRule="auto"/>
        <w:contextualSpacing/>
        <w:jc w:val="both"/>
        <w:rPr>
          <w:rFonts w:eastAsia="Times New Roman" w:cstheme="minorHAnsi"/>
          <w:lang w:eastAsia="sl-SI"/>
        </w:rPr>
      </w:pPr>
    </w:p>
    <w:p w14:paraId="67F4B469" w14:textId="77777777" w:rsidR="006648D7" w:rsidRPr="006648D7" w:rsidRDefault="006648D7" w:rsidP="006648D7">
      <w:pPr>
        <w:spacing w:after="0" w:line="240" w:lineRule="auto"/>
        <w:contextualSpacing/>
        <w:jc w:val="both"/>
        <w:rPr>
          <w:rFonts w:eastAsia="Times New Roman" w:cstheme="minorHAnsi"/>
        </w:rPr>
      </w:pPr>
      <w:r>
        <w:t>The tender price includes costs of:</w:t>
      </w:r>
    </w:p>
    <w:p w14:paraId="31B9FBB5" w14:textId="6659D585" w:rsidR="006648D7" w:rsidRPr="006648D7" w:rsidRDefault="006648D7" w:rsidP="006648D7">
      <w:pPr>
        <w:numPr>
          <w:ilvl w:val="0"/>
          <w:numId w:val="11"/>
        </w:numPr>
        <w:jc w:val="both"/>
        <w:rPr>
          <w:rFonts w:ascii="Calibri" w:eastAsia="Times New Roman" w:hAnsi="Calibri" w:cs="Calibri"/>
          <w:color w:val="000000"/>
        </w:rPr>
      </w:pPr>
      <w:bookmarkStart w:id="23" w:name="_Hlk114123880"/>
      <w:r>
        <w:rPr>
          <w:rFonts w:ascii="Calibri" w:hAnsi="Calibri"/>
          <w:color w:val="000000"/>
        </w:rPr>
        <w:t>provision and use of the DRG IT Solution for a period of 12 years,</w:t>
      </w:r>
    </w:p>
    <w:p w14:paraId="46FA273E" w14:textId="1F61384B" w:rsidR="006648D7" w:rsidRPr="006648D7" w:rsidRDefault="006648D7" w:rsidP="006648D7">
      <w:pPr>
        <w:numPr>
          <w:ilvl w:val="0"/>
          <w:numId w:val="11"/>
        </w:numPr>
        <w:jc w:val="both"/>
        <w:rPr>
          <w:rFonts w:ascii="Calibri" w:eastAsia="Times New Roman" w:hAnsi="Calibri" w:cs="Calibri"/>
          <w:color w:val="000000"/>
        </w:rPr>
      </w:pPr>
      <w:r>
        <w:rPr>
          <w:rFonts w:ascii="Calibri" w:hAnsi="Calibri"/>
          <w:color w:val="000000"/>
        </w:rPr>
        <w:t xml:space="preserve">additional system software required by the DRG IT Solution for its operation and its implementations. For licensed software, the price also includes the cost of licences and licence maintenance services at the manufacturer's standard terms and conditions for a period of 12 years. </w:t>
      </w:r>
    </w:p>
    <w:p w14:paraId="05C06339" w14:textId="77777777" w:rsidR="006648D7" w:rsidRPr="006648D7" w:rsidRDefault="006648D7" w:rsidP="006648D7">
      <w:pPr>
        <w:ind w:left="360"/>
        <w:jc w:val="both"/>
        <w:rPr>
          <w:rFonts w:ascii="Calibri" w:eastAsia="Times New Roman" w:hAnsi="Calibri" w:cs="Calibri"/>
          <w:color w:val="000000"/>
        </w:rPr>
      </w:pPr>
      <w:r>
        <w:rPr>
          <w:rFonts w:ascii="Calibri" w:hAnsi="Calibri"/>
          <w:color w:val="000000"/>
        </w:rPr>
        <w:t xml:space="preserve">If the tenderer's DRG IT Solution requires additional software to function, the tenderer is obliged to provide and implement it. The tenderer must provide in the tender its own costing (description of items and unit price and quantity) of the system software it will need for the implementation. The invoice will be based on the equipment </w:t>
      </w:r>
      <w:proofErr w:type="gramStart"/>
      <w:r>
        <w:rPr>
          <w:rFonts w:ascii="Calibri" w:hAnsi="Calibri"/>
          <w:color w:val="000000"/>
        </w:rPr>
        <w:t>actually delivered</w:t>
      </w:r>
      <w:proofErr w:type="gramEnd"/>
      <w:r>
        <w:rPr>
          <w:rFonts w:ascii="Calibri" w:hAnsi="Calibri"/>
          <w:color w:val="000000"/>
        </w:rPr>
        <w:t xml:space="preserve"> and installed, at a unit price.</w:t>
      </w:r>
    </w:p>
    <w:p w14:paraId="40AB3230" w14:textId="77777777" w:rsidR="006648D7" w:rsidRPr="006648D7" w:rsidRDefault="006648D7" w:rsidP="000864E6">
      <w:pPr>
        <w:numPr>
          <w:ilvl w:val="0"/>
          <w:numId w:val="11"/>
        </w:numPr>
        <w:spacing w:after="120"/>
        <w:ind w:left="357" w:hanging="357"/>
        <w:jc w:val="both"/>
        <w:rPr>
          <w:rFonts w:ascii="Calibri" w:eastAsia="Times New Roman" w:hAnsi="Calibri" w:cs="Calibri"/>
          <w:color w:val="000000"/>
        </w:rPr>
      </w:pPr>
      <w:r>
        <w:rPr>
          <w:rFonts w:ascii="Calibri" w:hAnsi="Calibri"/>
          <w:color w:val="000000"/>
        </w:rPr>
        <w:t xml:space="preserve">additional hardware required by the DRG IT Solution for its operation and its implementations. If the tenderer's DRG IT Solution requires additional hardware to function, the tenderer is obliged to provide and implement it. The tenderer must provide in the tender its own costing (description of items and unit price and quantity) of the hardware it will need for the implementation. The invoice will be based on the equipment </w:t>
      </w:r>
      <w:proofErr w:type="gramStart"/>
      <w:r>
        <w:rPr>
          <w:rFonts w:ascii="Calibri" w:hAnsi="Calibri"/>
          <w:color w:val="000000"/>
        </w:rPr>
        <w:t>actually delivered</w:t>
      </w:r>
      <w:proofErr w:type="gramEnd"/>
      <w:r>
        <w:rPr>
          <w:rFonts w:ascii="Calibri" w:hAnsi="Calibri"/>
          <w:color w:val="000000"/>
        </w:rPr>
        <w:t xml:space="preserve"> and installed, at a unit price. </w:t>
      </w:r>
    </w:p>
    <w:p w14:paraId="02B122EC" w14:textId="77777777" w:rsidR="006648D7" w:rsidRPr="006648D7" w:rsidRDefault="006648D7" w:rsidP="000864E6">
      <w:pPr>
        <w:numPr>
          <w:ilvl w:val="0"/>
          <w:numId w:val="11"/>
        </w:numPr>
        <w:spacing w:after="120"/>
        <w:ind w:left="357" w:hanging="357"/>
        <w:jc w:val="both"/>
        <w:rPr>
          <w:rFonts w:ascii="Calibri" w:eastAsia="Times New Roman" w:hAnsi="Calibri" w:cs="Calibri"/>
          <w:color w:val="000000"/>
        </w:rPr>
      </w:pPr>
      <w:r>
        <w:rPr>
          <w:rFonts w:ascii="Calibri" w:hAnsi="Calibri"/>
        </w:rPr>
        <w:t>implementation of the DRG IT Solution in the Contracting Authority's environment,</w:t>
      </w:r>
    </w:p>
    <w:p w14:paraId="60957626" w14:textId="77777777" w:rsidR="006648D7" w:rsidRPr="006648D7" w:rsidRDefault="006648D7" w:rsidP="000864E6">
      <w:pPr>
        <w:numPr>
          <w:ilvl w:val="0"/>
          <w:numId w:val="11"/>
        </w:numPr>
        <w:spacing w:before="100" w:beforeAutospacing="1" w:after="120"/>
        <w:ind w:left="357" w:hanging="357"/>
        <w:jc w:val="both"/>
        <w:rPr>
          <w:rFonts w:ascii="Calibri" w:eastAsia="Times New Roman" w:hAnsi="Calibri" w:cs="Calibri"/>
          <w:color w:val="000000"/>
        </w:rPr>
      </w:pPr>
      <w:r>
        <w:rPr>
          <w:rFonts w:ascii="Calibri" w:hAnsi="Calibri"/>
          <w:color w:val="000000"/>
        </w:rPr>
        <w:t>regular DRG IT Solution management services. The price is per month,</w:t>
      </w:r>
    </w:p>
    <w:p w14:paraId="60E27568" w14:textId="6FB95B14" w:rsidR="006648D7" w:rsidRPr="006648D7" w:rsidRDefault="006648D7" w:rsidP="000864E6">
      <w:pPr>
        <w:numPr>
          <w:ilvl w:val="0"/>
          <w:numId w:val="11"/>
        </w:numPr>
        <w:spacing w:before="100" w:beforeAutospacing="1" w:after="120"/>
        <w:ind w:left="357" w:hanging="357"/>
        <w:jc w:val="both"/>
        <w:rPr>
          <w:rFonts w:ascii="Calibri" w:eastAsia="Times New Roman" w:hAnsi="Calibri" w:cs="Calibri"/>
          <w:color w:val="000000"/>
        </w:rPr>
      </w:pPr>
      <w:r>
        <w:rPr>
          <w:rFonts w:ascii="Calibri" w:hAnsi="Calibri"/>
          <w:color w:val="000000"/>
        </w:rPr>
        <w:t xml:space="preserve">Exceptional </w:t>
      </w:r>
      <w:r>
        <w:rPr>
          <w:rFonts w:ascii="Calibri" w:hAnsi="Calibri"/>
        </w:rPr>
        <w:t>DRG IT Solution management services for a maximum of 90 man-days during the duration of the agreement. Price is per person/day,</w:t>
      </w:r>
    </w:p>
    <w:p w14:paraId="6ABF134F" w14:textId="34E7F332" w:rsidR="006648D7" w:rsidRPr="006648D7" w:rsidRDefault="006648D7" w:rsidP="000864E6">
      <w:pPr>
        <w:numPr>
          <w:ilvl w:val="0"/>
          <w:numId w:val="11"/>
        </w:numPr>
        <w:spacing w:before="100" w:beforeAutospacing="1" w:after="120"/>
        <w:ind w:left="357" w:hanging="357"/>
        <w:jc w:val="both"/>
        <w:rPr>
          <w:rFonts w:ascii="Calibri" w:eastAsia="Times New Roman" w:hAnsi="Calibri" w:cs="Calibri"/>
          <w:color w:val="000000"/>
        </w:rPr>
      </w:pPr>
      <w:r>
        <w:rPr>
          <w:rFonts w:ascii="Calibri" w:hAnsi="Calibri"/>
          <w:color w:val="000000"/>
        </w:rPr>
        <w:t>a maximum of 350 hours of user support during the duration of the agreement. The price is per person/hour,</w:t>
      </w:r>
    </w:p>
    <w:p w14:paraId="3F54B98E" w14:textId="4D7AFCA6" w:rsidR="006648D7" w:rsidRPr="006648D7" w:rsidRDefault="006648D7" w:rsidP="000864E6">
      <w:pPr>
        <w:numPr>
          <w:ilvl w:val="0"/>
          <w:numId w:val="11"/>
        </w:numPr>
        <w:spacing w:before="100" w:beforeAutospacing="1" w:after="120"/>
        <w:ind w:left="357" w:hanging="357"/>
        <w:jc w:val="both"/>
        <w:rPr>
          <w:rFonts w:ascii="Calibri" w:eastAsia="Times New Roman" w:hAnsi="Calibri" w:cs="Calibri"/>
          <w:color w:val="000000"/>
        </w:rPr>
      </w:pPr>
      <w:r>
        <w:rPr>
          <w:rFonts w:ascii="Calibri" w:hAnsi="Calibri"/>
          <w:color w:val="000000"/>
        </w:rPr>
        <w:t xml:space="preserve">additional services at the Contracting Authority's request up to a maximum of 350 man-days during the duration of the agreement. </w:t>
      </w:r>
      <w:r>
        <w:rPr>
          <w:rFonts w:ascii="Calibri" w:hAnsi="Calibri"/>
        </w:rPr>
        <w:t>Price is per person/day.</w:t>
      </w:r>
    </w:p>
    <w:bookmarkEnd w:id="23"/>
    <w:p w14:paraId="305F6018" w14:textId="77777777" w:rsidR="006648D7" w:rsidRPr="006648D7" w:rsidRDefault="006648D7" w:rsidP="006648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0" w:line="240" w:lineRule="auto"/>
        <w:jc w:val="both"/>
        <w:rPr>
          <w:rFonts w:eastAsia="Times New Roman" w:cstheme="minorHAnsi"/>
        </w:rPr>
      </w:pPr>
      <w:r>
        <w:rPr>
          <w:rFonts w:ascii="Calibri" w:hAnsi="Calibri"/>
        </w:rPr>
        <w:lastRenderedPageBreak/>
        <w:t xml:space="preserve">The value of an hour or a day must include only the active work of the tenderer at the Contracting Authority's premises or their own premises. The Contracting Authority shall not recognise any additional costs for the employee's travel time, subsistence, </w:t>
      </w:r>
      <w:proofErr w:type="gramStart"/>
      <w:r>
        <w:rPr>
          <w:rFonts w:ascii="Calibri" w:hAnsi="Calibri"/>
        </w:rPr>
        <w:t>mileage</w:t>
      </w:r>
      <w:proofErr w:type="gramEnd"/>
      <w:r>
        <w:rPr>
          <w:rFonts w:ascii="Calibri" w:hAnsi="Calibri"/>
        </w:rPr>
        <w:t xml:space="preserve"> and other expenses.</w:t>
      </w:r>
    </w:p>
    <w:p w14:paraId="55F63496" w14:textId="2CCBC4E8" w:rsidR="006648D7" w:rsidRPr="006648D7" w:rsidRDefault="006648D7" w:rsidP="006648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0" w:line="240" w:lineRule="auto"/>
        <w:jc w:val="both"/>
        <w:rPr>
          <w:rFonts w:eastAsia="Times New Roman" w:cstheme="minorHAnsi"/>
        </w:rPr>
      </w:pPr>
      <w:r>
        <w:rPr>
          <w:b/>
        </w:rPr>
        <w:t>Mandatory attachment:</w:t>
      </w:r>
      <w:r>
        <w:t xml:space="preserve"> additional hardware and software costing; only the total value is to be entered in the cost estimate item. If the value of the quotation deviates from the value indicated in this cost estimate (item 2 and item 3), the tender will be rejected. </w:t>
      </w:r>
    </w:p>
    <w:p w14:paraId="614C3D5A" w14:textId="77777777" w:rsidR="006648D7" w:rsidRPr="006648D7" w:rsidRDefault="006648D7" w:rsidP="006648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0" w:line="240" w:lineRule="auto"/>
        <w:jc w:val="both"/>
        <w:rPr>
          <w:rFonts w:eastAsia="Times New Roman" w:cstheme="minorHAnsi"/>
        </w:rPr>
      </w:pPr>
      <w:r>
        <w:t xml:space="preserve">All prices offered for services are fixed for the first year after the agreement is </w:t>
      </w:r>
      <w:proofErr w:type="gramStart"/>
      <w:r>
        <w:t>signed, and</w:t>
      </w:r>
      <w:proofErr w:type="gramEnd"/>
      <w:r>
        <w:t xml:space="preserve"> may then be valued in the manner set out in the agreement. </w:t>
      </w:r>
    </w:p>
    <w:p w14:paraId="44DA7DE3" w14:textId="77777777" w:rsidR="006648D7" w:rsidRPr="006648D7" w:rsidRDefault="006648D7" w:rsidP="006648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0" w:line="240" w:lineRule="auto"/>
        <w:jc w:val="both"/>
        <w:rPr>
          <w:rFonts w:eastAsia="Times New Roman" w:cstheme="minorHAnsi"/>
          <w:lang w:eastAsia="sl-SI"/>
        </w:rPr>
      </w:pPr>
    </w:p>
    <w:p w14:paraId="0D1C3F4A" w14:textId="77777777" w:rsidR="006648D7" w:rsidRPr="006648D7" w:rsidRDefault="006648D7" w:rsidP="006648D7">
      <w:pPr>
        <w:spacing w:after="200" w:line="276" w:lineRule="auto"/>
        <w:jc w:val="both"/>
        <w:rPr>
          <w:rFonts w:eastAsia="Times New Roman" w:cstheme="minorHAnsi"/>
        </w:rPr>
      </w:pPr>
      <w:r>
        <w:t>We agree that the Contracting Authority may, subject to Article 89(7) of the ZJN-3, correct any calculation errors discovered during the examination and evaluation of the tender, without altering the quantity and the unit price excluding VAT:</w:t>
      </w:r>
    </w:p>
    <w:p w14:paraId="0FB4BAD9" w14:textId="77777777" w:rsidR="006648D7" w:rsidRPr="006648D7" w:rsidRDefault="006648D7" w:rsidP="006648D7">
      <w:pPr>
        <w:spacing w:after="200" w:line="276" w:lineRule="auto"/>
        <w:ind w:left="2490"/>
        <w:contextualSpacing/>
        <w:rPr>
          <w:rFonts w:eastAsia="Times New Roman" w:cstheme="minorHAnsi"/>
        </w:rPr>
      </w:pPr>
      <w:r>
        <w:sym w:font="Wingdings" w:char="F0A8"/>
      </w:r>
      <w:r>
        <w:t xml:space="preserve"> YES</w:t>
      </w:r>
      <w:r>
        <w:tab/>
      </w:r>
      <w:r>
        <w:tab/>
      </w:r>
      <w:r>
        <w:tab/>
      </w:r>
      <w:r>
        <w:tab/>
      </w:r>
      <w:r>
        <w:sym w:font="Wingdings" w:char="F0A8"/>
      </w:r>
      <w:r>
        <w:t xml:space="preserve"> NO</w:t>
      </w:r>
      <w:r>
        <w:tab/>
      </w:r>
    </w:p>
    <w:p w14:paraId="2370DCD1" w14:textId="77777777" w:rsidR="006648D7" w:rsidRPr="006648D7" w:rsidRDefault="006648D7" w:rsidP="006648D7">
      <w:pPr>
        <w:spacing w:after="200" w:line="276" w:lineRule="auto"/>
        <w:ind w:left="2490"/>
        <w:contextualSpacing/>
        <w:rPr>
          <w:rFonts w:eastAsia="Times New Roman" w:cstheme="minorHAnsi"/>
        </w:rPr>
      </w:pPr>
    </w:p>
    <w:p w14:paraId="3BD40A6E" w14:textId="77777777" w:rsidR="006648D7" w:rsidRPr="006648D7" w:rsidRDefault="006648D7" w:rsidP="006648D7">
      <w:pPr>
        <w:spacing w:after="200" w:line="276" w:lineRule="auto"/>
        <w:ind w:left="2490"/>
        <w:contextualSpacing/>
        <w:rPr>
          <w:rFonts w:eastAsia="Times New Roman" w:cstheme="minorHAnsi"/>
        </w:rPr>
      </w:pPr>
    </w:p>
    <w:p w14:paraId="50A0E2E5" w14:textId="77777777" w:rsidR="006648D7" w:rsidRPr="006648D7" w:rsidRDefault="006648D7" w:rsidP="006648D7">
      <w:pPr>
        <w:spacing w:after="200" w:line="276" w:lineRule="auto"/>
        <w:ind w:left="2490"/>
        <w:contextualSpacing/>
        <w:rPr>
          <w:rFonts w:eastAsia="Times New Roman" w:cstheme="minorHAnsi"/>
        </w:rPr>
      </w:pPr>
    </w:p>
    <w:p w14:paraId="472D493A" w14:textId="77777777" w:rsidR="006648D7" w:rsidRPr="006648D7" w:rsidRDefault="006648D7" w:rsidP="006648D7">
      <w:pPr>
        <w:spacing w:after="200" w:line="276" w:lineRule="auto"/>
        <w:jc w:val="both"/>
        <w:rPr>
          <w:rFonts w:eastAsia="Times New Roman" w:cstheme="minorHAnsi"/>
        </w:rPr>
      </w:pPr>
    </w:p>
    <w:p w14:paraId="2F5F0E56" w14:textId="77777777" w:rsidR="006648D7" w:rsidRPr="006648D7" w:rsidRDefault="006648D7" w:rsidP="006648D7">
      <w:pPr>
        <w:spacing w:after="200" w:line="276" w:lineRule="auto"/>
        <w:jc w:val="both"/>
        <w:rPr>
          <w:rFonts w:eastAsia="Times New Roman" w:cstheme="minorHAnsi"/>
        </w:rPr>
      </w:pPr>
    </w:p>
    <w:p w14:paraId="6CB5D208" w14:textId="77777777" w:rsidR="006648D7" w:rsidRPr="006648D7" w:rsidRDefault="006648D7" w:rsidP="006648D7">
      <w:pPr>
        <w:spacing w:after="200" w:line="276" w:lineRule="auto"/>
        <w:jc w:val="both"/>
        <w:rPr>
          <w:rFonts w:eastAsia="Times New Roman" w:cstheme="minorHAnsi"/>
        </w:rPr>
      </w:pPr>
      <w:r>
        <w:t xml:space="preserve">In </w:t>
      </w:r>
      <w:r w:rsidRPr="006648D7">
        <w:rPr>
          <w:rFonts w:eastAsia="Times New Roman" w:cstheme="minorHAnsi"/>
        </w:rPr>
        <w:fldChar w:fldCharType="begin">
          <w:ffData>
            <w:name w:val="Besedilo4"/>
            <w:enabled/>
            <w:calcOnExit w:val="0"/>
            <w:textInput>
              <w:type w:val="number"/>
              <w:format w:val="0,00"/>
            </w:textInput>
          </w:ffData>
        </w:fldChar>
      </w:r>
      <w:r w:rsidRPr="006648D7">
        <w:rPr>
          <w:rFonts w:eastAsia="Times New Roman" w:cstheme="minorHAnsi"/>
        </w:rPr>
        <w:instrText xml:space="preserve"> FORMTEXT </w:instrText>
      </w:r>
      <w:r w:rsidRPr="006648D7">
        <w:rPr>
          <w:rFonts w:eastAsia="Times New Roman" w:cstheme="minorHAnsi"/>
        </w:rPr>
      </w:r>
      <w:r w:rsidRPr="006648D7">
        <w:rPr>
          <w:rFonts w:eastAsia="Times New Roman" w:cstheme="minorHAnsi"/>
        </w:rPr>
        <w:fldChar w:fldCharType="separate"/>
      </w:r>
      <w:r w:rsidRPr="006648D7">
        <w:rPr>
          <w:rFonts w:eastAsia="Times New Roman" w:cstheme="minorHAnsi"/>
        </w:rPr>
        <w:t> </w:t>
      </w:r>
      <w:r w:rsidRPr="006648D7">
        <w:rPr>
          <w:rFonts w:eastAsia="Times New Roman" w:cstheme="minorHAnsi"/>
        </w:rPr>
        <w:t> </w:t>
      </w:r>
      <w:r w:rsidRPr="006648D7">
        <w:rPr>
          <w:rFonts w:eastAsia="Times New Roman" w:cstheme="minorHAnsi"/>
        </w:rPr>
        <w:t> </w:t>
      </w:r>
      <w:r w:rsidRPr="006648D7">
        <w:rPr>
          <w:rFonts w:eastAsia="Times New Roman" w:cstheme="minorHAnsi"/>
        </w:rPr>
        <w:t> </w:t>
      </w:r>
      <w:r w:rsidRPr="006648D7">
        <w:rPr>
          <w:rFonts w:eastAsia="Times New Roman" w:cstheme="minorHAnsi"/>
        </w:rPr>
        <w:t> </w:t>
      </w:r>
      <w:r w:rsidRPr="006648D7">
        <w:rPr>
          <w:rFonts w:eastAsia="Times New Roman" w:cstheme="minorHAnsi"/>
        </w:rPr>
        <w:fldChar w:fldCharType="end"/>
      </w:r>
      <w:r>
        <w:t xml:space="preserve">, on </w:t>
      </w:r>
      <w:r w:rsidRPr="006648D7">
        <w:rPr>
          <w:rFonts w:eastAsia="Times New Roman" w:cstheme="minorHAnsi"/>
        </w:rPr>
        <w:fldChar w:fldCharType="begin">
          <w:ffData>
            <w:name w:val="Besedilo4"/>
            <w:enabled/>
            <w:calcOnExit w:val="0"/>
            <w:textInput>
              <w:type w:val="number"/>
              <w:format w:val="0,00"/>
            </w:textInput>
          </w:ffData>
        </w:fldChar>
      </w:r>
      <w:r w:rsidRPr="006648D7">
        <w:rPr>
          <w:rFonts w:eastAsia="Times New Roman" w:cstheme="minorHAnsi"/>
        </w:rPr>
        <w:instrText xml:space="preserve"> FORMTEXT </w:instrText>
      </w:r>
      <w:r w:rsidRPr="006648D7">
        <w:rPr>
          <w:rFonts w:eastAsia="Times New Roman" w:cstheme="minorHAnsi"/>
        </w:rPr>
      </w:r>
      <w:r w:rsidRPr="006648D7">
        <w:rPr>
          <w:rFonts w:eastAsia="Times New Roman" w:cstheme="minorHAnsi"/>
        </w:rPr>
        <w:fldChar w:fldCharType="separate"/>
      </w:r>
      <w:r w:rsidRPr="006648D7">
        <w:rPr>
          <w:rFonts w:eastAsia="Times New Roman" w:cstheme="minorHAnsi"/>
        </w:rPr>
        <w:t> </w:t>
      </w:r>
      <w:r w:rsidRPr="006648D7">
        <w:rPr>
          <w:rFonts w:eastAsia="Times New Roman" w:cstheme="minorHAnsi"/>
        </w:rPr>
        <w:t> </w:t>
      </w:r>
      <w:r w:rsidRPr="006648D7">
        <w:rPr>
          <w:rFonts w:eastAsia="Times New Roman" w:cstheme="minorHAnsi"/>
        </w:rPr>
        <w:t> </w:t>
      </w:r>
      <w:r w:rsidRPr="006648D7">
        <w:rPr>
          <w:rFonts w:eastAsia="Times New Roman" w:cstheme="minorHAnsi"/>
        </w:rPr>
        <w:t> </w:t>
      </w:r>
      <w:r w:rsidRPr="006648D7">
        <w:rPr>
          <w:rFonts w:eastAsia="Times New Roman" w:cstheme="minorHAnsi"/>
        </w:rPr>
        <w:t> </w:t>
      </w:r>
      <w:r w:rsidRPr="006648D7">
        <w:rPr>
          <w:rFonts w:eastAsia="Times New Roman" w:cstheme="minorHAnsi"/>
        </w:rPr>
        <w:fldChar w:fldCharType="end"/>
      </w:r>
    </w:p>
    <w:p w14:paraId="1647601D" w14:textId="77777777" w:rsidR="006648D7" w:rsidRPr="006648D7" w:rsidRDefault="006648D7" w:rsidP="006648D7">
      <w:pPr>
        <w:spacing w:after="200" w:line="276" w:lineRule="auto"/>
        <w:jc w:val="both"/>
        <w:rPr>
          <w:rFonts w:eastAsia="Times New Roman" w:cstheme="minorHAnsi"/>
        </w:rPr>
      </w:pPr>
    </w:p>
    <w:p w14:paraId="4B3EFEE4" w14:textId="77777777" w:rsidR="006648D7" w:rsidRPr="006648D7" w:rsidRDefault="006648D7" w:rsidP="006648D7">
      <w:pPr>
        <w:spacing w:after="200" w:line="276" w:lineRule="auto"/>
        <w:jc w:val="both"/>
        <w:rPr>
          <w:rFonts w:eastAsia="Times New Roman" w:cstheme="minorHAnsi"/>
        </w:rPr>
      </w:pPr>
      <w:r>
        <w:t xml:space="preserve">              </w:t>
      </w:r>
      <w:r>
        <w:tab/>
      </w:r>
      <w:r>
        <w:tab/>
      </w:r>
      <w:r>
        <w:tab/>
      </w:r>
      <w:r>
        <w:tab/>
      </w:r>
    </w:p>
    <w:p w14:paraId="4AC5602C" w14:textId="77777777" w:rsidR="006648D7" w:rsidRPr="006648D7" w:rsidRDefault="006648D7" w:rsidP="006648D7">
      <w:pPr>
        <w:spacing w:after="200" w:line="276" w:lineRule="auto"/>
        <w:jc w:val="both"/>
        <w:rPr>
          <w:rFonts w:eastAsia="Times New Roman" w:cstheme="minorHAnsi"/>
        </w:rPr>
      </w:pPr>
      <w:r>
        <w:tab/>
      </w:r>
      <w:r>
        <w:tab/>
      </w:r>
      <w:r>
        <w:tab/>
      </w:r>
      <w:r>
        <w:tab/>
      </w:r>
      <w:r>
        <w:tab/>
      </w:r>
      <w:r>
        <w:tab/>
        <w:t xml:space="preserve">    (stamp)</w:t>
      </w:r>
      <w:r>
        <w:tab/>
        <w:t xml:space="preserve">     ---------------------------------</w:t>
      </w:r>
    </w:p>
    <w:p w14:paraId="11074EAE" w14:textId="77777777" w:rsidR="006648D7" w:rsidRPr="006648D7" w:rsidRDefault="006648D7" w:rsidP="006648D7">
      <w:pPr>
        <w:spacing w:after="200" w:line="276" w:lineRule="auto"/>
        <w:jc w:val="both"/>
        <w:rPr>
          <w:rFonts w:eastAsia="Times New Roman" w:cstheme="minorHAnsi"/>
        </w:rPr>
      </w:pPr>
      <w:r>
        <w:t xml:space="preserve">                                                                                       signature of the tenderer's representative</w:t>
      </w:r>
    </w:p>
    <w:p w14:paraId="606222C1" w14:textId="77777777" w:rsidR="006648D7" w:rsidRPr="006648D7" w:rsidRDefault="006648D7" w:rsidP="006648D7">
      <w:pPr>
        <w:spacing w:after="200" w:line="276" w:lineRule="auto"/>
        <w:jc w:val="both"/>
        <w:rPr>
          <w:rFonts w:eastAsia="Times New Roman" w:cstheme="minorHAnsi"/>
        </w:rPr>
      </w:pPr>
    </w:p>
    <w:p w14:paraId="2FDC3323" w14:textId="77777777" w:rsidR="006648D7" w:rsidRPr="006648D7" w:rsidRDefault="006648D7" w:rsidP="006648D7">
      <w:pPr>
        <w:spacing w:after="0" w:line="240" w:lineRule="auto"/>
        <w:jc w:val="both"/>
        <w:rPr>
          <w:rFonts w:eastAsia="Times New Roman" w:cstheme="minorHAnsi"/>
          <w:lang w:eastAsia="sl-SI"/>
        </w:rPr>
      </w:pPr>
    </w:p>
    <w:p w14:paraId="2DA28435" w14:textId="77777777" w:rsidR="006648D7" w:rsidRPr="006648D7" w:rsidRDefault="006648D7" w:rsidP="006648D7">
      <w:pPr>
        <w:spacing w:after="0" w:line="240" w:lineRule="auto"/>
        <w:jc w:val="both"/>
        <w:rPr>
          <w:rFonts w:eastAsia="Times New Roman" w:cstheme="minorHAnsi"/>
          <w:lang w:eastAsia="sl-SI"/>
        </w:rPr>
      </w:pPr>
    </w:p>
    <w:p w14:paraId="65B7A1F1" w14:textId="77777777" w:rsidR="006648D7" w:rsidRPr="006648D7" w:rsidRDefault="006648D7" w:rsidP="006648D7">
      <w:pPr>
        <w:spacing w:after="0" w:line="360" w:lineRule="auto"/>
        <w:jc w:val="both"/>
        <w:rPr>
          <w:rFonts w:eastAsia="Times New Roman" w:cstheme="minorHAnsi"/>
          <w:lang w:eastAsia="sl-SI"/>
        </w:rPr>
      </w:pPr>
    </w:p>
    <w:p w14:paraId="50CC8E9D" w14:textId="77777777" w:rsidR="006648D7" w:rsidRPr="006648D7" w:rsidRDefault="006648D7" w:rsidP="006648D7">
      <w:pPr>
        <w:spacing w:after="0" w:line="360" w:lineRule="auto"/>
        <w:jc w:val="both"/>
        <w:rPr>
          <w:rFonts w:eastAsia="Times New Roman" w:cstheme="minorHAnsi"/>
          <w:lang w:eastAsia="sl-SI"/>
        </w:rPr>
      </w:pPr>
    </w:p>
    <w:p w14:paraId="528804BC" w14:textId="77777777" w:rsidR="006648D7" w:rsidRPr="006648D7" w:rsidRDefault="006648D7" w:rsidP="006648D7">
      <w:pPr>
        <w:rPr>
          <w:rFonts w:cstheme="minorHAnsi"/>
        </w:rPr>
      </w:pPr>
      <w:r>
        <w:rPr>
          <w:b/>
        </w:rPr>
        <w:t>MANDATORY ATTACHMENT</w:t>
      </w:r>
      <w:r>
        <w:t xml:space="preserve">: </w:t>
      </w:r>
      <w:r>
        <w:rPr>
          <w:b/>
        </w:rPr>
        <w:t>Own costing</w:t>
      </w:r>
      <w:r>
        <w:t xml:space="preserve"> for additional hardware and software and a list of such equipment.</w:t>
      </w:r>
    </w:p>
    <w:p w14:paraId="472A891F" w14:textId="77777777" w:rsidR="006648D7" w:rsidRPr="006648D7" w:rsidRDefault="006648D7" w:rsidP="006648D7">
      <w:pPr>
        <w:rPr>
          <w:rFonts w:cstheme="minorHAnsi"/>
        </w:rPr>
      </w:pPr>
    </w:p>
    <w:p w14:paraId="45DB4885" w14:textId="77777777" w:rsidR="006648D7" w:rsidRPr="006648D7" w:rsidRDefault="006648D7" w:rsidP="006648D7">
      <w:pPr>
        <w:rPr>
          <w:rFonts w:cstheme="minorHAnsi"/>
          <w:i/>
          <w:iCs/>
        </w:rPr>
      </w:pPr>
      <w:r>
        <w:t>The form is uploaded to the “</w:t>
      </w:r>
      <w:r>
        <w:rPr>
          <w:i/>
        </w:rPr>
        <w:t xml:space="preserve">Other Attachments” </w:t>
      </w:r>
      <w:r>
        <w:t>tab</w:t>
      </w:r>
      <w:r>
        <w:rPr>
          <w:i/>
        </w:rPr>
        <w:t xml:space="preserve">. </w:t>
      </w:r>
    </w:p>
    <w:p w14:paraId="087A037E" w14:textId="2BD54E94" w:rsidR="006648D7" w:rsidRDefault="006648D7" w:rsidP="006648D7"/>
    <w:p w14:paraId="31345237" w14:textId="1FAF2F8D" w:rsidR="003C120C" w:rsidRDefault="003C120C" w:rsidP="006648D7"/>
    <w:p w14:paraId="1EBFE9CC" w14:textId="43790C14" w:rsidR="00685583" w:rsidRDefault="00685583" w:rsidP="006648D7"/>
    <w:p w14:paraId="15D1345C" w14:textId="77777777" w:rsidR="00685583" w:rsidRDefault="00685583" w:rsidP="006648D7"/>
    <w:p w14:paraId="04E39B32" w14:textId="2AC588CF" w:rsidR="003C120C" w:rsidRDefault="003C120C" w:rsidP="006648D7"/>
    <w:p w14:paraId="680F00B1" w14:textId="77777777" w:rsidR="006648D7" w:rsidRPr="006648D7" w:rsidRDefault="006648D7" w:rsidP="006648D7">
      <w:pPr>
        <w:jc w:val="right"/>
        <w:rPr>
          <w:b/>
          <w:bCs/>
          <w:i/>
          <w:iCs/>
        </w:rPr>
      </w:pPr>
      <w:r>
        <w:rPr>
          <w:b/>
          <w:i/>
        </w:rPr>
        <w:lastRenderedPageBreak/>
        <w:t xml:space="preserve">List of references </w:t>
      </w:r>
      <w:proofErr w:type="gramStart"/>
      <w:r>
        <w:rPr>
          <w:i/>
        </w:rPr>
        <w:t>form</w:t>
      </w:r>
      <w:proofErr w:type="gramEnd"/>
    </w:p>
    <w:p w14:paraId="229A848F" w14:textId="77777777" w:rsidR="006648D7" w:rsidRPr="006648D7" w:rsidRDefault="006648D7" w:rsidP="006648D7">
      <w:pPr>
        <w:spacing w:after="0" w:line="240" w:lineRule="auto"/>
        <w:jc w:val="right"/>
        <w:rPr>
          <w:rFonts w:ascii="Arial" w:eastAsia="Times New Roman" w:hAnsi="Arial" w:cs="Arial"/>
          <w:sz w:val="16"/>
          <w:szCs w:val="16"/>
          <w:lang w:eastAsia="sl-SI"/>
        </w:rPr>
      </w:pPr>
    </w:p>
    <w:p w14:paraId="1CDC17E6" w14:textId="77777777" w:rsidR="006648D7" w:rsidRPr="006648D7" w:rsidRDefault="006648D7" w:rsidP="006648D7">
      <w:pPr>
        <w:pBdr>
          <w:top w:val="single" w:sz="4" w:space="1" w:color="auto"/>
          <w:left w:val="single" w:sz="4" w:space="4" w:color="auto"/>
          <w:bottom w:val="single" w:sz="4" w:space="0" w:color="auto"/>
          <w:right w:val="single" w:sz="4" w:space="4" w:color="auto"/>
        </w:pBdr>
        <w:spacing w:after="0" w:line="240" w:lineRule="auto"/>
        <w:jc w:val="center"/>
        <w:rPr>
          <w:rFonts w:eastAsia="Times New Roman" w:cs="Arial"/>
          <w:b/>
          <w:sz w:val="8"/>
          <w:szCs w:val="8"/>
          <w:lang w:eastAsia="sl-SI"/>
        </w:rPr>
      </w:pPr>
    </w:p>
    <w:p w14:paraId="428DA400" w14:textId="77777777" w:rsidR="006648D7" w:rsidRPr="006648D7" w:rsidRDefault="006648D7" w:rsidP="006648D7">
      <w:pPr>
        <w:pBdr>
          <w:top w:val="single" w:sz="4" w:space="1" w:color="auto"/>
          <w:left w:val="single" w:sz="4" w:space="4" w:color="auto"/>
          <w:bottom w:val="single" w:sz="4" w:space="0" w:color="auto"/>
          <w:right w:val="single" w:sz="4" w:space="4" w:color="auto"/>
        </w:pBdr>
        <w:spacing w:after="0" w:line="240" w:lineRule="auto"/>
        <w:jc w:val="center"/>
        <w:rPr>
          <w:rFonts w:eastAsia="Times New Roman" w:cs="Arial"/>
          <w:b/>
          <w:color w:val="00B050"/>
          <w:sz w:val="28"/>
          <w:szCs w:val="28"/>
        </w:rPr>
      </w:pPr>
      <w:r>
        <w:rPr>
          <w:b/>
          <w:color w:val="00B050"/>
          <w:sz w:val="28"/>
        </w:rPr>
        <w:t xml:space="preserve">LIST OF REFERENCES </w:t>
      </w:r>
    </w:p>
    <w:p w14:paraId="4ED97ED9" w14:textId="77777777" w:rsidR="006648D7" w:rsidRPr="006648D7" w:rsidRDefault="006648D7" w:rsidP="006648D7">
      <w:pPr>
        <w:pBdr>
          <w:top w:val="single" w:sz="4" w:space="1" w:color="auto"/>
          <w:left w:val="single" w:sz="4" w:space="4" w:color="auto"/>
          <w:bottom w:val="single" w:sz="4" w:space="0" w:color="auto"/>
          <w:right w:val="single" w:sz="4" w:space="4" w:color="auto"/>
        </w:pBdr>
        <w:spacing w:after="0" w:line="240" w:lineRule="auto"/>
        <w:jc w:val="center"/>
        <w:rPr>
          <w:rFonts w:eastAsia="Times New Roman" w:cs="Arial"/>
          <w:b/>
          <w:color w:val="00B050"/>
          <w:sz w:val="28"/>
          <w:szCs w:val="28"/>
        </w:rPr>
      </w:pPr>
      <w:r>
        <w:rPr>
          <w:b/>
          <w:color w:val="00B050"/>
          <w:sz w:val="28"/>
        </w:rPr>
        <w:t>in the public procurement procedure under reference</w:t>
      </w:r>
    </w:p>
    <w:p w14:paraId="08E4256D" w14:textId="77777777" w:rsidR="006648D7" w:rsidRPr="006648D7" w:rsidRDefault="006648D7" w:rsidP="006648D7">
      <w:pPr>
        <w:pBdr>
          <w:top w:val="single" w:sz="4" w:space="1" w:color="auto"/>
          <w:left w:val="single" w:sz="4" w:space="4" w:color="auto"/>
          <w:bottom w:val="single" w:sz="4" w:space="0" w:color="auto"/>
          <w:right w:val="single" w:sz="4" w:space="4" w:color="auto"/>
        </w:pBdr>
        <w:spacing w:after="0" w:line="240" w:lineRule="auto"/>
        <w:jc w:val="center"/>
        <w:rPr>
          <w:rFonts w:eastAsia="Times New Roman" w:cs="Arial"/>
          <w:b/>
          <w:color w:val="00B050"/>
          <w:sz w:val="28"/>
          <w:szCs w:val="28"/>
        </w:rPr>
      </w:pPr>
      <w:r>
        <w:rPr>
          <w:b/>
          <w:color w:val="00B050"/>
          <w:sz w:val="28"/>
        </w:rPr>
        <w:t>OIJN-DIR-SPP-3-042/23-S</w:t>
      </w:r>
    </w:p>
    <w:p w14:paraId="337C6ADD" w14:textId="77777777" w:rsidR="006648D7" w:rsidRPr="006648D7" w:rsidRDefault="006648D7" w:rsidP="006648D7">
      <w:pPr>
        <w:pBdr>
          <w:top w:val="single" w:sz="4" w:space="1" w:color="auto"/>
          <w:left w:val="single" w:sz="4" w:space="4" w:color="auto"/>
          <w:bottom w:val="single" w:sz="4" w:space="0" w:color="auto"/>
          <w:right w:val="single" w:sz="4" w:space="4" w:color="auto"/>
        </w:pBdr>
        <w:spacing w:after="0" w:line="240" w:lineRule="auto"/>
        <w:jc w:val="center"/>
        <w:rPr>
          <w:rFonts w:eastAsia="Times New Roman" w:cstheme="minorHAnsi"/>
          <w:b/>
          <w:sz w:val="8"/>
          <w:szCs w:val="8"/>
          <w:lang w:eastAsia="sl-SI"/>
        </w:rPr>
      </w:pPr>
    </w:p>
    <w:p w14:paraId="471C76D4" w14:textId="77777777" w:rsidR="006648D7" w:rsidRPr="006648D7" w:rsidRDefault="006648D7" w:rsidP="006648D7">
      <w:pPr>
        <w:spacing w:after="360" w:line="240" w:lineRule="auto"/>
        <w:jc w:val="center"/>
        <w:rPr>
          <w:rFonts w:eastAsia="Times New Roman" w:cs="Arial"/>
          <w:i/>
          <w:sz w:val="20"/>
        </w:rPr>
      </w:pPr>
      <w:r>
        <w:rPr>
          <w:i/>
          <w:sz w:val="20"/>
        </w:rPr>
        <w:t>To be completed by the tenderer or the managing partner in a joint tender.</w:t>
      </w:r>
    </w:p>
    <w:p w14:paraId="2A0774FD" w14:textId="06CB10CA" w:rsidR="006648D7" w:rsidRDefault="006648D7" w:rsidP="006648D7">
      <w:pPr>
        <w:spacing w:after="360" w:line="240" w:lineRule="auto"/>
        <w:jc w:val="both"/>
        <w:rPr>
          <w:rFonts w:eastAsia="Times New Roman" w:cs="Arial"/>
        </w:rPr>
      </w:pPr>
      <w:r>
        <w:t xml:space="preserve">Name of the economic operator whose references are identified in the list below: </w:t>
      </w:r>
      <w:bookmarkStart w:id="24" w:name="Besedilo1"/>
      <w:r w:rsidRPr="006648D7">
        <w:rPr>
          <w:rFonts w:eastAsia="Times New Roman" w:cs="Arial"/>
        </w:rPr>
        <w:fldChar w:fldCharType="begin" w:fldLock="1">
          <w:ffData>
            <w:name w:val="Besedilo1"/>
            <w:enabled/>
            <w:calcOnExit w:val="0"/>
            <w:textInput/>
          </w:ffData>
        </w:fldChar>
      </w:r>
      <w:r w:rsidRPr="006648D7">
        <w:rPr>
          <w:rFonts w:eastAsia="Times New Roman" w:cs="Arial"/>
        </w:rPr>
        <w:instrText xml:space="preserve"> FORMTEXT </w:instrText>
      </w:r>
      <w:r w:rsidRPr="006648D7">
        <w:rPr>
          <w:rFonts w:eastAsia="Times New Roman" w:cs="Arial"/>
        </w:rPr>
      </w:r>
      <w:r w:rsidRPr="006648D7">
        <w:rPr>
          <w:rFonts w:eastAsia="Times New Roman" w:cs="Arial"/>
        </w:rPr>
        <w:fldChar w:fldCharType="separate"/>
      </w:r>
      <w:r>
        <w:t>                         </w:t>
      </w:r>
      <w:r w:rsidRPr="006648D7">
        <w:rPr>
          <w:rFonts w:eastAsia="Times New Roman" w:cs="Arial"/>
        </w:rPr>
        <w:fldChar w:fldCharType="end"/>
      </w:r>
      <w:bookmarkEnd w:id="24"/>
      <w:r>
        <w:t>notifying references:</w:t>
      </w:r>
    </w:p>
    <w:p w14:paraId="122D2E30" w14:textId="6A51A494" w:rsidR="003C120C" w:rsidRDefault="003C120C" w:rsidP="006648D7">
      <w:pPr>
        <w:spacing w:after="360" w:line="240" w:lineRule="auto"/>
        <w:jc w:val="both"/>
        <w:rPr>
          <w:rFonts w:eastAsia="Times New Roman" w:cs="Arial"/>
          <w:lang w:eastAsia="sl-SI"/>
        </w:rPr>
      </w:pPr>
    </w:p>
    <w:tbl>
      <w:tblPr>
        <w:tblStyle w:val="Tabelamrea"/>
        <w:tblW w:w="9209" w:type="dxa"/>
        <w:tblLook w:val="04A0" w:firstRow="1" w:lastRow="0" w:firstColumn="1" w:lastColumn="0" w:noHBand="0" w:noVBand="1"/>
      </w:tblPr>
      <w:tblGrid>
        <w:gridCol w:w="1855"/>
        <w:gridCol w:w="1503"/>
        <w:gridCol w:w="1527"/>
        <w:gridCol w:w="2263"/>
        <w:gridCol w:w="2061"/>
      </w:tblGrid>
      <w:tr w:rsidR="003C120C" w14:paraId="107CD017" w14:textId="77777777" w:rsidTr="00685583">
        <w:trPr>
          <w:trHeight w:val="1062"/>
        </w:trPr>
        <w:tc>
          <w:tcPr>
            <w:tcW w:w="1855" w:type="dxa"/>
            <w:shd w:val="clear" w:color="auto" w:fill="C6E6A2"/>
          </w:tcPr>
          <w:p w14:paraId="22FE88D3" w14:textId="700E261E" w:rsidR="003C120C" w:rsidRDefault="003C120C" w:rsidP="003C120C">
            <w:pPr>
              <w:spacing w:after="360"/>
              <w:jc w:val="both"/>
              <w:rPr>
                <w:rFonts w:eastAsia="Times New Roman" w:cs="Arial"/>
              </w:rPr>
            </w:pPr>
            <w:r>
              <w:t>Contracting Authority commissioning the service (referrer)</w:t>
            </w:r>
          </w:p>
        </w:tc>
        <w:tc>
          <w:tcPr>
            <w:tcW w:w="1503" w:type="dxa"/>
            <w:shd w:val="clear" w:color="auto" w:fill="C6E6A2"/>
          </w:tcPr>
          <w:p w14:paraId="19D3BA81" w14:textId="3F47947A" w:rsidR="003C120C" w:rsidRDefault="003C120C" w:rsidP="003C120C">
            <w:pPr>
              <w:spacing w:after="360"/>
              <w:jc w:val="both"/>
              <w:rPr>
                <w:rFonts w:eastAsia="Times New Roman" w:cs="Arial"/>
              </w:rPr>
            </w:pPr>
            <w:r>
              <w:t>Service provider</w:t>
            </w:r>
          </w:p>
        </w:tc>
        <w:tc>
          <w:tcPr>
            <w:tcW w:w="1527" w:type="dxa"/>
            <w:shd w:val="clear" w:color="auto" w:fill="C6E6A2"/>
          </w:tcPr>
          <w:p w14:paraId="6AA6B503" w14:textId="672C9C02" w:rsidR="003C120C" w:rsidRDefault="003C120C" w:rsidP="003C120C">
            <w:pPr>
              <w:spacing w:after="360"/>
              <w:jc w:val="both"/>
              <w:rPr>
                <w:rFonts w:eastAsia="Times New Roman" w:cs="Arial"/>
              </w:rPr>
            </w:pPr>
            <w:r>
              <w:t>Description of the reference transaction</w:t>
            </w:r>
          </w:p>
        </w:tc>
        <w:tc>
          <w:tcPr>
            <w:tcW w:w="2263" w:type="dxa"/>
            <w:shd w:val="clear" w:color="auto" w:fill="C6E6A2"/>
          </w:tcPr>
          <w:p w14:paraId="187B1F3D" w14:textId="3F45FBD9" w:rsidR="003C120C" w:rsidRDefault="003C120C" w:rsidP="003C120C">
            <w:pPr>
              <w:spacing w:after="360"/>
              <w:jc w:val="both"/>
              <w:rPr>
                <w:rFonts w:eastAsia="Times New Roman" w:cs="Arial"/>
              </w:rPr>
            </w:pPr>
            <w:r>
              <w:t xml:space="preserve">Date of the IT solution take-over certificate </w:t>
            </w:r>
          </w:p>
        </w:tc>
        <w:tc>
          <w:tcPr>
            <w:tcW w:w="2061" w:type="dxa"/>
            <w:shd w:val="clear" w:color="auto" w:fill="C6E6A2"/>
          </w:tcPr>
          <w:p w14:paraId="466A3742" w14:textId="1095B718" w:rsidR="003C120C" w:rsidRDefault="003C120C" w:rsidP="003C120C">
            <w:pPr>
              <w:spacing w:after="360"/>
              <w:jc w:val="both"/>
              <w:rPr>
                <w:rFonts w:eastAsia="Times New Roman" w:cs="Arial"/>
              </w:rPr>
            </w:pPr>
            <w:r>
              <w:t>Reference project value in EUR including VAT</w:t>
            </w:r>
          </w:p>
        </w:tc>
      </w:tr>
      <w:tr w:rsidR="003C120C" w14:paraId="770EFC06" w14:textId="77777777" w:rsidTr="00685583">
        <w:tc>
          <w:tcPr>
            <w:tcW w:w="1855" w:type="dxa"/>
          </w:tcPr>
          <w:p w14:paraId="1F47C651" w14:textId="77777777" w:rsidR="003C120C" w:rsidRDefault="003C120C" w:rsidP="003C120C">
            <w:pPr>
              <w:spacing w:after="360"/>
              <w:jc w:val="both"/>
              <w:rPr>
                <w:rFonts w:eastAsia="Times New Roman" w:cs="Arial"/>
                <w:lang w:eastAsia="sl-SI"/>
              </w:rPr>
            </w:pPr>
          </w:p>
        </w:tc>
        <w:tc>
          <w:tcPr>
            <w:tcW w:w="1503" w:type="dxa"/>
          </w:tcPr>
          <w:p w14:paraId="1F8FE19A" w14:textId="77777777" w:rsidR="003C120C" w:rsidRDefault="003C120C" w:rsidP="003C120C">
            <w:pPr>
              <w:spacing w:after="360"/>
              <w:jc w:val="both"/>
              <w:rPr>
                <w:rFonts w:eastAsia="Times New Roman" w:cs="Arial"/>
                <w:lang w:eastAsia="sl-SI"/>
              </w:rPr>
            </w:pPr>
          </w:p>
        </w:tc>
        <w:tc>
          <w:tcPr>
            <w:tcW w:w="1527" w:type="dxa"/>
          </w:tcPr>
          <w:p w14:paraId="6DCE920E" w14:textId="77777777" w:rsidR="003C120C" w:rsidRDefault="003C120C" w:rsidP="003C120C">
            <w:pPr>
              <w:spacing w:after="360"/>
              <w:jc w:val="both"/>
              <w:rPr>
                <w:rFonts w:eastAsia="Times New Roman" w:cs="Arial"/>
                <w:lang w:eastAsia="sl-SI"/>
              </w:rPr>
            </w:pPr>
          </w:p>
        </w:tc>
        <w:tc>
          <w:tcPr>
            <w:tcW w:w="2263" w:type="dxa"/>
          </w:tcPr>
          <w:p w14:paraId="28C61D5F" w14:textId="77777777" w:rsidR="003C120C" w:rsidRDefault="003C120C" w:rsidP="003C120C">
            <w:pPr>
              <w:spacing w:after="360"/>
              <w:jc w:val="both"/>
              <w:rPr>
                <w:rFonts w:eastAsia="Times New Roman" w:cs="Arial"/>
                <w:lang w:eastAsia="sl-SI"/>
              </w:rPr>
            </w:pPr>
          </w:p>
        </w:tc>
        <w:tc>
          <w:tcPr>
            <w:tcW w:w="2061" w:type="dxa"/>
          </w:tcPr>
          <w:p w14:paraId="536189C5" w14:textId="77777777" w:rsidR="003C120C" w:rsidRDefault="003C120C" w:rsidP="003C120C">
            <w:pPr>
              <w:spacing w:after="360"/>
              <w:jc w:val="both"/>
              <w:rPr>
                <w:rFonts w:eastAsia="Times New Roman" w:cs="Arial"/>
                <w:lang w:eastAsia="sl-SI"/>
              </w:rPr>
            </w:pPr>
          </w:p>
        </w:tc>
      </w:tr>
      <w:tr w:rsidR="003C120C" w14:paraId="58C4F498" w14:textId="77777777" w:rsidTr="00685583">
        <w:tc>
          <w:tcPr>
            <w:tcW w:w="1855" w:type="dxa"/>
          </w:tcPr>
          <w:p w14:paraId="14E76DF7" w14:textId="77777777" w:rsidR="003C120C" w:rsidRDefault="003C120C" w:rsidP="003C120C">
            <w:pPr>
              <w:spacing w:after="360"/>
              <w:jc w:val="both"/>
              <w:rPr>
                <w:rFonts w:eastAsia="Times New Roman" w:cs="Arial"/>
                <w:lang w:eastAsia="sl-SI"/>
              </w:rPr>
            </w:pPr>
          </w:p>
        </w:tc>
        <w:tc>
          <w:tcPr>
            <w:tcW w:w="1503" w:type="dxa"/>
          </w:tcPr>
          <w:p w14:paraId="0D7252E8" w14:textId="77777777" w:rsidR="003C120C" w:rsidRDefault="003C120C" w:rsidP="003C120C">
            <w:pPr>
              <w:spacing w:after="360"/>
              <w:jc w:val="both"/>
              <w:rPr>
                <w:rFonts w:eastAsia="Times New Roman" w:cs="Arial"/>
                <w:lang w:eastAsia="sl-SI"/>
              </w:rPr>
            </w:pPr>
          </w:p>
        </w:tc>
        <w:tc>
          <w:tcPr>
            <w:tcW w:w="1527" w:type="dxa"/>
          </w:tcPr>
          <w:p w14:paraId="75E34E44" w14:textId="77777777" w:rsidR="003C120C" w:rsidRDefault="003C120C" w:rsidP="003C120C">
            <w:pPr>
              <w:spacing w:after="360"/>
              <w:jc w:val="both"/>
              <w:rPr>
                <w:rFonts w:eastAsia="Times New Roman" w:cs="Arial"/>
                <w:lang w:eastAsia="sl-SI"/>
              </w:rPr>
            </w:pPr>
          </w:p>
        </w:tc>
        <w:tc>
          <w:tcPr>
            <w:tcW w:w="2263" w:type="dxa"/>
          </w:tcPr>
          <w:p w14:paraId="2C3E8B8D" w14:textId="77777777" w:rsidR="003C120C" w:rsidRDefault="003C120C" w:rsidP="003C120C">
            <w:pPr>
              <w:spacing w:after="360"/>
              <w:jc w:val="both"/>
              <w:rPr>
                <w:rFonts w:eastAsia="Times New Roman" w:cs="Arial"/>
                <w:lang w:eastAsia="sl-SI"/>
              </w:rPr>
            </w:pPr>
          </w:p>
        </w:tc>
        <w:tc>
          <w:tcPr>
            <w:tcW w:w="2061" w:type="dxa"/>
          </w:tcPr>
          <w:p w14:paraId="767C7C02" w14:textId="77777777" w:rsidR="003C120C" w:rsidRDefault="003C120C" w:rsidP="003C120C">
            <w:pPr>
              <w:spacing w:after="360"/>
              <w:jc w:val="both"/>
              <w:rPr>
                <w:rFonts w:eastAsia="Times New Roman" w:cs="Arial"/>
                <w:lang w:eastAsia="sl-SI"/>
              </w:rPr>
            </w:pPr>
          </w:p>
        </w:tc>
      </w:tr>
      <w:tr w:rsidR="003C120C" w14:paraId="706232D9" w14:textId="77777777" w:rsidTr="00685583">
        <w:tc>
          <w:tcPr>
            <w:tcW w:w="1855" w:type="dxa"/>
          </w:tcPr>
          <w:p w14:paraId="16E84330" w14:textId="77777777" w:rsidR="003C120C" w:rsidRDefault="003C120C" w:rsidP="003C120C">
            <w:pPr>
              <w:spacing w:after="360"/>
              <w:jc w:val="both"/>
              <w:rPr>
                <w:rFonts w:eastAsia="Times New Roman" w:cs="Arial"/>
                <w:lang w:eastAsia="sl-SI"/>
              </w:rPr>
            </w:pPr>
          </w:p>
        </w:tc>
        <w:tc>
          <w:tcPr>
            <w:tcW w:w="1503" w:type="dxa"/>
          </w:tcPr>
          <w:p w14:paraId="6766455A" w14:textId="77777777" w:rsidR="003C120C" w:rsidRDefault="003C120C" w:rsidP="003C120C">
            <w:pPr>
              <w:spacing w:after="360"/>
              <w:jc w:val="both"/>
              <w:rPr>
                <w:rFonts w:eastAsia="Times New Roman" w:cs="Arial"/>
                <w:lang w:eastAsia="sl-SI"/>
              </w:rPr>
            </w:pPr>
          </w:p>
        </w:tc>
        <w:tc>
          <w:tcPr>
            <w:tcW w:w="1527" w:type="dxa"/>
          </w:tcPr>
          <w:p w14:paraId="597F8162" w14:textId="77777777" w:rsidR="003C120C" w:rsidRDefault="003C120C" w:rsidP="003C120C">
            <w:pPr>
              <w:spacing w:after="360"/>
              <w:jc w:val="both"/>
              <w:rPr>
                <w:rFonts w:eastAsia="Times New Roman" w:cs="Arial"/>
                <w:lang w:eastAsia="sl-SI"/>
              </w:rPr>
            </w:pPr>
          </w:p>
        </w:tc>
        <w:tc>
          <w:tcPr>
            <w:tcW w:w="2263" w:type="dxa"/>
          </w:tcPr>
          <w:p w14:paraId="0B9377D4" w14:textId="77777777" w:rsidR="003C120C" w:rsidRDefault="003C120C" w:rsidP="003C120C">
            <w:pPr>
              <w:spacing w:after="360"/>
              <w:jc w:val="both"/>
              <w:rPr>
                <w:rFonts w:eastAsia="Times New Roman" w:cs="Arial"/>
                <w:lang w:eastAsia="sl-SI"/>
              </w:rPr>
            </w:pPr>
          </w:p>
        </w:tc>
        <w:tc>
          <w:tcPr>
            <w:tcW w:w="2061" w:type="dxa"/>
          </w:tcPr>
          <w:p w14:paraId="3368B0B8" w14:textId="77777777" w:rsidR="003C120C" w:rsidRDefault="003C120C" w:rsidP="003C120C">
            <w:pPr>
              <w:spacing w:after="360"/>
              <w:jc w:val="both"/>
              <w:rPr>
                <w:rFonts w:eastAsia="Times New Roman" w:cs="Arial"/>
                <w:lang w:eastAsia="sl-SI"/>
              </w:rPr>
            </w:pPr>
          </w:p>
        </w:tc>
      </w:tr>
    </w:tbl>
    <w:p w14:paraId="5923A3FF" w14:textId="77777777" w:rsidR="003C120C" w:rsidRPr="006648D7" w:rsidRDefault="003C120C" w:rsidP="006648D7">
      <w:pPr>
        <w:spacing w:after="360" w:line="240" w:lineRule="auto"/>
        <w:jc w:val="both"/>
        <w:rPr>
          <w:rFonts w:eastAsia="Times New Roman" w:cs="Arial"/>
          <w:lang w:eastAsia="sl-SI"/>
        </w:rPr>
      </w:pPr>
    </w:p>
    <w:p w14:paraId="56AA4C8F" w14:textId="77777777" w:rsidR="006648D7" w:rsidRPr="006648D7" w:rsidRDefault="006648D7" w:rsidP="006648D7">
      <w:pPr>
        <w:widowControl w:val="0"/>
        <w:spacing w:before="120" w:after="0" w:line="240" w:lineRule="auto"/>
        <w:jc w:val="both"/>
        <w:rPr>
          <w:rFonts w:eastAsia="Times New Roman" w:cstheme="minorHAnsi"/>
        </w:rPr>
      </w:pPr>
      <w:r>
        <w:t xml:space="preserve">The tenderer shall indicate the reference operations set out in point 2.II.b CONDITIONS FOR COOPERATION of the invitation to participate.  </w:t>
      </w:r>
    </w:p>
    <w:p w14:paraId="5E47F851" w14:textId="77777777" w:rsidR="006648D7" w:rsidRPr="006648D7" w:rsidRDefault="006648D7" w:rsidP="006648D7">
      <w:pPr>
        <w:widowControl w:val="0"/>
        <w:spacing w:after="0" w:line="240" w:lineRule="auto"/>
        <w:jc w:val="both"/>
        <w:rPr>
          <w:rFonts w:eastAsia="Times New Roman" w:cs="Arial"/>
          <w:lang w:eastAsia="sl-SI"/>
        </w:rPr>
      </w:pPr>
    </w:p>
    <w:p w14:paraId="0A0E2A9F" w14:textId="77777777" w:rsidR="006648D7" w:rsidRPr="006648D7" w:rsidRDefault="006648D7" w:rsidP="006648D7">
      <w:pPr>
        <w:widowControl w:val="0"/>
        <w:spacing w:after="0" w:line="240" w:lineRule="auto"/>
        <w:jc w:val="both"/>
        <w:rPr>
          <w:rFonts w:eastAsia="Times New Roman" w:cs="Arial"/>
        </w:rPr>
      </w:pPr>
      <w:r>
        <w:t>In support of each reference transaction referred to in this form, the tenderer must enclose a completed, stamped and signed “Reference Certificate – Transaction” form by the responsible person of the person responsible for the reference transaction.</w:t>
      </w:r>
    </w:p>
    <w:p w14:paraId="16B6561B" w14:textId="77777777" w:rsidR="006648D7" w:rsidRPr="006648D7" w:rsidRDefault="006648D7" w:rsidP="006648D7">
      <w:pPr>
        <w:spacing w:after="0" w:line="240" w:lineRule="auto"/>
        <w:jc w:val="both"/>
        <w:rPr>
          <w:rFonts w:eastAsia="Times New Roman" w:cs="Arial"/>
          <w:color w:val="000000" w:themeColor="text1"/>
          <w:lang w:eastAsia="sl-SI"/>
        </w:rPr>
      </w:pPr>
    </w:p>
    <w:p w14:paraId="6C120FB7" w14:textId="77777777" w:rsidR="006648D7" w:rsidRPr="006648D7" w:rsidRDefault="006648D7" w:rsidP="006648D7">
      <w:pPr>
        <w:spacing w:after="0" w:line="240" w:lineRule="auto"/>
        <w:jc w:val="both"/>
        <w:rPr>
          <w:rFonts w:eastAsia="Times New Roman" w:cs="Arial"/>
          <w:color w:val="000000" w:themeColor="text1"/>
        </w:rPr>
      </w:pPr>
      <w:r>
        <w:rPr>
          <w:color w:val="000000" w:themeColor="text1"/>
        </w:rPr>
        <w:t>The economic operator declares that the processing of personal data of the persons responsible for the reference operations of the Contracting Authority, which is necessary for the award of the public contract in question, complies with the requirements of the legislation on the protection of personal data.</w:t>
      </w:r>
    </w:p>
    <w:p w14:paraId="0BF1CB61" w14:textId="77777777" w:rsidR="006648D7" w:rsidRPr="006648D7" w:rsidRDefault="006648D7" w:rsidP="006648D7">
      <w:pPr>
        <w:spacing w:after="0" w:line="240" w:lineRule="auto"/>
        <w:jc w:val="both"/>
        <w:rPr>
          <w:rFonts w:eastAsia="Times New Roman" w:cs="Arial"/>
          <w:color w:val="000000" w:themeColor="text1"/>
          <w:lang w:eastAsia="sl-SI"/>
        </w:rPr>
      </w:pPr>
    </w:p>
    <w:p w14:paraId="5614114B" w14:textId="77777777" w:rsidR="006648D7" w:rsidRPr="006648D7" w:rsidRDefault="006648D7" w:rsidP="006648D7">
      <w:pPr>
        <w:spacing w:after="0" w:line="240" w:lineRule="auto"/>
        <w:jc w:val="both"/>
        <w:rPr>
          <w:rFonts w:eastAsia="Times New Roman" w:cs="Arial"/>
          <w:b/>
          <w:bCs/>
          <w:color w:val="000000" w:themeColor="text1"/>
          <w:lang w:eastAsia="sl-SI"/>
        </w:rPr>
      </w:pPr>
    </w:p>
    <w:p w14:paraId="05335FD1" w14:textId="77777777" w:rsidR="00685583" w:rsidRPr="006648D7" w:rsidRDefault="00685583" w:rsidP="00685583">
      <w:pPr>
        <w:spacing w:after="200" w:line="276" w:lineRule="auto"/>
        <w:jc w:val="both"/>
        <w:rPr>
          <w:rFonts w:eastAsia="Times New Roman" w:cstheme="minorHAnsi"/>
        </w:rPr>
      </w:pPr>
    </w:p>
    <w:p w14:paraId="1EEF92D2" w14:textId="77777777" w:rsidR="00685583" w:rsidRPr="006648D7" w:rsidRDefault="00685583" w:rsidP="00685583">
      <w:pPr>
        <w:spacing w:after="200" w:line="276" w:lineRule="auto"/>
        <w:jc w:val="both"/>
        <w:rPr>
          <w:rFonts w:eastAsia="Times New Roman" w:cstheme="minorHAnsi"/>
        </w:rPr>
      </w:pPr>
      <w:r>
        <w:tab/>
      </w:r>
      <w:r>
        <w:tab/>
      </w:r>
      <w:r>
        <w:tab/>
      </w:r>
      <w:r>
        <w:tab/>
      </w:r>
      <w:r>
        <w:tab/>
      </w:r>
      <w:r>
        <w:tab/>
        <w:t xml:space="preserve">    (stamp)</w:t>
      </w:r>
      <w:r>
        <w:tab/>
        <w:t xml:space="preserve">     ---------------------------------</w:t>
      </w:r>
    </w:p>
    <w:p w14:paraId="67E0371D" w14:textId="616DE580" w:rsidR="00971453" w:rsidRDefault="00685583" w:rsidP="00685583">
      <w:pPr>
        <w:spacing w:after="200" w:line="276" w:lineRule="auto"/>
        <w:jc w:val="both"/>
      </w:pPr>
      <w:r>
        <w:t xml:space="preserve">                                                                                       signature of the tenderer's representative</w:t>
      </w:r>
    </w:p>
    <w:p w14:paraId="500A4301" w14:textId="77777777" w:rsidR="00971453" w:rsidRDefault="00971453">
      <w:r>
        <w:br w:type="page"/>
      </w:r>
    </w:p>
    <w:p w14:paraId="43A13337" w14:textId="1D063B1A" w:rsidR="006648D7" w:rsidRPr="00685583" w:rsidRDefault="006648D7" w:rsidP="00685583">
      <w:pPr>
        <w:jc w:val="right"/>
        <w:rPr>
          <w:b/>
          <w:bCs/>
          <w:i/>
          <w:iCs/>
        </w:rPr>
      </w:pPr>
      <w:r>
        <w:rPr>
          <w:b/>
          <w:bCs/>
          <w:i/>
        </w:rPr>
        <w:lastRenderedPageBreak/>
        <w:t>Reference Certificate – Transaction</w:t>
      </w:r>
      <w:r>
        <w:rPr>
          <w:i/>
        </w:rPr>
        <w:t xml:space="preserve"> form</w:t>
      </w:r>
    </w:p>
    <w:p w14:paraId="1A368CB1" w14:textId="77777777" w:rsidR="006648D7" w:rsidRPr="006648D7" w:rsidRDefault="006648D7" w:rsidP="006648D7">
      <w:pPr>
        <w:pBdr>
          <w:top w:val="single" w:sz="4" w:space="1" w:color="auto"/>
          <w:left w:val="single" w:sz="4" w:space="4" w:color="auto"/>
          <w:bottom w:val="single" w:sz="4" w:space="2" w:color="auto"/>
          <w:right w:val="single" w:sz="4" w:space="0" w:color="auto"/>
        </w:pBdr>
        <w:spacing w:after="0" w:line="240" w:lineRule="auto"/>
        <w:jc w:val="center"/>
        <w:rPr>
          <w:rFonts w:eastAsia="Times New Roman" w:cs="Arial"/>
          <w:b/>
          <w:color w:val="00B050"/>
          <w:sz w:val="28"/>
          <w:szCs w:val="28"/>
        </w:rPr>
      </w:pPr>
      <w:r>
        <w:rPr>
          <w:b/>
          <w:color w:val="00B050"/>
          <w:sz w:val="28"/>
        </w:rPr>
        <w:t xml:space="preserve">REFERENCE CERTIFICATE </w:t>
      </w:r>
    </w:p>
    <w:p w14:paraId="39C00F42" w14:textId="77777777" w:rsidR="006648D7" w:rsidRPr="006648D7" w:rsidRDefault="006648D7" w:rsidP="006648D7">
      <w:pPr>
        <w:pBdr>
          <w:top w:val="single" w:sz="4" w:space="1" w:color="auto"/>
          <w:left w:val="single" w:sz="4" w:space="4" w:color="auto"/>
          <w:bottom w:val="single" w:sz="4" w:space="2" w:color="auto"/>
          <w:right w:val="single" w:sz="4" w:space="0" w:color="auto"/>
        </w:pBdr>
        <w:spacing w:after="0" w:line="240" w:lineRule="auto"/>
        <w:jc w:val="center"/>
        <w:rPr>
          <w:rFonts w:eastAsia="Times New Roman" w:cs="Arial"/>
          <w:b/>
          <w:color w:val="00B050"/>
          <w:sz w:val="28"/>
          <w:szCs w:val="28"/>
        </w:rPr>
      </w:pPr>
      <w:r>
        <w:rPr>
          <w:b/>
          <w:color w:val="00B050"/>
          <w:sz w:val="28"/>
        </w:rPr>
        <w:t>in the public procurement procedure under reference</w:t>
      </w:r>
    </w:p>
    <w:p w14:paraId="18163038" w14:textId="15D25FC7" w:rsidR="006648D7" w:rsidRDefault="006648D7" w:rsidP="006648D7">
      <w:pPr>
        <w:pBdr>
          <w:top w:val="single" w:sz="4" w:space="1" w:color="auto"/>
          <w:left w:val="single" w:sz="4" w:space="4" w:color="auto"/>
          <w:bottom w:val="single" w:sz="4" w:space="2" w:color="auto"/>
          <w:right w:val="single" w:sz="4" w:space="0" w:color="auto"/>
        </w:pBdr>
        <w:spacing w:after="0" w:line="240" w:lineRule="auto"/>
        <w:jc w:val="center"/>
        <w:rPr>
          <w:rFonts w:eastAsia="Times New Roman" w:cs="Arial"/>
          <w:b/>
          <w:color w:val="00B050"/>
          <w:sz w:val="28"/>
          <w:szCs w:val="28"/>
        </w:rPr>
      </w:pPr>
      <w:r>
        <w:rPr>
          <w:b/>
          <w:color w:val="00B050"/>
          <w:sz w:val="28"/>
        </w:rPr>
        <w:t>OIJN-DIR-SPP-3-042/23-S</w:t>
      </w:r>
    </w:p>
    <w:p w14:paraId="42B10B2B" w14:textId="77777777" w:rsidR="00685583" w:rsidRPr="006648D7" w:rsidRDefault="00685583" w:rsidP="006648D7">
      <w:pPr>
        <w:pBdr>
          <w:top w:val="single" w:sz="4" w:space="1" w:color="auto"/>
          <w:left w:val="single" w:sz="4" w:space="4" w:color="auto"/>
          <w:bottom w:val="single" w:sz="4" w:space="2" w:color="auto"/>
          <w:right w:val="single" w:sz="4" w:space="0" w:color="auto"/>
        </w:pBdr>
        <w:spacing w:after="0" w:line="240" w:lineRule="auto"/>
        <w:jc w:val="center"/>
        <w:rPr>
          <w:rFonts w:eastAsia="Times New Roman" w:cs="Arial"/>
          <w:b/>
          <w:color w:val="00B050"/>
          <w:sz w:val="28"/>
          <w:szCs w:val="28"/>
          <w:lang w:eastAsia="sl-SI"/>
        </w:rPr>
      </w:pPr>
    </w:p>
    <w:p w14:paraId="264494A2" w14:textId="77777777" w:rsidR="006648D7" w:rsidRPr="006648D7" w:rsidRDefault="006648D7" w:rsidP="006648D7">
      <w:pPr>
        <w:spacing w:after="0" w:line="240" w:lineRule="auto"/>
        <w:jc w:val="center"/>
        <w:rPr>
          <w:rFonts w:eastAsia="Times New Roman" w:cs="Arial"/>
          <w:i/>
          <w:sz w:val="20"/>
        </w:rPr>
      </w:pPr>
      <w:r>
        <w:rPr>
          <w:i/>
          <w:sz w:val="20"/>
        </w:rPr>
        <w:t>The form is to be completed for each reference project separately.</w:t>
      </w:r>
    </w:p>
    <w:p w14:paraId="3006DED9" w14:textId="77777777" w:rsidR="006648D7" w:rsidRPr="006648D7" w:rsidRDefault="006648D7" w:rsidP="006648D7">
      <w:pPr>
        <w:keepNext/>
        <w:spacing w:after="0" w:line="240" w:lineRule="auto"/>
        <w:outlineLvl w:val="1"/>
        <w:rPr>
          <w:rFonts w:ascii="Calibri" w:eastAsia="Times New Roman" w:hAnsi="Calibri" w:cs="Calibri"/>
          <w:b/>
          <w:iCs/>
          <w:sz w:val="24"/>
          <w:szCs w:val="24"/>
          <w:lang w:eastAsia="sl-SI"/>
        </w:rPr>
      </w:pPr>
    </w:p>
    <w:p w14:paraId="129FF610" w14:textId="77777777" w:rsidR="006648D7" w:rsidRPr="006648D7" w:rsidRDefault="006648D7" w:rsidP="006648D7">
      <w:pPr>
        <w:keepNext/>
        <w:spacing w:after="0" w:line="240" w:lineRule="auto"/>
        <w:jc w:val="center"/>
        <w:outlineLvl w:val="1"/>
        <w:rPr>
          <w:rFonts w:ascii="Calibri" w:eastAsia="Times New Roman" w:hAnsi="Calibri" w:cs="Calibri"/>
          <w:b/>
          <w:iCs/>
          <w:sz w:val="24"/>
          <w:szCs w:val="24"/>
          <w:lang w:eastAsia="sl-SI"/>
        </w:rPr>
      </w:pPr>
    </w:p>
    <w:p w14:paraId="1DAF8561" w14:textId="77777777" w:rsidR="006648D7" w:rsidRPr="006648D7" w:rsidRDefault="006648D7" w:rsidP="006648D7">
      <w:pPr>
        <w:spacing w:after="0" w:line="360" w:lineRule="auto"/>
        <w:jc w:val="both"/>
        <w:rPr>
          <w:rFonts w:eastAsia="Times New Roman" w:cs="Arial"/>
        </w:rPr>
      </w:pPr>
      <w:r>
        <w:t xml:space="preserve">Issuer of the reference certificate </w:t>
      </w:r>
    </w:p>
    <w:p w14:paraId="719C8B3D" w14:textId="77777777" w:rsidR="006648D7" w:rsidRPr="006648D7" w:rsidRDefault="006648D7" w:rsidP="006648D7">
      <w:pPr>
        <w:spacing w:after="0" w:line="360" w:lineRule="auto"/>
        <w:jc w:val="both"/>
        <w:rPr>
          <w:rFonts w:eastAsia="Times New Roman" w:cs="Arial"/>
          <w:b/>
        </w:rPr>
      </w:pPr>
      <w:r w:rsidRPr="006648D7">
        <w:rPr>
          <w:rFonts w:eastAsia="Times New Roman" w:cs="Arial"/>
          <w:b/>
        </w:rPr>
        <w:fldChar w:fldCharType="begin" w:fldLock="1">
          <w:ffData>
            <w:name w:val="Besedilo1"/>
            <w:enabled/>
            <w:calcOnExit w:val="0"/>
            <w:textInput>
              <w:default w:val="(title)"/>
            </w:textInput>
          </w:ffData>
        </w:fldChar>
      </w:r>
      <w:r w:rsidRPr="006648D7">
        <w:rPr>
          <w:rFonts w:eastAsia="Times New Roman" w:cs="Arial"/>
          <w:b/>
        </w:rPr>
        <w:instrText xml:space="preserve"> FORMTEXT </w:instrText>
      </w:r>
      <w:r w:rsidRPr="006648D7">
        <w:rPr>
          <w:rFonts w:eastAsia="Times New Roman" w:cs="Arial"/>
          <w:b/>
        </w:rPr>
      </w:r>
      <w:r w:rsidRPr="006648D7">
        <w:rPr>
          <w:rFonts w:eastAsia="Times New Roman" w:cs="Arial"/>
          <w:b/>
        </w:rPr>
        <w:fldChar w:fldCharType="separate"/>
      </w:r>
      <w:r>
        <w:rPr>
          <w:b/>
        </w:rPr>
        <w:t>(title)</w:t>
      </w:r>
      <w:r w:rsidRPr="006648D7">
        <w:rPr>
          <w:rFonts w:eastAsia="Times New Roman" w:cs="Arial"/>
          <w:b/>
        </w:rPr>
        <w:fldChar w:fldCharType="end"/>
      </w:r>
      <w:r>
        <w:rPr>
          <w:b/>
        </w:rPr>
        <w:t xml:space="preserve">, </w:t>
      </w:r>
    </w:p>
    <w:p w14:paraId="1D969B6C" w14:textId="77777777" w:rsidR="006648D7" w:rsidRPr="006648D7" w:rsidRDefault="006648D7" w:rsidP="006648D7">
      <w:pPr>
        <w:spacing w:after="0" w:line="360" w:lineRule="auto"/>
        <w:jc w:val="both"/>
        <w:rPr>
          <w:rFonts w:eastAsia="Times New Roman" w:cs="Arial"/>
        </w:rPr>
      </w:pPr>
      <w:r>
        <w:rPr>
          <w:highlight w:val="lightGray"/>
        </w:rPr>
        <w:t>(</w:t>
      </w:r>
      <w:proofErr w:type="gramStart"/>
      <w:r>
        <w:rPr>
          <w:highlight w:val="lightGray"/>
        </w:rPr>
        <w:t>business</w:t>
      </w:r>
      <w:proofErr w:type="gramEnd"/>
      <w:r>
        <w:rPr>
          <w:highlight w:val="lightGray"/>
        </w:rPr>
        <w:t xml:space="preserve"> address),</w:t>
      </w:r>
    </w:p>
    <w:p w14:paraId="35D5463E" w14:textId="77777777" w:rsidR="006648D7" w:rsidRPr="006648D7" w:rsidRDefault="006648D7" w:rsidP="006648D7">
      <w:pPr>
        <w:spacing w:after="0" w:line="240" w:lineRule="auto"/>
        <w:jc w:val="both"/>
        <w:rPr>
          <w:rFonts w:eastAsia="Times New Roman" w:cs="Arial"/>
        </w:rPr>
      </w:pPr>
      <w:r>
        <w:t xml:space="preserve">the person responsible for it </w:t>
      </w:r>
      <w:r w:rsidRPr="006648D7">
        <w:rPr>
          <w:rFonts w:eastAsia="Times New Roman" w:cs="Arial"/>
        </w:rPr>
        <w:fldChar w:fldCharType="begin" w:fldLock="1">
          <w:ffData>
            <w:name w:val=""/>
            <w:enabled/>
            <w:calcOnExit w:val="0"/>
            <w:textInput>
              <w:default w:val="(name and surname)"/>
            </w:textInput>
          </w:ffData>
        </w:fldChar>
      </w:r>
      <w:r w:rsidRPr="006648D7">
        <w:rPr>
          <w:rFonts w:eastAsia="Times New Roman" w:cs="Arial"/>
        </w:rPr>
        <w:instrText xml:space="preserve"> FORMTEXT </w:instrText>
      </w:r>
      <w:r w:rsidRPr="006648D7">
        <w:rPr>
          <w:rFonts w:eastAsia="Times New Roman" w:cs="Arial"/>
        </w:rPr>
      </w:r>
      <w:r w:rsidRPr="006648D7">
        <w:rPr>
          <w:rFonts w:eastAsia="Times New Roman" w:cs="Arial"/>
        </w:rPr>
        <w:fldChar w:fldCharType="separate"/>
      </w:r>
      <w:r>
        <w:t>(name and surname)</w:t>
      </w:r>
      <w:r w:rsidRPr="006648D7">
        <w:rPr>
          <w:rFonts w:eastAsia="Times New Roman" w:cs="Arial"/>
        </w:rPr>
        <w:fldChar w:fldCharType="end"/>
      </w:r>
      <w:r>
        <w:t xml:space="preserve">, </w:t>
      </w:r>
    </w:p>
    <w:p w14:paraId="51F4815A" w14:textId="77777777" w:rsidR="006648D7" w:rsidRPr="006648D7" w:rsidRDefault="006648D7" w:rsidP="006648D7">
      <w:pPr>
        <w:spacing w:after="0" w:line="240" w:lineRule="auto"/>
        <w:jc w:val="both"/>
        <w:rPr>
          <w:rFonts w:eastAsia="Times New Roman" w:cs="Arial"/>
          <w:lang w:eastAsia="sl-SI"/>
        </w:rPr>
      </w:pPr>
    </w:p>
    <w:p w14:paraId="2C1348D1" w14:textId="77777777" w:rsidR="006648D7" w:rsidRPr="006648D7" w:rsidRDefault="006648D7" w:rsidP="006648D7">
      <w:pPr>
        <w:spacing w:after="0" w:line="240" w:lineRule="auto"/>
        <w:jc w:val="both"/>
        <w:rPr>
          <w:rFonts w:eastAsia="Times New Roman" w:cs="Arial"/>
        </w:rPr>
      </w:pPr>
      <w:r>
        <w:rPr>
          <w:u w:val="single"/>
        </w:rPr>
        <w:t xml:space="preserve">we, as the Contracting Authority of the reference transaction, hereby confirm and declare under criminal and material liability </w:t>
      </w:r>
      <w:r>
        <w:t xml:space="preserve">that the </w:t>
      </w:r>
      <w:proofErr w:type="gramStart"/>
      <w:r>
        <w:t>provider</w:t>
      </w:r>
      <w:proofErr w:type="gramEnd"/>
      <w:r>
        <w:t xml:space="preserve"> </w:t>
      </w:r>
    </w:p>
    <w:p w14:paraId="7ADD3BB6" w14:textId="77777777" w:rsidR="006648D7" w:rsidRPr="006648D7" w:rsidRDefault="006648D7" w:rsidP="006648D7">
      <w:pPr>
        <w:spacing w:after="0" w:line="240" w:lineRule="auto"/>
        <w:jc w:val="both"/>
        <w:rPr>
          <w:rFonts w:eastAsia="Times New Roman" w:cs="Arial"/>
          <w:lang w:eastAsia="sl-SI"/>
        </w:rPr>
      </w:pPr>
    </w:p>
    <w:p w14:paraId="1448A164" w14:textId="77777777" w:rsidR="006648D7" w:rsidRPr="006648D7" w:rsidRDefault="006648D7" w:rsidP="006648D7">
      <w:pPr>
        <w:spacing w:after="0" w:line="240" w:lineRule="auto"/>
        <w:jc w:val="both"/>
        <w:rPr>
          <w:rFonts w:eastAsia="Times New Roman" w:cs="Arial"/>
          <w:sz w:val="12"/>
          <w:szCs w:val="12"/>
          <w:lang w:eastAsia="sl-SI"/>
        </w:rPr>
      </w:pPr>
    </w:p>
    <w:p w14:paraId="41643EF0" w14:textId="77777777" w:rsidR="006648D7" w:rsidRPr="006648D7" w:rsidRDefault="006648D7" w:rsidP="006648D7">
      <w:pPr>
        <w:spacing w:after="0" w:line="360" w:lineRule="auto"/>
        <w:jc w:val="both"/>
        <w:rPr>
          <w:rFonts w:eastAsia="Times New Roman" w:cs="Arial"/>
          <w:b/>
        </w:rPr>
      </w:pPr>
      <w:r w:rsidRPr="006648D7">
        <w:rPr>
          <w:rFonts w:eastAsia="Times New Roman" w:cs="Arial"/>
          <w:b/>
        </w:rPr>
        <w:fldChar w:fldCharType="begin" w:fldLock="1">
          <w:ffData>
            <w:name w:val="Besedilo1"/>
            <w:enabled/>
            <w:calcOnExit w:val="0"/>
            <w:textInput>
              <w:default w:val="(title)"/>
            </w:textInput>
          </w:ffData>
        </w:fldChar>
      </w:r>
      <w:r w:rsidRPr="006648D7">
        <w:rPr>
          <w:rFonts w:eastAsia="Times New Roman" w:cs="Arial"/>
          <w:b/>
        </w:rPr>
        <w:instrText xml:space="preserve"> FORMTEXT </w:instrText>
      </w:r>
      <w:r w:rsidRPr="006648D7">
        <w:rPr>
          <w:rFonts w:eastAsia="Times New Roman" w:cs="Arial"/>
          <w:b/>
        </w:rPr>
      </w:r>
      <w:r w:rsidRPr="006648D7">
        <w:rPr>
          <w:rFonts w:eastAsia="Times New Roman" w:cs="Arial"/>
          <w:b/>
        </w:rPr>
        <w:fldChar w:fldCharType="separate"/>
      </w:r>
      <w:r>
        <w:rPr>
          <w:b/>
        </w:rPr>
        <w:t>(title)</w:t>
      </w:r>
      <w:r w:rsidRPr="006648D7">
        <w:rPr>
          <w:rFonts w:eastAsia="Times New Roman" w:cs="Arial"/>
          <w:b/>
        </w:rPr>
        <w:fldChar w:fldCharType="end"/>
      </w:r>
      <w:r>
        <w:rPr>
          <w:b/>
        </w:rPr>
        <w:t xml:space="preserve">, </w:t>
      </w:r>
    </w:p>
    <w:p w14:paraId="3DCF4D36" w14:textId="77777777" w:rsidR="006648D7" w:rsidRPr="006648D7" w:rsidRDefault="006648D7" w:rsidP="006648D7">
      <w:pPr>
        <w:spacing w:after="0" w:line="360" w:lineRule="auto"/>
        <w:jc w:val="both"/>
        <w:rPr>
          <w:rFonts w:eastAsia="Times New Roman" w:cs="Arial"/>
        </w:rPr>
      </w:pPr>
      <w:r>
        <w:rPr>
          <w:highlight w:val="lightGray"/>
        </w:rPr>
        <w:t>(</w:t>
      </w:r>
      <w:proofErr w:type="gramStart"/>
      <w:r>
        <w:rPr>
          <w:highlight w:val="lightGray"/>
        </w:rPr>
        <w:t>business</w:t>
      </w:r>
      <w:proofErr w:type="gramEnd"/>
      <w:r>
        <w:rPr>
          <w:highlight w:val="lightGray"/>
        </w:rPr>
        <w:t xml:space="preserve"> address),</w:t>
      </w:r>
    </w:p>
    <w:p w14:paraId="54D1EA28" w14:textId="77777777" w:rsidR="006648D7" w:rsidRPr="006648D7" w:rsidRDefault="006648D7" w:rsidP="006648D7">
      <w:pPr>
        <w:spacing w:after="0" w:line="240" w:lineRule="auto"/>
        <w:jc w:val="both"/>
        <w:rPr>
          <w:rFonts w:eastAsia="Times New Roman" w:cs="Arial"/>
        </w:rPr>
      </w:pPr>
      <w:r>
        <w:t xml:space="preserve">for us under Agreement/order No. </w:t>
      </w:r>
      <w:r w:rsidRPr="006648D7">
        <w:rPr>
          <w:rFonts w:eastAsia="Times New Roman" w:cs="Arial"/>
        </w:rPr>
        <w:fldChar w:fldCharType="begin" w:fldLock="1">
          <w:ffData>
            <w:name w:val="Besedilo1"/>
            <w:enabled/>
            <w:calcOnExit w:val="0"/>
            <w:textInput/>
          </w:ffData>
        </w:fldChar>
      </w:r>
      <w:r w:rsidRPr="006648D7">
        <w:rPr>
          <w:rFonts w:eastAsia="Times New Roman" w:cs="Arial"/>
        </w:rPr>
        <w:instrText xml:space="preserve"> FORMTEXT </w:instrText>
      </w:r>
      <w:r w:rsidRPr="006648D7">
        <w:rPr>
          <w:rFonts w:eastAsia="Times New Roman" w:cs="Arial"/>
        </w:rPr>
      </w:r>
      <w:r w:rsidRPr="006648D7">
        <w:rPr>
          <w:rFonts w:eastAsia="Times New Roman" w:cs="Arial"/>
        </w:rPr>
        <w:fldChar w:fldCharType="separate"/>
      </w:r>
      <w:r>
        <w:t>               </w:t>
      </w:r>
      <w:r w:rsidRPr="006648D7">
        <w:rPr>
          <w:rFonts w:eastAsia="Times New Roman" w:cs="Arial"/>
        </w:rPr>
        <w:fldChar w:fldCharType="end"/>
      </w:r>
      <w:r>
        <w:t xml:space="preserve">, dated </w:t>
      </w:r>
      <w:r w:rsidRPr="006648D7">
        <w:rPr>
          <w:rFonts w:eastAsia="Times New Roman" w:cs="Arial"/>
        </w:rPr>
        <w:fldChar w:fldCharType="begin" w:fldLock="1">
          <w:ffData>
            <w:name w:val="Besedilo1"/>
            <w:enabled/>
            <w:calcOnExit w:val="0"/>
            <w:textInput/>
          </w:ffData>
        </w:fldChar>
      </w:r>
      <w:r w:rsidRPr="006648D7">
        <w:rPr>
          <w:rFonts w:eastAsia="Times New Roman" w:cs="Arial"/>
        </w:rPr>
        <w:instrText xml:space="preserve"> FORMTEXT </w:instrText>
      </w:r>
      <w:r w:rsidRPr="006648D7">
        <w:rPr>
          <w:rFonts w:eastAsia="Times New Roman" w:cs="Arial"/>
        </w:rPr>
      </w:r>
      <w:r w:rsidRPr="006648D7">
        <w:rPr>
          <w:rFonts w:eastAsia="Times New Roman" w:cs="Arial"/>
        </w:rPr>
        <w:fldChar w:fldCharType="separate"/>
      </w:r>
      <w:r>
        <w:t>               </w:t>
      </w:r>
      <w:r w:rsidRPr="006648D7">
        <w:rPr>
          <w:rFonts w:eastAsia="Times New Roman" w:cs="Arial"/>
        </w:rPr>
        <w:fldChar w:fldCharType="end"/>
      </w:r>
      <w:r>
        <w:t xml:space="preserve"> </w:t>
      </w:r>
    </w:p>
    <w:p w14:paraId="1410DCB2" w14:textId="77777777" w:rsidR="006648D7" w:rsidRPr="006648D7" w:rsidRDefault="006648D7" w:rsidP="006648D7">
      <w:pPr>
        <w:widowControl w:val="0"/>
        <w:spacing w:after="0" w:line="240" w:lineRule="auto"/>
        <w:jc w:val="both"/>
        <w:rPr>
          <w:rFonts w:eastAsia="Times New Roman" w:cs="Arial"/>
          <w:szCs w:val="20"/>
        </w:rPr>
      </w:pPr>
    </w:p>
    <w:p w14:paraId="65EF5C2C" w14:textId="77777777" w:rsidR="006648D7" w:rsidRPr="006648D7" w:rsidRDefault="006648D7" w:rsidP="006648D7">
      <w:pPr>
        <w:widowControl w:val="0"/>
        <w:spacing w:after="120" w:line="240" w:lineRule="auto"/>
        <w:jc w:val="both"/>
        <w:rPr>
          <w:rFonts w:eastAsia="Times New Roman" w:cs="Arial"/>
          <w:b/>
          <w:szCs w:val="20"/>
        </w:rPr>
      </w:pPr>
      <w:r>
        <w:t xml:space="preserve">has carried out a </w:t>
      </w:r>
      <w:r>
        <w:rPr>
          <w:b/>
        </w:rPr>
        <w:t xml:space="preserve">reference transaction: </w:t>
      </w:r>
    </w:p>
    <w:p w14:paraId="2AAFF713" w14:textId="77777777" w:rsidR="006648D7" w:rsidRPr="006648D7" w:rsidRDefault="006648D7" w:rsidP="006648D7">
      <w:pPr>
        <w:widowControl w:val="0"/>
        <w:spacing w:after="120" w:line="240" w:lineRule="auto"/>
        <w:jc w:val="both"/>
        <w:rPr>
          <w:rFonts w:eastAsia="Times New Roman" w:cs="Arial"/>
        </w:rPr>
      </w:pPr>
      <w:r w:rsidRPr="006648D7">
        <w:rPr>
          <w:rFonts w:eastAsia="Times New Roman" w:cs="Arial"/>
        </w:rPr>
        <w:fldChar w:fldCharType="begin" w:fldLock="1">
          <w:ffData>
            <w:name w:val=""/>
            <w:enabled/>
            <w:calcOnExit w:val="0"/>
            <w:textInput>
              <w:default w:val="(name and surname)"/>
            </w:textInput>
          </w:ffData>
        </w:fldChar>
      </w:r>
      <w:r w:rsidRPr="006648D7">
        <w:rPr>
          <w:rFonts w:eastAsia="Times New Roman" w:cs="Arial"/>
        </w:rPr>
        <w:instrText xml:space="preserve"> FORMTEXT </w:instrText>
      </w:r>
      <w:r w:rsidRPr="006648D7">
        <w:rPr>
          <w:rFonts w:eastAsia="Times New Roman" w:cs="Arial"/>
        </w:rPr>
      </w:r>
      <w:r w:rsidRPr="006648D7">
        <w:rPr>
          <w:rFonts w:eastAsia="Times New Roman" w:cs="Arial"/>
        </w:rPr>
        <w:fldChar w:fldCharType="separate"/>
      </w:r>
      <w:r>
        <w:t>(provide a detailed description of the reference project)</w:t>
      </w:r>
      <w:r w:rsidRPr="006648D7">
        <w:rPr>
          <w:rFonts w:eastAsia="Times New Roman" w:cs="Arial"/>
        </w:rPr>
        <w:fldChar w:fldCharType="end"/>
      </w:r>
      <w:r>
        <w:t xml:space="preserve">, </w:t>
      </w:r>
    </w:p>
    <w:p w14:paraId="3BA66DBE" w14:textId="77777777" w:rsidR="006648D7" w:rsidRPr="006648D7" w:rsidRDefault="006648D7" w:rsidP="006648D7">
      <w:pPr>
        <w:widowControl w:val="0"/>
        <w:spacing w:after="120" w:line="240" w:lineRule="auto"/>
        <w:jc w:val="both"/>
        <w:rPr>
          <w:rFonts w:eastAsia="Arial Unicode MS" w:cs="Arial"/>
          <w:b/>
          <w:bCs/>
          <w:color w:val="000000" w:themeColor="text1"/>
          <w:kern w:val="1"/>
        </w:rPr>
      </w:pPr>
      <w:r>
        <w:t>and an acceptance note was signed on ______ for the value of EUR ______________ including VAT.</w:t>
      </w:r>
    </w:p>
    <w:p w14:paraId="7ACCE3B1" w14:textId="77777777" w:rsidR="006648D7" w:rsidRPr="006648D7" w:rsidRDefault="006648D7" w:rsidP="006648D7">
      <w:pPr>
        <w:widowControl w:val="0"/>
        <w:spacing w:after="0" w:line="240" w:lineRule="auto"/>
        <w:jc w:val="both"/>
        <w:rPr>
          <w:rFonts w:eastAsia="Times New Roman" w:cs="Arial"/>
          <w:b/>
          <w:szCs w:val="20"/>
        </w:rPr>
      </w:pPr>
    </w:p>
    <w:p w14:paraId="2147FD0E" w14:textId="77777777" w:rsidR="006648D7" w:rsidRPr="006648D7" w:rsidRDefault="006648D7" w:rsidP="006648D7">
      <w:pPr>
        <w:spacing w:after="0" w:line="240" w:lineRule="auto"/>
        <w:jc w:val="both"/>
        <w:rPr>
          <w:rFonts w:eastAsia="Times New Roman" w:cs="Arial"/>
          <w:color w:val="FF0000"/>
        </w:rPr>
      </w:pPr>
    </w:p>
    <w:p w14:paraId="61C3D062" w14:textId="77777777" w:rsidR="006648D7" w:rsidRPr="006648D7" w:rsidRDefault="006648D7" w:rsidP="006648D7">
      <w:pPr>
        <w:widowControl w:val="0"/>
        <w:spacing w:after="120" w:line="240" w:lineRule="auto"/>
        <w:jc w:val="both"/>
        <w:rPr>
          <w:rFonts w:eastAsia="Times New Roman" w:cs="Arial"/>
          <w:b/>
          <w:szCs w:val="20"/>
        </w:rPr>
      </w:pPr>
      <w:r>
        <w:rPr>
          <w:b/>
        </w:rPr>
        <w:t>We hereby certify that the provider has carried out the work to a satisfactory standard</w:t>
      </w:r>
      <w:r>
        <w:rPr>
          <w:rFonts w:ascii="Calibri" w:hAnsi="Calibri"/>
          <w:color w:val="000000" w:themeColor="text1"/>
        </w:rPr>
        <w:t xml:space="preserve"> </w:t>
      </w:r>
      <w:r>
        <w:rPr>
          <w:b/>
        </w:rPr>
        <w:t>and in accordance with the contractual provisions.</w:t>
      </w:r>
    </w:p>
    <w:p w14:paraId="301E38B0" w14:textId="77777777" w:rsidR="006648D7" w:rsidRPr="006648D7" w:rsidRDefault="006648D7" w:rsidP="006648D7">
      <w:pPr>
        <w:widowControl w:val="0"/>
        <w:spacing w:after="0" w:line="240" w:lineRule="auto"/>
        <w:jc w:val="both"/>
        <w:rPr>
          <w:rFonts w:eastAsia="Times New Roman" w:cs="Arial"/>
          <w:b/>
          <w:szCs w:val="20"/>
        </w:rPr>
      </w:pPr>
    </w:p>
    <w:p w14:paraId="12717FCC" w14:textId="77777777" w:rsidR="006648D7" w:rsidRPr="006648D7" w:rsidRDefault="006648D7" w:rsidP="006648D7">
      <w:pPr>
        <w:widowControl w:val="0"/>
        <w:spacing w:after="0" w:line="240" w:lineRule="auto"/>
        <w:jc w:val="both"/>
        <w:rPr>
          <w:rFonts w:eastAsia="Times New Roman" w:cs="Arial"/>
          <w:b/>
          <w:szCs w:val="20"/>
        </w:rPr>
      </w:pPr>
      <w:r>
        <w:rPr>
          <w:b/>
        </w:rPr>
        <w:t xml:space="preserve">We hereby declare that we </w:t>
      </w:r>
      <w:proofErr w:type="gramStart"/>
      <w:r>
        <w:rPr>
          <w:b/>
        </w:rPr>
        <w:t>are aware of the fact that</w:t>
      </w:r>
      <w:proofErr w:type="gramEnd"/>
      <w:r>
        <w:rPr>
          <w:b/>
        </w:rPr>
        <w:t xml:space="preserve"> the Contracting Authority, HIIS, has the right to verify the authenticity of this certificate, therefore we list contact person details </w:t>
      </w:r>
      <w:r>
        <w:rPr>
          <w:b/>
          <w:u w:val="single"/>
        </w:rPr>
        <w:t>(name, surname, telephone number or e-mail</w:t>
      </w:r>
      <w:r>
        <w:rPr>
          <w:b/>
        </w:rPr>
        <w:t xml:space="preserve">): </w:t>
      </w:r>
    </w:p>
    <w:p w14:paraId="27407001" w14:textId="77777777" w:rsidR="006648D7" w:rsidRPr="006648D7" w:rsidRDefault="006648D7" w:rsidP="006648D7">
      <w:pPr>
        <w:widowControl w:val="0"/>
        <w:spacing w:after="0" w:line="240" w:lineRule="auto"/>
        <w:jc w:val="both"/>
        <w:rPr>
          <w:rFonts w:eastAsia="Times New Roman" w:cs="Arial"/>
          <w:b/>
          <w:szCs w:val="20"/>
        </w:rPr>
      </w:pPr>
      <w:r w:rsidRPr="006648D7">
        <w:rPr>
          <w:rFonts w:eastAsia="Times New Roman" w:cs="Arial"/>
          <w:b/>
        </w:rPr>
        <w:fldChar w:fldCharType="begin" w:fldLock="1">
          <w:ffData>
            <w:name w:val="Besedilo1"/>
            <w:enabled/>
            <w:calcOnExit w:val="0"/>
            <w:textInput/>
          </w:ffData>
        </w:fldChar>
      </w:r>
      <w:r w:rsidRPr="006648D7">
        <w:rPr>
          <w:rFonts w:eastAsia="Times New Roman" w:cs="Arial"/>
          <w:b/>
        </w:rPr>
        <w:instrText xml:space="preserve"> FORMTEXT </w:instrText>
      </w:r>
      <w:r w:rsidRPr="006648D7">
        <w:rPr>
          <w:rFonts w:eastAsia="Times New Roman" w:cs="Arial"/>
          <w:b/>
        </w:rPr>
      </w:r>
      <w:r w:rsidRPr="006648D7">
        <w:rPr>
          <w:rFonts w:eastAsia="Times New Roman" w:cs="Arial"/>
          <w:b/>
        </w:rPr>
        <w:fldChar w:fldCharType="separate"/>
      </w:r>
      <w:r>
        <w:rPr>
          <w:b/>
        </w:rPr>
        <w:t>                                                               </w:t>
      </w:r>
      <w:r w:rsidRPr="006648D7">
        <w:rPr>
          <w:rFonts w:eastAsia="Times New Roman" w:cs="Arial"/>
          <w:b/>
        </w:rPr>
        <w:fldChar w:fldCharType="end"/>
      </w:r>
    </w:p>
    <w:p w14:paraId="6E15A75C" w14:textId="77777777" w:rsidR="006648D7" w:rsidRPr="006648D7" w:rsidRDefault="006648D7" w:rsidP="006648D7">
      <w:pPr>
        <w:spacing w:after="0" w:line="360" w:lineRule="auto"/>
        <w:jc w:val="both"/>
        <w:rPr>
          <w:rFonts w:ascii="Arial" w:eastAsia="Times New Roman" w:hAnsi="Arial" w:cs="Arial"/>
          <w:lang w:eastAsia="sl-SI"/>
        </w:rPr>
      </w:pPr>
    </w:p>
    <w:p w14:paraId="6E497A9A" w14:textId="6C04EAAF" w:rsidR="006648D7" w:rsidRPr="006648D7" w:rsidRDefault="006648D7" w:rsidP="00B11885">
      <w:pPr>
        <w:widowControl w:val="0"/>
        <w:spacing w:after="0" w:line="240" w:lineRule="auto"/>
        <w:jc w:val="both"/>
        <w:rPr>
          <w:rFonts w:ascii="Arial" w:eastAsia="Times New Roman" w:hAnsi="Arial" w:cs="Arial"/>
          <w:lang w:eastAsia="sl-SI"/>
        </w:rPr>
      </w:pPr>
      <w:r>
        <w:t>We hereby declare that we have obtained the appropriate consents for the processing of the personal data indicated in this form, which is necessary for the purposes of the award of the public contract in question, or that such processing complies with the requirements of the legislation on personal data protection.</w:t>
      </w:r>
    </w:p>
    <w:p w14:paraId="13F154B1" w14:textId="77777777" w:rsidR="006648D7" w:rsidRPr="006648D7" w:rsidRDefault="006648D7" w:rsidP="006648D7">
      <w:pPr>
        <w:spacing w:after="0" w:line="240" w:lineRule="auto"/>
        <w:jc w:val="both"/>
        <w:rPr>
          <w:rFonts w:eastAsia="Times New Roman" w:cs="Arial"/>
          <w:szCs w:val="20"/>
        </w:rPr>
      </w:pPr>
      <w:r>
        <w:t xml:space="preserve">In </w:t>
      </w:r>
      <w:r w:rsidRPr="006648D7">
        <w:rPr>
          <w:rFonts w:eastAsia="Times New Roman" w:cs="Arial"/>
        </w:rPr>
        <w:fldChar w:fldCharType="begin" w:fldLock="1">
          <w:ffData>
            <w:name w:val="Besedilo29"/>
            <w:enabled/>
            <w:calcOnExit w:val="0"/>
            <w:textInput/>
          </w:ffData>
        </w:fldChar>
      </w:r>
      <w:r w:rsidRPr="006648D7">
        <w:rPr>
          <w:rFonts w:eastAsia="Times New Roman" w:cs="Arial"/>
        </w:rPr>
        <w:instrText xml:space="preserve"> FORMTEXT </w:instrText>
      </w:r>
      <w:r w:rsidRPr="006648D7">
        <w:rPr>
          <w:rFonts w:eastAsia="Times New Roman" w:cs="Arial"/>
        </w:rPr>
      </w:r>
      <w:r w:rsidRPr="006648D7">
        <w:rPr>
          <w:rFonts w:eastAsia="Times New Roman" w:cs="Arial"/>
        </w:rPr>
        <w:fldChar w:fldCharType="separate"/>
      </w:r>
      <w:r>
        <w:t>                  </w:t>
      </w:r>
      <w:r w:rsidRPr="006648D7">
        <w:rPr>
          <w:rFonts w:eastAsia="Times New Roman" w:cs="Arial"/>
        </w:rPr>
        <w:fldChar w:fldCharType="end"/>
      </w:r>
      <w:r>
        <w:t xml:space="preserve">, on </w:t>
      </w:r>
      <w:r w:rsidRPr="006648D7">
        <w:rPr>
          <w:rFonts w:eastAsia="Times New Roman" w:cs="Arial"/>
        </w:rPr>
        <w:fldChar w:fldCharType="begin" w:fldLock="1">
          <w:ffData>
            <w:name w:val="Besedilo29"/>
            <w:enabled/>
            <w:calcOnExit w:val="0"/>
            <w:textInput/>
          </w:ffData>
        </w:fldChar>
      </w:r>
      <w:r w:rsidRPr="006648D7">
        <w:rPr>
          <w:rFonts w:eastAsia="Times New Roman" w:cs="Arial"/>
        </w:rPr>
        <w:instrText xml:space="preserve"> FORMTEXT </w:instrText>
      </w:r>
      <w:r w:rsidRPr="006648D7">
        <w:rPr>
          <w:rFonts w:eastAsia="Times New Roman" w:cs="Arial"/>
        </w:rPr>
      </w:r>
      <w:r w:rsidRPr="006648D7">
        <w:rPr>
          <w:rFonts w:eastAsia="Times New Roman" w:cs="Arial"/>
        </w:rPr>
        <w:fldChar w:fldCharType="separate"/>
      </w:r>
      <w:r>
        <w:t>                  </w:t>
      </w:r>
      <w:r w:rsidRPr="006648D7">
        <w:rPr>
          <w:rFonts w:eastAsia="Times New Roman" w:cs="Arial"/>
        </w:rPr>
        <w:fldChar w:fldCharType="end"/>
      </w:r>
      <w:r>
        <w:tab/>
      </w:r>
      <w:r>
        <w:tab/>
      </w:r>
    </w:p>
    <w:p w14:paraId="2C4ACFC3" w14:textId="77777777" w:rsidR="006648D7" w:rsidRPr="006648D7" w:rsidRDefault="006648D7" w:rsidP="006648D7">
      <w:pPr>
        <w:spacing w:after="0" w:line="240" w:lineRule="auto"/>
        <w:jc w:val="both"/>
        <w:rPr>
          <w:rFonts w:eastAsia="Times New Roman" w:cs="Arial"/>
          <w:szCs w:val="20"/>
        </w:rPr>
      </w:pPr>
    </w:p>
    <w:p w14:paraId="4D112DED" w14:textId="77777777" w:rsidR="006648D7" w:rsidRPr="006648D7" w:rsidRDefault="006648D7" w:rsidP="006648D7">
      <w:pPr>
        <w:spacing w:after="0" w:line="240" w:lineRule="auto"/>
        <w:rPr>
          <w:rFonts w:eastAsia="Times New Roman" w:cs="Arial"/>
        </w:rPr>
      </w:pPr>
      <w:r>
        <w:t xml:space="preserve">              </w:t>
      </w:r>
      <w:r>
        <w:tab/>
      </w:r>
      <w:r>
        <w:tab/>
      </w:r>
      <w:r>
        <w:tab/>
      </w:r>
      <w:r>
        <w:tab/>
        <w:t xml:space="preserve">   </w:t>
      </w:r>
      <w:r>
        <w:tab/>
      </w:r>
      <w:r>
        <w:tab/>
        <w:t xml:space="preserve">            </w:t>
      </w:r>
      <w:r>
        <w:tab/>
        <w:t xml:space="preserve">   (stamp)</w:t>
      </w:r>
      <w:r>
        <w:tab/>
        <w:t xml:space="preserve">    ---------------------------------</w:t>
      </w:r>
    </w:p>
    <w:p w14:paraId="271BBEE2" w14:textId="77777777" w:rsidR="006648D7" w:rsidRPr="006648D7" w:rsidRDefault="006648D7" w:rsidP="006648D7">
      <w:pPr>
        <w:spacing w:after="0" w:line="240" w:lineRule="auto"/>
        <w:rPr>
          <w:rFonts w:eastAsia="Times New Roman" w:cs="Arial"/>
        </w:rPr>
      </w:pPr>
      <w:r>
        <w:t xml:space="preserve">                                                                                      </w:t>
      </w:r>
      <w:r>
        <w:tab/>
      </w:r>
      <w:r>
        <w:tab/>
      </w:r>
      <w:r>
        <w:tab/>
        <w:t xml:space="preserve">     signature of the responsible person </w:t>
      </w:r>
    </w:p>
    <w:p w14:paraId="6E769926" w14:textId="77777777" w:rsidR="006648D7" w:rsidRPr="006648D7" w:rsidRDefault="006648D7" w:rsidP="006648D7">
      <w:pPr>
        <w:spacing w:after="0" w:line="240" w:lineRule="auto"/>
        <w:ind w:left="4248" w:firstLine="708"/>
        <w:rPr>
          <w:rFonts w:eastAsia="Times New Roman" w:cs="Arial"/>
        </w:rPr>
      </w:pPr>
      <w:r>
        <w:tab/>
        <w:t xml:space="preserve">            issuer of the reference certificate</w:t>
      </w:r>
    </w:p>
    <w:p w14:paraId="1C1AAF2B" w14:textId="149EA657" w:rsidR="006648D7" w:rsidRPr="00685583" w:rsidRDefault="006648D7" w:rsidP="00685583">
      <w:pPr>
        <w:jc w:val="right"/>
        <w:rPr>
          <w:i/>
          <w:iCs/>
        </w:rPr>
      </w:pPr>
      <w:r>
        <w:rPr>
          <w:b/>
          <w:i/>
        </w:rPr>
        <w:t xml:space="preserve">Expert Colleagues Details </w:t>
      </w:r>
      <w:r>
        <w:rPr>
          <w:i/>
        </w:rPr>
        <w:t>form</w:t>
      </w:r>
    </w:p>
    <w:p w14:paraId="46BEC642" w14:textId="77777777" w:rsidR="006648D7" w:rsidRPr="006648D7" w:rsidRDefault="006648D7" w:rsidP="006648D7">
      <w:pPr>
        <w:pBdr>
          <w:top w:val="single" w:sz="4" w:space="1" w:color="auto"/>
          <w:left w:val="single" w:sz="4" w:space="4" w:color="auto"/>
          <w:bottom w:val="single" w:sz="4" w:space="1" w:color="auto"/>
          <w:right w:val="single" w:sz="4" w:space="4" w:color="auto"/>
        </w:pBdr>
        <w:spacing w:after="0" w:line="240" w:lineRule="auto"/>
        <w:ind w:left="142" w:right="142"/>
        <w:jc w:val="center"/>
        <w:rPr>
          <w:rFonts w:eastAsia="Times New Roman" w:cs="Arial"/>
          <w:b/>
          <w:color w:val="00B050"/>
          <w:sz w:val="28"/>
          <w:szCs w:val="28"/>
        </w:rPr>
      </w:pPr>
      <w:r>
        <w:rPr>
          <w:b/>
          <w:color w:val="00B050"/>
          <w:sz w:val="28"/>
        </w:rPr>
        <w:lastRenderedPageBreak/>
        <w:t>EXPERT COLLEAGUES DETAILS</w:t>
      </w:r>
    </w:p>
    <w:p w14:paraId="1FC8B050" w14:textId="77777777" w:rsidR="006648D7" w:rsidRPr="006648D7" w:rsidRDefault="006648D7" w:rsidP="006648D7">
      <w:pPr>
        <w:pBdr>
          <w:top w:val="single" w:sz="4" w:space="1" w:color="auto"/>
          <w:left w:val="single" w:sz="4" w:space="4" w:color="auto"/>
          <w:bottom w:val="single" w:sz="4" w:space="1" w:color="auto"/>
          <w:right w:val="single" w:sz="4" w:space="4" w:color="auto"/>
        </w:pBdr>
        <w:spacing w:after="0" w:line="240" w:lineRule="auto"/>
        <w:ind w:left="142" w:right="142"/>
        <w:jc w:val="center"/>
        <w:rPr>
          <w:rFonts w:ascii="Arial" w:eastAsia="Times New Roman" w:hAnsi="Arial" w:cs="Arial"/>
          <w:sz w:val="24"/>
          <w:szCs w:val="24"/>
        </w:rPr>
      </w:pPr>
      <w:r>
        <w:rPr>
          <w:b/>
          <w:color w:val="00B050"/>
          <w:sz w:val="28"/>
        </w:rPr>
        <w:t>in the public procurement procedure under reference</w:t>
      </w:r>
      <w:r>
        <w:rPr>
          <w:rFonts w:ascii="Arial" w:hAnsi="Arial"/>
          <w:sz w:val="24"/>
        </w:rPr>
        <w:t xml:space="preserve"> </w:t>
      </w:r>
    </w:p>
    <w:p w14:paraId="7120BAD6" w14:textId="77777777" w:rsidR="006648D7" w:rsidRPr="006648D7" w:rsidRDefault="006648D7" w:rsidP="006648D7">
      <w:pPr>
        <w:pBdr>
          <w:top w:val="single" w:sz="4" w:space="1" w:color="auto"/>
          <w:left w:val="single" w:sz="4" w:space="4" w:color="auto"/>
          <w:bottom w:val="single" w:sz="4" w:space="1" w:color="auto"/>
          <w:right w:val="single" w:sz="4" w:space="4" w:color="auto"/>
        </w:pBdr>
        <w:spacing w:after="0" w:line="240" w:lineRule="auto"/>
        <w:ind w:left="142" w:right="142"/>
        <w:jc w:val="center"/>
        <w:rPr>
          <w:rFonts w:eastAsia="Times New Roman" w:cs="Arial"/>
          <w:b/>
          <w:color w:val="00B050"/>
          <w:sz w:val="28"/>
          <w:szCs w:val="28"/>
        </w:rPr>
      </w:pPr>
      <w:r>
        <w:rPr>
          <w:b/>
          <w:color w:val="00B050"/>
          <w:sz w:val="28"/>
        </w:rPr>
        <w:t>OIJN-DIR-SPP-3-042/23-S</w:t>
      </w:r>
    </w:p>
    <w:p w14:paraId="0FAC926A" w14:textId="77777777" w:rsidR="006648D7" w:rsidRPr="006648D7" w:rsidRDefault="006648D7" w:rsidP="006648D7">
      <w:pPr>
        <w:pBdr>
          <w:top w:val="single" w:sz="4" w:space="1" w:color="auto"/>
          <w:left w:val="single" w:sz="4" w:space="4" w:color="auto"/>
          <w:bottom w:val="single" w:sz="4" w:space="1" w:color="auto"/>
          <w:right w:val="single" w:sz="4" w:space="4" w:color="auto"/>
        </w:pBdr>
        <w:spacing w:after="0" w:line="240" w:lineRule="auto"/>
        <w:ind w:left="142" w:right="142"/>
        <w:jc w:val="center"/>
        <w:rPr>
          <w:rFonts w:ascii="Arial" w:eastAsia="Times New Roman" w:hAnsi="Arial" w:cs="Arial"/>
          <w:sz w:val="24"/>
          <w:szCs w:val="24"/>
          <w:lang w:eastAsia="sl-SI"/>
        </w:rPr>
      </w:pPr>
    </w:p>
    <w:p w14:paraId="66FDEE2A" w14:textId="7240F57D" w:rsidR="006648D7" w:rsidRDefault="006648D7" w:rsidP="006648D7"/>
    <w:p w14:paraId="14653FC5" w14:textId="77777777" w:rsidR="003C120C" w:rsidRPr="006A4FEF" w:rsidRDefault="003C120C" w:rsidP="003C120C">
      <w:pPr>
        <w:spacing w:after="0" w:line="240" w:lineRule="auto"/>
        <w:rPr>
          <w:rFonts w:eastAsia="Times New Roman" w:cstheme="minorHAnsi"/>
          <w:i/>
          <w:iCs/>
          <w:sz w:val="20"/>
          <w:szCs w:val="20"/>
          <w:lang w:eastAsia="sl-SI"/>
        </w:rPr>
      </w:pPr>
    </w:p>
    <w:p w14:paraId="0B4C342C" w14:textId="77777777" w:rsidR="003C120C" w:rsidRPr="006A4FEF" w:rsidRDefault="003C120C" w:rsidP="003C120C">
      <w:pPr>
        <w:spacing w:after="0" w:line="240" w:lineRule="auto"/>
        <w:rPr>
          <w:rFonts w:eastAsia="Times New Roman" w:cs="Arial"/>
        </w:rPr>
      </w:pPr>
      <w:r>
        <w:t xml:space="preserve">Tenderer’s name: </w:t>
      </w:r>
      <w:r w:rsidRPr="006A4FEF">
        <w:rPr>
          <w:rFonts w:eastAsia="Times New Roman" w:cs="Arial"/>
        </w:rPr>
        <w:fldChar w:fldCharType="begin" w:fldLock="1">
          <w:ffData>
            <w:name w:val="Besedilo1"/>
            <w:enabled/>
            <w:calcOnExit w:val="0"/>
            <w:textInput/>
          </w:ffData>
        </w:fldChar>
      </w:r>
      <w:r w:rsidRPr="006A4FEF">
        <w:rPr>
          <w:rFonts w:eastAsia="Times New Roman" w:cs="Arial"/>
        </w:rPr>
        <w:instrText xml:space="preserve"> FORMTEXT </w:instrText>
      </w:r>
      <w:r w:rsidRPr="006A4FEF">
        <w:rPr>
          <w:rFonts w:eastAsia="Times New Roman" w:cs="Arial"/>
        </w:rPr>
      </w:r>
      <w:r w:rsidRPr="006A4FEF">
        <w:rPr>
          <w:rFonts w:eastAsia="Times New Roman" w:cs="Arial"/>
        </w:rPr>
        <w:fldChar w:fldCharType="separate"/>
      </w:r>
      <w:r>
        <w:t>     </w:t>
      </w:r>
      <w:r w:rsidRPr="006A4FEF">
        <w:rPr>
          <w:rFonts w:eastAsia="Times New Roman" w:cs="Arial"/>
        </w:rPr>
        <w:fldChar w:fldCharType="end"/>
      </w:r>
      <w:r>
        <w:t xml:space="preserve"> </w:t>
      </w:r>
    </w:p>
    <w:p w14:paraId="057A3A07" w14:textId="77777777" w:rsidR="003C120C" w:rsidRPr="006A4FEF" w:rsidRDefault="003C120C" w:rsidP="003C120C">
      <w:pPr>
        <w:spacing w:after="0" w:line="240" w:lineRule="auto"/>
        <w:rPr>
          <w:rFonts w:eastAsia="Times New Roman" w:cstheme="minorHAnsi"/>
          <w:i/>
          <w:iCs/>
          <w:sz w:val="20"/>
          <w:szCs w:val="20"/>
          <w:lang w:eastAsia="sl-SI"/>
        </w:rPr>
      </w:pPr>
    </w:p>
    <w:p w14:paraId="3D10E14E" w14:textId="77777777" w:rsidR="003C120C" w:rsidRPr="006A4FEF" w:rsidRDefault="003C120C" w:rsidP="003C120C">
      <w:pPr>
        <w:spacing w:after="0" w:line="240" w:lineRule="auto"/>
        <w:jc w:val="both"/>
        <w:rPr>
          <w:rFonts w:eastAsia="Times New Roman" w:cs="Arial"/>
        </w:rPr>
      </w:pPr>
      <w:r>
        <w:t>The tenderer shall provide staff to demonstrate compliance with the staff requirement:</w:t>
      </w:r>
    </w:p>
    <w:p w14:paraId="5DEE857E" w14:textId="77777777" w:rsidR="003C120C" w:rsidRDefault="003C120C" w:rsidP="003C120C">
      <w:pPr>
        <w:spacing w:after="0" w:line="240" w:lineRule="auto"/>
        <w:jc w:val="both"/>
        <w:rPr>
          <w:rFonts w:eastAsia="Times New Roman" w:cs="Arial"/>
          <w:lang w:eastAsia="sl-SI"/>
        </w:rPr>
      </w:pPr>
    </w:p>
    <w:p w14:paraId="22842710" w14:textId="77777777" w:rsidR="003C120C" w:rsidRDefault="003C120C" w:rsidP="003C120C">
      <w:pPr>
        <w:spacing w:after="0" w:line="240" w:lineRule="auto"/>
        <w:jc w:val="both"/>
        <w:rPr>
          <w:rFonts w:eastAsia="Times New Roman" w:cs="Arial"/>
          <w:lang w:eastAsia="sl-SI"/>
        </w:rPr>
      </w:pPr>
    </w:p>
    <w:tbl>
      <w:tblPr>
        <w:tblStyle w:val="Tabelamrea"/>
        <w:tblW w:w="0" w:type="auto"/>
        <w:tblLook w:val="04A0" w:firstRow="1" w:lastRow="0" w:firstColumn="1" w:lastColumn="0" w:noHBand="0" w:noVBand="1"/>
      </w:tblPr>
      <w:tblGrid>
        <w:gridCol w:w="9203"/>
      </w:tblGrid>
      <w:tr w:rsidR="003C120C" w14:paraId="760D608B" w14:textId="77777777" w:rsidTr="0062286C">
        <w:tc>
          <w:tcPr>
            <w:tcW w:w="9203" w:type="dxa"/>
          </w:tcPr>
          <w:p w14:paraId="42DB670E" w14:textId="77777777" w:rsidR="003C120C" w:rsidRPr="00C045D4" w:rsidRDefault="003C120C" w:rsidP="0062286C">
            <w:pPr>
              <w:jc w:val="both"/>
              <w:rPr>
                <w:rFonts w:eastAsia="Times New Roman" w:cs="Arial"/>
                <w:b/>
                <w:bCs/>
              </w:rPr>
            </w:pPr>
            <w:r>
              <w:rPr>
                <w:b/>
              </w:rPr>
              <w:t>EXPERT IN WORKING WITH THE DRG IT SOLUTION</w:t>
            </w:r>
          </w:p>
        </w:tc>
      </w:tr>
    </w:tbl>
    <w:p w14:paraId="7A3DBA3D" w14:textId="77777777" w:rsidR="003C120C" w:rsidRDefault="003C120C" w:rsidP="003C120C">
      <w:pPr>
        <w:spacing w:after="0" w:line="240" w:lineRule="auto"/>
        <w:jc w:val="both"/>
        <w:rPr>
          <w:rFonts w:eastAsia="Times New Roman" w:cs="Arial"/>
          <w:lang w:eastAsia="sl-SI"/>
        </w:rPr>
      </w:pPr>
    </w:p>
    <w:p w14:paraId="2D1EBF35" w14:textId="77777777" w:rsidR="003C120C" w:rsidRDefault="003C120C" w:rsidP="003C120C">
      <w:pPr>
        <w:spacing w:after="0" w:line="240" w:lineRule="auto"/>
        <w:jc w:val="both"/>
        <w:rPr>
          <w:rFonts w:eastAsia="Times New Roman" w:cs="Arial"/>
          <w:lang w:eastAsia="sl-SI"/>
        </w:rPr>
      </w:pPr>
    </w:p>
    <w:p w14:paraId="0F9A1046" w14:textId="7B2641D5" w:rsidR="003C120C" w:rsidRDefault="003C120C" w:rsidP="003C120C">
      <w:pPr>
        <w:spacing w:after="0" w:line="240" w:lineRule="auto"/>
        <w:jc w:val="both"/>
        <w:rPr>
          <w:rFonts w:eastAsia="Times New Roman" w:cs="Arial"/>
        </w:rPr>
      </w:pPr>
      <w:r>
        <w:t>Name and surname: ________________________________</w:t>
      </w:r>
    </w:p>
    <w:p w14:paraId="05B88151" w14:textId="3FF7FBC9" w:rsidR="000864E6" w:rsidRDefault="000864E6" w:rsidP="003C120C">
      <w:pPr>
        <w:spacing w:after="0" w:line="240" w:lineRule="auto"/>
        <w:jc w:val="both"/>
        <w:rPr>
          <w:rFonts w:eastAsia="Times New Roman" w:cs="Arial"/>
          <w:lang w:eastAsia="sl-SI"/>
        </w:rPr>
      </w:pPr>
    </w:p>
    <w:p w14:paraId="2783265D" w14:textId="5714F9F0" w:rsidR="000864E6" w:rsidRDefault="000864E6" w:rsidP="003C120C">
      <w:pPr>
        <w:spacing w:after="0" w:line="240" w:lineRule="auto"/>
        <w:jc w:val="both"/>
        <w:rPr>
          <w:rFonts w:eastAsia="Times New Roman" w:cs="Arial"/>
        </w:rPr>
      </w:pPr>
      <w:r>
        <w:t>Employed by: __________________________________</w:t>
      </w:r>
    </w:p>
    <w:p w14:paraId="246F13DD" w14:textId="77777777" w:rsidR="003C120C" w:rsidRDefault="003C120C" w:rsidP="003C120C">
      <w:pPr>
        <w:spacing w:after="0" w:line="240" w:lineRule="auto"/>
        <w:jc w:val="both"/>
        <w:rPr>
          <w:rFonts w:eastAsia="Times New Roman" w:cs="Arial"/>
          <w:lang w:eastAsia="sl-SI"/>
        </w:rPr>
      </w:pPr>
    </w:p>
    <w:p w14:paraId="3FA31012" w14:textId="77777777" w:rsidR="00DD5AF7" w:rsidRDefault="00DD5AF7" w:rsidP="003C120C">
      <w:pPr>
        <w:spacing w:after="0" w:line="240" w:lineRule="auto"/>
        <w:jc w:val="both"/>
        <w:rPr>
          <w:rFonts w:eastAsia="Times New Roman" w:cs="Arial"/>
          <w:lang w:eastAsia="sl-SI"/>
        </w:rPr>
      </w:pPr>
    </w:p>
    <w:p w14:paraId="5459D53C" w14:textId="4E522004" w:rsidR="003C120C" w:rsidRDefault="003C120C" w:rsidP="003C120C">
      <w:pPr>
        <w:spacing w:after="0" w:line="240" w:lineRule="auto"/>
        <w:jc w:val="both"/>
        <w:rPr>
          <w:rFonts w:eastAsia="Times New Roman" w:cs="Arial"/>
        </w:rPr>
      </w:pPr>
      <w:r>
        <w:t>As a condition of meeting the staff requirement, we notify a reference:</w:t>
      </w:r>
    </w:p>
    <w:p w14:paraId="1556315F" w14:textId="77777777" w:rsidR="003C120C" w:rsidRDefault="003C120C" w:rsidP="003C120C">
      <w:pPr>
        <w:spacing w:after="0" w:line="240" w:lineRule="auto"/>
        <w:jc w:val="both"/>
        <w:rPr>
          <w:rFonts w:eastAsia="Times New Roman" w:cs="Arial"/>
          <w:lang w:eastAsia="sl-SI"/>
        </w:rPr>
      </w:pPr>
    </w:p>
    <w:p w14:paraId="26B0C36F" w14:textId="77777777" w:rsidR="003C120C" w:rsidRDefault="003C120C" w:rsidP="003C120C">
      <w:pPr>
        <w:spacing w:after="0" w:line="240" w:lineRule="auto"/>
        <w:jc w:val="both"/>
        <w:rPr>
          <w:rFonts w:eastAsia="Times New Roman" w:cs="Arial"/>
          <w:lang w:eastAsia="sl-SI"/>
        </w:rPr>
      </w:pPr>
    </w:p>
    <w:tbl>
      <w:tblPr>
        <w:tblStyle w:val="Tabelamrea"/>
        <w:tblW w:w="0" w:type="auto"/>
        <w:tblLook w:val="04A0" w:firstRow="1" w:lastRow="0" w:firstColumn="1" w:lastColumn="0" w:noHBand="0" w:noVBand="1"/>
      </w:tblPr>
      <w:tblGrid>
        <w:gridCol w:w="1859"/>
        <w:gridCol w:w="1825"/>
        <w:gridCol w:w="1995"/>
        <w:gridCol w:w="1977"/>
        <w:gridCol w:w="1547"/>
      </w:tblGrid>
      <w:tr w:rsidR="003C120C" w14:paraId="310C9A3D" w14:textId="77777777" w:rsidTr="0062286C">
        <w:tc>
          <w:tcPr>
            <w:tcW w:w="1859" w:type="dxa"/>
          </w:tcPr>
          <w:p w14:paraId="66463C75" w14:textId="77777777" w:rsidR="003C120C" w:rsidRDefault="003C120C" w:rsidP="0062286C">
            <w:pPr>
              <w:jc w:val="both"/>
              <w:rPr>
                <w:rFonts w:eastAsia="Times New Roman" w:cs="Arial"/>
              </w:rPr>
            </w:pPr>
            <w:r>
              <w:t>Reference title</w:t>
            </w:r>
          </w:p>
        </w:tc>
        <w:tc>
          <w:tcPr>
            <w:tcW w:w="1825" w:type="dxa"/>
          </w:tcPr>
          <w:p w14:paraId="2F8A4B1E" w14:textId="77777777" w:rsidR="003C120C" w:rsidRDefault="003C120C" w:rsidP="0062286C">
            <w:pPr>
              <w:jc w:val="both"/>
              <w:rPr>
                <w:rFonts w:eastAsia="Times New Roman" w:cs="Arial"/>
              </w:rPr>
            </w:pPr>
            <w:r>
              <w:t>End customer of the service</w:t>
            </w:r>
          </w:p>
        </w:tc>
        <w:tc>
          <w:tcPr>
            <w:tcW w:w="1995" w:type="dxa"/>
          </w:tcPr>
          <w:p w14:paraId="677085FA" w14:textId="77777777" w:rsidR="003C120C" w:rsidRDefault="003C120C" w:rsidP="0062286C">
            <w:pPr>
              <w:jc w:val="both"/>
              <w:rPr>
                <w:rFonts w:eastAsia="Times New Roman" w:cs="Arial"/>
              </w:rPr>
            </w:pPr>
            <w:r>
              <w:t>Role of the appointed staff</w:t>
            </w:r>
          </w:p>
        </w:tc>
        <w:tc>
          <w:tcPr>
            <w:tcW w:w="1977" w:type="dxa"/>
          </w:tcPr>
          <w:p w14:paraId="62D0BDFB" w14:textId="77777777" w:rsidR="003C120C" w:rsidRDefault="003C120C" w:rsidP="0062286C">
            <w:pPr>
              <w:jc w:val="both"/>
              <w:rPr>
                <w:rFonts w:eastAsia="Times New Roman" w:cs="Arial"/>
              </w:rPr>
            </w:pPr>
            <w:r>
              <w:t xml:space="preserve">Content of the reference transaction </w:t>
            </w:r>
          </w:p>
        </w:tc>
        <w:tc>
          <w:tcPr>
            <w:tcW w:w="1547" w:type="dxa"/>
          </w:tcPr>
          <w:p w14:paraId="7D15312E" w14:textId="77777777" w:rsidR="003C120C" w:rsidRDefault="003C120C" w:rsidP="0062286C">
            <w:pPr>
              <w:jc w:val="both"/>
              <w:rPr>
                <w:rFonts w:eastAsia="Times New Roman" w:cs="Arial"/>
              </w:rPr>
            </w:pPr>
            <w:r>
              <w:t>The reference service included cost distribution per patient</w:t>
            </w:r>
          </w:p>
        </w:tc>
      </w:tr>
      <w:tr w:rsidR="003C120C" w14:paraId="65E21D65" w14:textId="77777777" w:rsidTr="0062286C">
        <w:tc>
          <w:tcPr>
            <w:tcW w:w="1859" w:type="dxa"/>
          </w:tcPr>
          <w:p w14:paraId="4B85D89F" w14:textId="77777777" w:rsidR="003C120C" w:rsidRDefault="003C120C" w:rsidP="0062286C">
            <w:pPr>
              <w:jc w:val="both"/>
              <w:rPr>
                <w:rFonts w:eastAsia="Times New Roman" w:cs="Arial"/>
                <w:lang w:eastAsia="sl-SI"/>
              </w:rPr>
            </w:pPr>
          </w:p>
        </w:tc>
        <w:tc>
          <w:tcPr>
            <w:tcW w:w="1825" w:type="dxa"/>
          </w:tcPr>
          <w:p w14:paraId="68D42A05" w14:textId="77777777" w:rsidR="003C120C" w:rsidRDefault="003C120C" w:rsidP="0062286C">
            <w:pPr>
              <w:jc w:val="both"/>
              <w:rPr>
                <w:rFonts w:eastAsia="Times New Roman" w:cs="Arial"/>
                <w:lang w:eastAsia="sl-SI"/>
              </w:rPr>
            </w:pPr>
          </w:p>
        </w:tc>
        <w:tc>
          <w:tcPr>
            <w:tcW w:w="1995" w:type="dxa"/>
          </w:tcPr>
          <w:p w14:paraId="2E5CEEFD" w14:textId="77777777" w:rsidR="003C120C" w:rsidRDefault="003C120C" w:rsidP="0062286C">
            <w:pPr>
              <w:jc w:val="both"/>
              <w:rPr>
                <w:rFonts w:eastAsia="Times New Roman" w:cs="Arial"/>
                <w:lang w:eastAsia="sl-SI"/>
              </w:rPr>
            </w:pPr>
          </w:p>
        </w:tc>
        <w:tc>
          <w:tcPr>
            <w:tcW w:w="1977" w:type="dxa"/>
          </w:tcPr>
          <w:p w14:paraId="3E492C56" w14:textId="77777777" w:rsidR="003C120C" w:rsidRDefault="003C120C" w:rsidP="0062286C">
            <w:pPr>
              <w:jc w:val="both"/>
              <w:rPr>
                <w:rFonts w:eastAsia="Times New Roman" w:cs="Arial"/>
                <w:lang w:eastAsia="sl-SI"/>
              </w:rPr>
            </w:pPr>
          </w:p>
        </w:tc>
        <w:tc>
          <w:tcPr>
            <w:tcW w:w="1547" w:type="dxa"/>
          </w:tcPr>
          <w:p w14:paraId="1836C393" w14:textId="77777777" w:rsidR="003C120C" w:rsidRDefault="003C120C" w:rsidP="0062286C">
            <w:pPr>
              <w:jc w:val="both"/>
              <w:rPr>
                <w:rFonts w:eastAsia="Times New Roman" w:cs="Arial"/>
                <w:lang w:eastAsia="sl-SI"/>
              </w:rPr>
            </w:pPr>
          </w:p>
          <w:p w14:paraId="07F99A33" w14:textId="77777777" w:rsidR="003C120C" w:rsidRDefault="003C120C" w:rsidP="0062286C">
            <w:pPr>
              <w:jc w:val="both"/>
              <w:rPr>
                <w:rFonts w:eastAsia="Times New Roman" w:cs="Arial"/>
              </w:rPr>
            </w:pPr>
            <w:r>
              <w:t>Yes/No</w:t>
            </w:r>
          </w:p>
          <w:p w14:paraId="0D9D480F" w14:textId="77777777" w:rsidR="003C120C" w:rsidRDefault="003C120C" w:rsidP="0062286C">
            <w:pPr>
              <w:jc w:val="both"/>
              <w:rPr>
                <w:rFonts w:eastAsia="Times New Roman" w:cs="Arial"/>
                <w:lang w:eastAsia="sl-SI"/>
              </w:rPr>
            </w:pPr>
          </w:p>
        </w:tc>
      </w:tr>
    </w:tbl>
    <w:p w14:paraId="2E8EA381" w14:textId="77777777" w:rsidR="003C120C" w:rsidRDefault="003C120C" w:rsidP="003C120C">
      <w:pPr>
        <w:spacing w:after="0" w:line="240" w:lineRule="auto"/>
        <w:jc w:val="both"/>
        <w:rPr>
          <w:rFonts w:eastAsia="Times New Roman" w:cs="Arial"/>
          <w:lang w:eastAsia="sl-SI"/>
        </w:rPr>
      </w:pPr>
    </w:p>
    <w:p w14:paraId="31235059" w14:textId="77777777" w:rsidR="003C120C" w:rsidRDefault="003C120C" w:rsidP="003C120C">
      <w:pPr>
        <w:spacing w:after="0" w:line="240" w:lineRule="auto"/>
        <w:jc w:val="both"/>
        <w:rPr>
          <w:rFonts w:eastAsia="Times New Roman" w:cs="Arial"/>
          <w:lang w:eastAsia="sl-SI"/>
        </w:rPr>
      </w:pPr>
    </w:p>
    <w:p w14:paraId="32CE40EC" w14:textId="77777777" w:rsidR="003C120C" w:rsidRDefault="003C120C" w:rsidP="003C120C">
      <w:pPr>
        <w:spacing w:after="0" w:line="240" w:lineRule="auto"/>
        <w:jc w:val="both"/>
        <w:rPr>
          <w:rFonts w:eastAsia="Times New Roman" w:cs="Arial"/>
        </w:rPr>
      </w:pPr>
      <w:r>
        <w:t>We hereby notify the following reference under the criterion for the above appointed personnel:</w:t>
      </w:r>
    </w:p>
    <w:p w14:paraId="2D9D685D" w14:textId="77777777" w:rsidR="003C120C" w:rsidRDefault="003C120C" w:rsidP="003C120C">
      <w:pPr>
        <w:spacing w:after="0" w:line="240" w:lineRule="auto"/>
        <w:jc w:val="both"/>
        <w:rPr>
          <w:rFonts w:eastAsia="Times New Roman" w:cs="Arial"/>
        </w:rPr>
      </w:pPr>
      <w:bookmarkStart w:id="25" w:name="_Hlk148082383"/>
    </w:p>
    <w:tbl>
      <w:tblPr>
        <w:tblStyle w:val="Tabelamrea"/>
        <w:tblW w:w="0" w:type="auto"/>
        <w:tblLook w:val="04A0" w:firstRow="1" w:lastRow="0" w:firstColumn="1" w:lastColumn="0" w:noHBand="0" w:noVBand="1"/>
      </w:tblPr>
      <w:tblGrid>
        <w:gridCol w:w="1793"/>
        <w:gridCol w:w="1755"/>
        <w:gridCol w:w="1916"/>
        <w:gridCol w:w="1908"/>
        <w:gridCol w:w="1831"/>
      </w:tblGrid>
      <w:tr w:rsidR="003C120C" w14:paraId="3B45C652" w14:textId="77777777" w:rsidTr="0062286C">
        <w:tc>
          <w:tcPr>
            <w:tcW w:w="1859" w:type="dxa"/>
          </w:tcPr>
          <w:p w14:paraId="0AB98E55" w14:textId="77777777" w:rsidR="003C120C" w:rsidRDefault="003C120C" w:rsidP="0062286C">
            <w:pPr>
              <w:jc w:val="both"/>
              <w:rPr>
                <w:rFonts w:eastAsia="Times New Roman" w:cs="Arial"/>
              </w:rPr>
            </w:pPr>
            <w:r>
              <w:t>Reference title</w:t>
            </w:r>
          </w:p>
        </w:tc>
        <w:tc>
          <w:tcPr>
            <w:tcW w:w="1825" w:type="dxa"/>
          </w:tcPr>
          <w:p w14:paraId="0B95FE7E" w14:textId="77777777" w:rsidR="003C120C" w:rsidRDefault="003C120C" w:rsidP="0062286C">
            <w:pPr>
              <w:jc w:val="both"/>
              <w:rPr>
                <w:rFonts w:eastAsia="Times New Roman" w:cs="Arial"/>
              </w:rPr>
            </w:pPr>
            <w:r>
              <w:t>End customer of the service</w:t>
            </w:r>
          </w:p>
        </w:tc>
        <w:tc>
          <w:tcPr>
            <w:tcW w:w="1995" w:type="dxa"/>
          </w:tcPr>
          <w:p w14:paraId="1450D050" w14:textId="77777777" w:rsidR="003C120C" w:rsidRDefault="003C120C" w:rsidP="0062286C">
            <w:pPr>
              <w:jc w:val="both"/>
              <w:rPr>
                <w:rFonts w:eastAsia="Times New Roman" w:cs="Arial"/>
              </w:rPr>
            </w:pPr>
            <w:r>
              <w:t>Role of the appointed staff</w:t>
            </w:r>
          </w:p>
        </w:tc>
        <w:tc>
          <w:tcPr>
            <w:tcW w:w="1977" w:type="dxa"/>
          </w:tcPr>
          <w:p w14:paraId="7B544ACD" w14:textId="77777777" w:rsidR="003C120C" w:rsidRDefault="003C120C" w:rsidP="0062286C">
            <w:pPr>
              <w:jc w:val="both"/>
              <w:rPr>
                <w:rFonts w:eastAsia="Times New Roman" w:cs="Arial"/>
              </w:rPr>
            </w:pPr>
            <w:r>
              <w:t xml:space="preserve">Content of the reference transaction </w:t>
            </w:r>
          </w:p>
        </w:tc>
        <w:tc>
          <w:tcPr>
            <w:tcW w:w="1547" w:type="dxa"/>
          </w:tcPr>
          <w:p w14:paraId="6BC68E16" w14:textId="77777777" w:rsidR="003C120C" w:rsidRDefault="003C120C" w:rsidP="0062286C">
            <w:pPr>
              <w:jc w:val="both"/>
              <w:rPr>
                <w:rFonts w:eastAsia="Times New Roman" w:cs="Arial"/>
              </w:rPr>
            </w:pPr>
            <w:r>
              <w:t>The Contracting Authority commissioning the contract is the National/Regional DRG Centre</w:t>
            </w:r>
          </w:p>
        </w:tc>
      </w:tr>
      <w:tr w:rsidR="003C120C" w14:paraId="172A4FB2" w14:textId="77777777" w:rsidTr="0062286C">
        <w:tc>
          <w:tcPr>
            <w:tcW w:w="1859" w:type="dxa"/>
          </w:tcPr>
          <w:p w14:paraId="7ED61A04" w14:textId="77777777" w:rsidR="003C120C" w:rsidRDefault="003C120C" w:rsidP="0062286C">
            <w:pPr>
              <w:jc w:val="both"/>
              <w:rPr>
                <w:rFonts w:eastAsia="Times New Roman" w:cs="Arial"/>
                <w:lang w:eastAsia="sl-SI"/>
              </w:rPr>
            </w:pPr>
          </w:p>
        </w:tc>
        <w:tc>
          <w:tcPr>
            <w:tcW w:w="1825" w:type="dxa"/>
          </w:tcPr>
          <w:p w14:paraId="76B110AC" w14:textId="77777777" w:rsidR="003C120C" w:rsidRDefault="003C120C" w:rsidP="0062286C">
            <w:pPr>
              <w:jc w:val="both"/>
              <w:rPr>
                <w:rFonts w:eastAsia="Times New Roman" w:cs="Arial"/>
                <w:lang w:eastAsia="sl-SI"/>
              </w:rPr>
            </w:pPr>
          </w:p>
        </w:tc>
        <w:tc>
          <w:tcPr>
            <w:tcW w:w="1995" w:type="dxa"/>
          </w:tcPr>
          <w:p w14:paraId="01D99531" w14:textId="77777777" w:rsidR="003C120C" w:rsidRDefault="003C120C" w:rsidP="0062286C">
            <w:pPr>
              <w:jc w:val="both"/>
              <w:rPr>
                <w:rFonts w:eastAsia="Times New Roman" w:cs="Arial"/>
                <w:lang w:eastAsia="sl-SI"/>
              </w:rPr>
            </w:pPr>
          </w:p>
        </w:tc>
        <w:tc>
          <w:tcPr>
            <w:tcW w:w="1977" w:type="dxa"/>
          </w:tcPr>
          <w:p w14:paraId="133D3246" w14:textId="77777777" w:rsidR="003C120C" w:rsidRDefault="003C120C" w:rsidP="0062286C">
            <w:pPr>
              <w:jc w:val="both"/>
              <w:rPr>
                <w:rFonts w:eastAsia="Times New Roman" w:cs="Arial"/>
                <w:lang w:eastAsia="sl-SI"/>
              </w:rPr>
            </w:pPr>
          </w:p>
        </w:tc>
        <w:tc>
          <w:tcPr>
            <w:tcW w:w="1547" w:type="dxa"/>
          </w:tcPr>
          <w:p w14:paraId="2DBE671F" w14:textId="77777777" w:rsidR="003C120C" w:rsidRDefault="003C120C" w:rsidP="0062286C">
            <w:pPr>
              <w:jc w:val="both"/>
              <w:rPr>
                <w:rFonts w:eastAsia="Times New Roman" w:cs="Arial"/>
                <w:lang w:eastAsia="sl-SI"/>
              </w:rPr>
            </w:pPr>
          </w:p>
          <w:p w14:paraId="7C86E9DF" w14:textId="77777777" w:rsidR="003C120C" w:rsidRDefault="003C120C" w:rsidP="0062286C">
            <w:pPr>
              <w:jc w:val="both"/>
              <w:rPr>
                <w:rFonts w:eastAsia="Times New Roman" w:cs="Arial"/>
              </w:rPr>
            </w:pPr>
            <w:r>
              <w:t>Yes/No</w:t>
            </w:r>
          </w:p>
          <w:p w14:paraId="5EC71981" w14:textId="77777777" w:rsidR="003C120C" w:rsidRDefault="003C120C" w:rsidP="0062286C">
            <w:pPr>
              <w:jc w:val="both"/>
              <w:rPr>
                <w:rFonts w:eastAsia="Times New Roman" w:cs="Arial"/>
                <w:lang w:eastAsia="sl-SI"/>
              </w:rPr>
            </w:pPr>
          </w:p>
        </w:tc>
      </w:tr>
      <w:bookmarkEnd w:id="25"/>
    </w:tbl>
    <w:p w14:paraId="4D400D5F" w14:textId="77777777" w:rsidR="003C120C" w:rsidRDefault="003C120C" w:rsidP="003C120C">
      <w:pPr>
        <w:spacing w:after="0" w:line="240" w:lineRule="auto"/>
        <w:jc w:val="both"/>
        <w:rPr>
          <w:rFonts w:eastAsia="Times New Roman" w:cs="Arial"/>
          <w:lang w:eastAsia="sl-SI"/>
        </w:rPr>
      </w:pPr>
    </w:p>
    <w:p w14:paraId="2D4DC7B6" w14:textId="77777777" w:rsidR="003C120C" w:rsidRDefault="003C120C" w:rsidP="003C120C">
      <w:pPr>
        <w:spacing w:after="0" w:line="240" w:lineRule="auto"/>
        <w:jc w:val="both"/>
        <w:rPr>
          <w:rFonts w:eastAsia="Times New Roman" w:cs="Arial"/>
          <w:lang w:eastAsia="sl-SI"/>
        </w:rPr>
      </w:pPr>
    </w:p>
    <w:tbl>
      <w:tblPr>
        <w:tblStyle w:val="Tabelamrea"/>
        <w:tblW w:w="0" w:type="auto"/>
        <w:tblLook w:val="04A0" w:firstRow="1" w:lastRow="0" w:firstColumn="1" w:lastColumn="0" w:noHBand="0" w:noVBand="1"/>
      </w:tblPr>
      <w:tblGrid>
        <w:gridCol w:w="1793"/>
        <w:gridCol w:w="1755"/>
        <w:gridCol w:w="1916"/>
        <w:gridCol w:w="1908"/>
        <w:gridCol w:w="1831"/>
      </w:tblGrid>
      <w:tr w:rsidR="003C120C" w14:paraId="3862D848" w14:textId="77777777" w:rsidTr="0062286C">
        <w:tc>
          <w:tcPr>
            <w:tcW w:w="1859" w:type="dxa"/>
          </w:tcPr>
          <w:p w14:paraId="1BF34E90" w14:textId="77777777" w:rsidR="003C120C" w:rsidRDefault="003C120C" w:rsidP="0062286C">
            <w:pPr>
              <w:jc w:val="both"/>
              <w:rPr>
                <w:rFonts w:eastAsia="Times New Roman" w:cs="Arial"/>
              </w:rPr>
            </w:pPr>
            <w:r>
              <w:t>Reference title</w:t>
            </w:r>
          </w:p>
        </w:tc>
        <w:tc>
          <w:tcPr>
            <w:tcW w:w="1825" w:type="dxa"/>
          </w:tcPr>
          <w:p w14:paraId="60199BB0" w14:textId="77777777" w:rsidR="003C120C" w:rsidRDefault="003C120C" w:rsidP="0062286C">
            <w:pPr>
              <w:jc w:val="both"/>
              <w:rPr>
                <w:rFonts w:eastAsia="Times New Roman" w:cs="Arial"/>
              </w:rPr>
            </w:pPr>
            <w:r>
              <w:t>End customer of the service</w:t>
            </w:r>
          </w:p>
        </w:tc>
        <w:tc>
          <w:tcPr>
            <w:tcW w:w="1995" w:type="dxa"/>
          </w:tcPr>
          <w:p w14:paraId="5176A3AD" w14:textId="77777777" w:rsidR="003C120C" w:rsidRDefault="003C120C" w:rsidP="0062286C">
            <w:pPr>
              <w:jc w:val="both"/>
              <w:rPr>
                <w:rFonts w:eastAsia="Times New Roman" w:cs="Arial"/>
              </w:rPr>
            </w:pPr>
            <w:r>
              <w:t>Role of the appointed staff</w:t>
            </w:r>
          </w:p>
        </w:tc>
        <w:tc>
          <w:tcPr>
            <w:tcW w:w="1977" w:type="dxa"/>
          </w:tcPr>
          <w:p w14:paraId="4F71FD89" w14:textId="77777777" w:rsidR="003C120C" w:rsidRDefault="003C120C" w:rsidP="0062286C">
            <w:pPr>
              <w:jc w:val="both"/>
              <w:rPr>
                <w:rFonts w:eastAsia="Times New Roman" w:cs="Arial"/>
              </w:rPr>
            </w:pPr>
            <w:r>
              <w:t xml:space="preserve">Content of the reference transaction </w:t>
            </w:r>
          </w:p>
        </w:tc>
        <w:tc>
          <w:tcPr>
            <w:tcW w:w="1547" w:type="dxa"/>
          </w:tcPr>
          <w:p w14:paraId="63185ADE" w14:textId="77777777" w:rsidR="003C120C" w:rsidRDefault="003C120C" w:rsidP="0062286C">
            <w:pPr>
              <w:jc w:val="both"/>
              <w:rPr>
                <w:rFonts w:eastAsia="Times New Roman" w:cs="Arial"/>
              </w:rPr>
            </w:pPr>
            <w:r>
              <w:t>The Contracting Authority commissioning the contract is the National/Regional DRG Centre</w:t>
            </w:r>
          </w:p>
        </w:tc>
      </w:tr>
      <w:tr w:rsidR="003C120C" w14:paraId="484E95E2" w14:textId="77777777" w:rsidTr="0062286C">
        <w:tc>
          <w:tcPr>
            <w:tcW w:w="1859" w:type="dxa"/>
          </w:tcPr>
          <w:p w14:paraId="43100FA2" w14:textId="77777777" w:rsidR="003C120C" w:rsidRDefault="003C120C" w:rsidP="0062286C">
            <w:pPr>
              <w:jc w:val="both"/>
              <w:rPr>
                <w:rFonts w:eastAsia="Times New Roman" w:cs="Arial"/>
                <w:lang w:eastAsia="sl-SI"/>
              </w:rPr>
            </w:pPr>
          </w:p>
        </w:tc>
        <w:tc>
          <w:tcPr>
            <w:tcW w:w="1825" w:type="dxa"/>
          </w:tcPr>
          <w:p w14:paraId="5A348CA5" w14:textId="77777777" w:rsidR="003C120C" w:rsidRDefault="003C120C" w:rsidP="0062286C">
            <w:pPr>
              <w:jc w:val="both"/>
              <w:rPr>
                <w:rFonts w:eastAsia="Times New Roman" w:cs="Arial"/>
                <w:lang w:eastAsia="sl-SI"/>
              </w:rPr>
            </w:pPr>
          </w:p>
        </w:tc>
        <w:tc>
          <w:tcPr>
            <w:tcW w:w="1995" w:type="dxa"/>
          </w:tcPr>
          <w:p w14:paraId="2D048B21" w14:textId="77777777" w:rsidR="003C120C" w:rsidRDefault="003C120C" w:rsidP="0062286C">
            <w:pPr>
              <w:jc w:val="both"/>
              <w:rPr>
                <w:rFonts w:eastAsia="Times New Roman" w:cs="Arial"/>
                <w:lang w:eastAsia="sl-SI"/>
              </w:rPr>
            </w:pPr>
          </w:p>
        </w:tc>
        <w:tc>
          <w:tcPr>
            <w:tcW w:w="1977" w:type="dxa"/>
          </w:tcPr>
          <w:p w14:paraId="225A4E20" w14:textId="77777777" w:rsidR="003C120C" w:rsidRDefault="003C120C" w:rsidP="0062286C">
            <w:pPr>
              <w:jc w:val="both"/>
              <w:rPr>
                <w:rFonts w:eastAsia="Times New Roman" w:cs="Arial"/>
                <w:lang w:eastAsia="sl-SI"/>
              </w:rPr>
            </w:pPr>
          </w:p>
        </w:tc>
        <w:tc>
          <w:tcPr>
            <w:tcW w:w="1547" w:type="dxa"/>
          </w:tcPr>
          <w:p w14:paraId="7D73F2FE" w14:textId="77777777" w:rsidR="003C120C" w:rsidRDefault="003C120C" w:rsidP="0062286C">
            <w:pPr>
              <w:jc w:val="both"/>
              <w:rPr>
                <w:rFonts w:eastAsia="Times New Roman" w:cs="Arial"/>
                <w:lang w:eastAsia="sl-SI"/>
              </w:rPr>
            </w:pPr>
          </w:p>
          <w:p w14:paraId="643E0484" w14:textId="77777777" w:rsidR="003C120C" w:rsidRDefault="003C120C" w:rsidP="0062286C">
            <w:pPr>
              <w:jc w:val="both"/>
              <w:rPr>
                <w:rFonts w:eastAsia="Times New Roman" w:cs="Arial"/>
              </w:rPr>
            </w:pPr>
            <w:r>
              <w:t>Yes/No</w:t>
            </w:r>
          </w:p>
          <w:p w14:paraId="3A401ABD" w14:textId="77777777" w:rsidR="003C120C" w:rsidRDefault="003C120C" w:rsidP="0062286C">
            <w:pPr>
              <w:jc w:val="both"/>
              <w:rPr>
                <w:rFonts w:eastAsia="Times New Roman" w:cs="Arial"/>
                <w:lang w:eastAsia="sl-SI"/>
              </w:rPr>
            </w:pPr>
          </w:p>
        </w:tc>
      </w:tr>
    </w:tbl>
    <w:p w14:paraId="53C24CC8" w14:textId="77777777" w:rsidR="003C120C" w:rsidRDefault="003C120C" w:rsidP="003C120C">
      <w:pPr>
        <w:spacing w:after="0" w:line="240" w:lineRule="auto"/>
        <w:jc w:val="both"/>
        <w:rPr>
          <w:rFonts w:eastAsia="Times New Roman" w:cs="Arial"/>
          <w:lang w:eastAsia="sl-SI"/>
        </w:rPr>
      </w:pPr>
    </w:p>
    <w:tbl>
      <w:tblPr>
        <w:tblStyle w:val="Tabelamrea"/>
        <w:tblW w:w="0" w:type="auto"/>
        <w:tblLook w:val="04A0" w:firstRow="1" w:lastRow="0" w:firstColumn="1" w:lastColumn="0" w:noHBand="0" w:noVBand="1"/>
      </w:tblPr>
      <w:tblGrid>
        <w:gridCol w:w="9203"/>
      </w:tblGrid>
      <w:tr w:rsidR="003C120C" w14:paraId="3F9AA344" w14:textId="77777777" w:rsidTr="0062286C">
        <w:tc>
          <w:tcPr>
            <w:tcW w:w="9203" w:type="dxa"/>
          </w:tcPr>
          <w:p w14:paraId="600875C3" w14:textId="77777777" w:rsidR="003C120C" w:rsidRPr="00C045D4" w:rsidRDefault="003C120C" w:rsidP="0062286C">
            <w:pPr>
              <w:jc w:val="both"/>
              <w:rPr>
                <w:rFonts w:eastAsia="Times New Roman" w:cs="Arial"/>
                <w:b/>
                <w:bCs/>
              </w:rPr>
            </w:pPr>
            <w:r>
              <w:rPr>
                <w:b/>
              </w:rPr>
              <w:t>EXPERT IN WORKING WITH THE DRG IT SOLUTION</w:t>
            </w:r>
          </w:p>
        </w:tc>
      </w:tr>
    </w:tbl>
    <w:p w14:paraId="1341FFC1" w14:textId="77777777" w:rsidR="003C120C" w:rsidRDefault="003C120C" w:rsidP="003C120C">
      <w:pPr>
        <w:spacing w:after="0" w:line="240" w:lineRule="auto"/>
        <w:jc w:val="both"/>
        <w:rPr>
          <w:rFonts w:eastAsia="Times New Roman" w:cs="Arial"/>
          <w:lang w:eastAsia="sl-SI"/>
        </w:rPr>
      </w:pPr>
    </w:p>
    <w:p w14:paraId="5EB88801" w14:textId="77777777" w:rsidR="00DD5AF7" w:rsidRDefault="00DD5AF7" w:rsidP="00DD5AF7">
      <w:pPr>
        <w:spacing w:after="0" w:line="240" w:lineRule="auto"/>
        <w:jc w:val="both"/>
        <w:rPr>
          <w:rFonts w:eastAsia="Times New Roman" w:cs="Arial"/>
        </w:rPr>
      </w:pPr>
      <w:r>
        <w:t>Name and surname: ________________________________</w:t>
      </w:r>
    </w:p>
    <w:p w14:paraId="68467324" w14:textId="77777777" w:rsidR="00DD5AF7" w:rsidRDefault="00DD5AF7" w:rsidP="00DD5AF7">
      <w:pPr>
        <w:spacing w:after="0" w:line="240" w:lineRule="auto"/>
        <w:jc w:val="both"/>
        <w:rPr>
          <w:rFonts w:eastAsia="Times New Roman" w:cs="Arial"/>
          <w:lang w:eastAsia="sl-SI"/>
        </w:rPr>
      </w:pPr>
    </w:p>
    <w:p w14:paraId="71BC11AE" w14:textId="77777777" w:rsidR="00DD5AF7" w:rsidRDefault="00DD5AF7" w:rsidP="00DD5AF7">
      <w:pPr>
        <w:spacing w:after="0" w:line="240" w:lineRule="auto"/>
        <w:jc w:val="both"/>
        <w:rPr>
          <w:rFonts w:eastAsia="Times New Roman" w:cs="Arial"/>
        </w:rPr>
      </w:pPr>
      <w:r>
        <w:t>Employed by: __________________________________</w:t>
      </w:r>
    </w:p>
    <w:p w14:paraId="3E60DE81" w14:textId="6B54F52D" w:rsidR="003C120C" w:rsidRDefault="003C120C" w:rsidP="003C120C">
      <w:pPr>
        <w:spacing w:after="0" w:line="240" w:lineRule="auto"/>
        <w:jc w:val="both"/>
        <w:rPr>
          <w:rFonts w:eastAsia="Times New Roman" w:cs="Arial"/>
          <w:lang w:eastAsia="sl-SI"/>
        </w:rPr>
      </w:pPr>
    </w:p>
    <w:p w14:paraId="354E9CC9" w14:textId="77777777" w:rsidR="00DD5AF7" w:rsidRDefault="00DD5AF7" w:rsidP="003C120C">
      <w:pPr>
        <w:spacing w:after="0" w:line="240" w:lineRule="auto"/>
        <w:jc w:val="both"/>
        <w:rPr>
          <w:rFonts w:eastAsia="Times New Roman" w:cs="Arial"/>
          <w:lang w:eastAsia="sl-SI"/>
        </w:rPr>
      </w:pPr>
    </w:p>
    <w:p w14:paraId="2544D1A2" w14:textId="77777777" w:rsidR="003C120C" w:rsidRDefault="003C120C" w:rsidP="003C120C">
      <w:pPr>
        <w:spacing w:after="0" w:line="240" w:lineRule="auto"/>
        <w:jc w:val="both"/>
        <w:rPr>
          <w:rFonts w:eastAsia="Times New Roman" w:cs="Arial"/>
        </w:rPr>
      </w:pPr>
      <w:r>
        <w:t>As a condition of meeting the staff requirement, we notify a reference:</w:t>
      </w:r>
    </w:p>
    <w:p w14:paraId="5C2AF45D" w14:textId="77777777" w:rsidR="003C120C" w:rsidRDefault="003C120C" w:rsidP="003C120C">
      <w:pPr>
        <w:spacing w:after="0" w:line="240" w:lineRule="auto"/>
        <w:jc w:val="both"/>
        <w:rPr>
          <w:rFonts w:eastAsia="Times New Roman" w:cs="Arial"/>
          <w:lang w:eastAsia="sl-SI"/>
        </w:rPr>
      </w:pPr>
    </w:p>
    <w:p w14:paraId="76ED7CAF" w14:textId="77777777" w:rsidR="003C120C" w:rsidRDefault="003C120C" w:rsidP="003C120C">
      <w:pPr>
        <w:spacing w:after="0" w:line="240" w:lineRule="auto"/>
        <w:jc w:val="both"/>
        <w:rPr>
          <w:rFonts w:eastAsia="Times New Roman" w:cs="Arial"/>
          <w:lang w:eastAsia="sl-SI"/>
        </w:rPr>
      </w:pPr>
    </w:p>
    <w:tbl>
      <w:tblPr>
        <w:tblStyle w:val="Tabelamrea"/>
        <w:tblW w:w="0" w:type="auto"/>
        <w:tblLook w:val="04A0" w:firstRow="1" w:lastRow="0" w:firstColumn="1" w:lastColumn="0" w:noHBand="0" w:noVBand="1"/>
      </w:tblPr>
      <w:tblGrid>
        <w:gridCol w:w="1859"/>
        <w:gridCol w:w="1825"/>
        <w:gridCol w:w="1995"/>
        <w:gridCol w:w="1977"/>
        <w:gridCol w:w="1547"/>
      </w:tblGrid>
      <w:tr w:rsidR="003C120C" w14:paraId="2CAD4711" w14:textId="77777777" w:rsidTr="0062286C">
        <w:tc>
          <w:tcPr>
            <w:tcW w:w="1859" w:type="dxa"/>
          </w:tcPr>
          <w:p w14:paraId="0FD52ACE" w14:textId="77777777" w:rsidR="003C120C" w:rsidRDefault="003C120C" w:rsidP="0062286C">
            <w:pPr>
              <w:jc w:val="both"/>
              <w:rPr>
                <w:rFonts w:eastAsia="Times New Roman" w:cs="Arial"/>
              </w:rPr>
            </w:pPr>
            <w:r>
              <w:t>Reference title</w:t>
            </w:r>
          </w:p>
        </w:tc>
        <w:tc>
          <w:tcPr>
            <w:tcW w:w="1825" w:type="dxa"/>
          </w:tcPr>
          <w:p w14:paraId="7FD7E398" w14:textId="77777777" w:rsidR="003C120C" w:rsidRDefault="003C120C" w:rsidP="0062286C">
            <w:pPr>
              <w:jc w:val="both"/>
              <w:rPr>
                <w:rFonts w:eastAsia="Times New Roman" w:cs="Arial"/>
              </w:rPr>
            </w:pPr>
            <w:r>
              <w:t>End customer of the service</w:t>
            </w:r>
          </w:p>
        </w:tc>
        <w:tc>
          <w:tcPr>
            <w:tcW w:w="1995" w:type="dxa"/>
          </w:tcPr>
          <w:p w14:paraId="1843385B" w14:textId="77777777" w:rsidR="003C120C" w:rsidRDefault="003C120C" w:rsidP="0062286C">
            <w:pPr>
              <w:jc w:val="both"/>
              <w:rPr>
                <w:rFonts w:eastAsia="Times New Roman" w:cs="Arial"/>
              </w:rPr>
            </w:pPr>
            <w:r>
              <w:t>Role of the appointed staff</w:t>
            </w:r>
          </w:p>
        </w:tc>
        <w:tc>
          <w:tcPr>
            <w:tcW w:w="1977" w:type="dxa"/>
          </w:tcPr>
          <w:p w14:paraId="65D5B188" w14:textId="77777777" w:rsidR="003C120C" w:rsidRDefault="003C120C" w:rsidP="0062286C">
            <w:pPr>
              <w:jc w:val="both"/>
              <w:rPr>
                <w:rFonts w:eastAsia="Times New Roman" w:cs="Arial"/>
              </w:rPr>
            </w:pPr>
            <w:r>
              <w:t xml:space="preserve">Content of the reference transaction </w:t>
            </w:r>
          </w:p>
        </w:tc>
        <w:tc>
          <w:tcPr>
            <w:tcW w:w="1547" w:type="dxa"/>
          </w:tcPr>
          <w:p w14:paraId="52088A44" w14:textId="77777777" w:rsidR="003C120C" w:rsidRDefault="003C120C" w:rsidP="0062286C">
            <w:pPr>
              <w:jc w:val="both"/>
              <w:rPr>
                <w:rFonts w:eastAsia="Times New Roman" w:cs="Arial"/>
              </w:rPr>
            </w:pPr>
            <w:r>
              <w:t>The reference service included cost distribution per patient</w:t>
            </w:r>
          </w:p>
        </w:tc>
      </w:tr>
      <w:tr w:rsidR="003C120C" w14:paraId="2651D447" w14:textId="77777777" w:rsidTr="0062286C">
        <w:tc>
          <w:tcPr>
            <w:tcW w:w="1859" w:type="dxa"/>
          </w:tcPr>
          <w:p w14:paraId="0E8C3464" w14:textId="77777777" w:rsidR="003C120C" w:rsidRDefault="003C120C" w:rsidP="0062286C">
            <w:pPr>
              <w:jc w:val="both"/>
              <w:rPr>
                <w:rFonts w:eastAsia="Times New Roman" w:cs="Arial"/>
                <w:lang w:eastAsia="sl-SI"/>
              </w:rPr>
            </w:pPr>
          </w:p>
        </w:tc>
        <w:tc>
          <w:tcPr>
            <w:tcW w:w="1825" w:type="dxa"/>
          </w:tcPr>
          <w:p w14:paraId="33C2924E" w14:textId="77777777" w:rsidR="003C120C" w:rsidRDefault="003C120C" w:rsidP="0062286C">
            <w:pPr>
              <w:jc w:val="both"/>
              <w:rPr>
                <w:rFonts w:eastAsia="Times New Roman" w:cs="Arial"/>
                <w:lang w:eastAsia="sl-SI"/>
              </w:rPr>
            </w:pPr>
          </w:p>
        </w:tc>
        <w:tc>
          <w:tcPr>
            <w:tcW w:w="1995" w:type="dxa"/>
          </w:tcPr>
          <w:p w14:paraId="4A739A18" w14:textId="77777777" w:rsidR="003C120C" w:rsidRDefault="003C120C" w:rsidP="0062286C">
            <w:pPr>
              <w:jc w:val="both"/>
              <w:rPr>
                <w:rFonts w:eastAsia="Times New Roman" w:cs="Arial"/>
                <w:lang w:eastAsia="sl-SI"/>
              </w:rPr>
            </w:pPr>
          </w:p>
        </w:tc>
        <w:tc>
          <w:tcPr>
            <w:tcW w:w="1977" w:type="dxa"/>
          </w:tcPr>
          <w:p w14:paraId="4FEB69CD" w14:textId="77777777" w:rsidR="003C120C" w:rsidRDefault="003C120C" w:rsidP="0062286C">
            <w:pPr>
              <w:jc w:val="both"/>
              <w:rPr>
                <w:rFonts w:eastAsia="Times New Roman" w:cs="Arial"/>
                <w:lang w:eastAsia="sl-SI"/>
              </w:rPr>
            </w:pPr>
          </w:p>
        </w:tc>
        <w:tc>
          <w:tcPr>
            <w:tcW w:w="1547" w:type="dxa"/>
          </w:tcPr>
          <w:p w14:paraId="1546CA92" w14:textId="77777777" w:rsidR="003C120C" w:rsidRDefault="003C120C" w:rsidP="0062286C">
            <w:pPr>
              <w:jc w:val="both"/>
              <w:rPr>
                <w:rFonts w:eastAsia="Times New Roman" w:cs="Arial"/>
                <w:lang w:eastAsia="sl-SI"/>
              </w:rPr>
            </w:pPr>
          </w:p>
          <w:p w14:paraId="57D6087F" w14:textId="77777777" w:rsidR="003C120C" w:rsidRDefault="003C120C" w:rsidP="0062286C">
            <w:pPr>
              <w:jc w:val="both"/>
              <w:rPr>
                <w:rFonts w:eastAsia="Times New Roman" w:cs="Arial"/>
              </w:rPr>
            </w:pPr>
            <w:r>
              <w:t>Yes/No</w:t>
            </w:r>
          </w:p>
          <w:p w14:paraId="4910D896" w14:textId="77777777" w:rsidR="003C120C" w:rsidRDefault="003C120C" w:rsidP="0062286C">
            <w:pPr>
              <w:jc w:val="both"/>
              <w:rPr>
                <w:rFonts w:eastAsia="Times New Roman" w:cs="Arial"/>
                <w:lang w:eastAsia="sl-SI"/>
              </w:rPr>
            </w:pPr>
          </w:p>
        </w:tc>
      </w:tr>
    </w:tbl>
    <w:p w14:paraId="2C495CD8" w14:textId="77777777" w:rsidR="003C120C" w:rsidRDefault="003C120C" w:rsidP="003C120C">
      <w:pPr>
        <w:spacing w:after="0" w:line="240" w:lineRule="auto"/>
        <w:jc w:val="both"/>
        <w:rPr>
          <w:rFonts w:eastAsia="Times New Roman" w:cs="Arial"/>
          <w:lang w:eastAsia="sl-SI"/>
        </w:rPr>
      </w:pPr>
    </w:p>
    <w:p w14:paraId="157B9506" w14:textId="77777777" w:rsidR="003C120C" w:rsidRDefault="003C120C" w:rsidP="003C120C">
      <w:pPr>
        <w:spacing w:after="0" w:line="240" w:lineRule="auto"/>
        <w:jc w:val="both"/>
        <w:rPr>
          <w:rFonts w:eastAsia="Times New Roman" w:cs="Arial"/>
          <w:lang w:eastAsia="sl-SI"/>
        </w:rPr>
      </w:pPr>
    </w:p>
    <w:p w14:paraId="4110D6C1" w14:textId="25601C64" w:rsidR="003C120C" w:rsidRDefault="003C120C" w:rsidP="003C120C">
      <w:pPr>
        <w:spacing w:after="0" w:line="240" w:lineRule="auto"/>
        <w:jc w:val="both"/>
        <w:rPr>
          <w:rFonts w:eastAsia="Times New Roman" w:cs="Arial"/>
        </w:rPr>
      </w:pPr>
      <w:r>
        <w:t>We hereby notify the following reference under the criterion for the above appointed personnel:</w:t>
      </w:r>
    </w:p>
    <w:p w14:paraId="3E0B8035" w14:textId="77777777" w:rsidR="003C120C" w:rsidRDefault="003C120C" w:rsidP="003C120C">
      <w:pPr>
        <w:spacing w:after="0" w:line="240" w:lineRule="auto"/>
        <w:jc w:val="both"/>
        <w:rPr>
          <w:rFonts w:eastAsia="Times New Roman" w:cs="Arial"/>
          <w:lang w:eastAsia="sl-SI"/>
        </w:rPr>
      </w:pPr>
    </w:p>
    <w:tbl>
      <w:tblPr>
        <w:tblStyle w:val="Tabelamrea"/>
        <w:tblW w:w="0" w:type="auto"/>
        <w:tblLook w:val="04A0" w:firstRow="1" w:lastRow="0" w:firstColumn="1" w:lastColumn="0" w:noHBand="0" w:noVBand="1"/>
      </w:tblPr>
      <w:tblGrid>
        <w:gridCol w:w="1793"/>
        <w:gridCol w:w="1755"/>
        <w:gridCol w:w="1916"/>
        <w:gridCol w:w="1908"/>
        <w:gridCol w:w="1831"/>
      </w:tblGrid>
      <w:tr w:rsidR="003C120C" w14:paraId="09DFA35B" w14:textId="77777777" w:rsidTr="0062286C">
        <w:tc>
          <w:tcPr>
            <w:tcW w:w="1859" w:type="dxa"/>
          </w:tcPr>
          <w:p w14:paraId="5A423FC7" w14:textId="77777777" w:rsidR="003C120C" w:rsidRDefault="003C120C" w:rsidP="0062286C">
            <w:pPr>
              <w:jc w:val="both"/>
              <w:rPr>
                <w:rFonts w:eastAsia="Times New Roman" w:cs="Arial"/>
              </w:rPr>
            </w:pPr>
            <w:r>
              <w:t>Reference title</w:t>
            </w:r>
          </w:p>
        </w:tc>
        <w:tc>
          <w:tcPr>
            <w:tcW w:w="1825" w:type="dxa"/>
          </w:tcPr>
          <w:p w14:paraId="3A959CEB" w14:textId="77777777" w:rsidR="003C120C" w:rsidRDefault="003C120C" w:rsidP="0062286C">
            <w:pPr>
              <w:jc w:val="both"/>
              <w:rPr>
                <w:rFonts w:eastAsia="Times New Roman" w:cs="Arial"/>
              </w:rPr>
            </w:pPr>
            <w:r>
              <w:t>End customer of the service</w:t>
            </w:r>
          </w:p>
        </w:tc>
        <w:tc>
          <w:tcPr>
            <w:tcW w:w="1995" w:type="dxa"/>
          </w:tcPr>
          <w:p w14:paraId="18B1C53B" w14:textId="77777777" w:rsidR="003C120C" w:rsidRDefault="003C120C" w:rsidP="0062286C">
            <w:pPr>
              <w:jc w:val="both"/>
              <w:rPr>
                <w:rFonts w:eastAsia="Times New Roman" w:cs="Arial"/>
              </w:rPr>
            </w:pPr>
            <w:r>
              <w:t>Role of the appointed staff</w:t>
            </w:r>
          </w:p>
        </w:tc>
        <w:tc>
          <w:tcPr>
            <w:tcW w:w="1977" w:type="dxa"/>
          </w:tcPr>
          <w:p w14:paraId="76E82473" w14:textId="77777777" w:rsidR="003C120C" w:rsidRDefault="003C120C" w:rsidP="0062286C">
            <w:pPr>
              <w:jc w:val="both"/>
              <w:rPr>
                <w:rFonts w:eastAsia="Times New Roman" w:cs="Arial"/>
              </w:rPr>
            </w:pPr>
            <w:r>
              <w:t xml:space="preserve">Content of the reference transaction </w:t>
            </w:r>
          </w:p>
        </w:tc>
        <w:tc>
          <w:tcPr>
            <w:tcW w:w="1547" w:type="dxa"/>
          </w:tcPr>
          <w:p w14:paraId="42CB3C93" w14:textId="77777777" w:rsidR="003C120C" w:rsidRDefault="003C120C" w:rsidP="0062286C">
            <w:pPr>
              <w:jc w:val="both"/>
              <w:rPr>
                <w:rFonts w:eastAsia="Times New Roman" w:cs="Arial"/>
              </w:rPr>
            </w:pPr>
            <w:r>
              <w:t>The Contracting Authority commissioning the contract is the National/Regional DRG Centre</w:t>
            </w:r>
          </w:p>
        </w:tc>
      </w:tr>
      <w:tr w:rsidR="003C120C" w14:paraId="0A8D6AFA" w14:textId="77777777" w:rsidTr="0062286C">
        <w:tc>
          <w:tcPr>
            <w:tcW w:w="1859" w:type="dxa"/>
          </w:tcPr>
          <w:p w14:paraId="638A8644" w14:textId="77777777" w:rsidR="003C120C" w:rsidRDefault="003C120C" w:rsidP="0062286C">
            <w:pPr>
              <w:jc w:val="both"/>
              <w:rPr>
                <w:rFonts w:eastAsia="Times New Roman" w:cs="Arial"/>
                <w:lang w:eastAsia="sl-SI"/>
              </w:rPr>
            </w:pPr>
          </w:p>
        </w:tc>
        <w:tc>
          <w:tcPr>
            <w:tcW w:w="1825" w:type="dxa"/>
          </w:tcPr>
          <w:p w14:paraId="544DBEFC" w14:textId="77777777" w:rsidR="003C120C" w:rsidRDefault="003C120C" w:rsidP="0062286C">
            <w:pPr>
              <w:jc w:val="both"/>
              <w:rPr>
                <w:rFonts w:eastAsia="Times New Roman" w:cs="Arial"/>
                <w:lang w:eastAsia="sl-SI"/>
              </w:rPr>
            </w:pPr>
          </w:p>
        </w:tc>
        <w:tc>
          <w:tcPr>
            <w:tcW w:w="1995" w:type="dxa"/>
          </w:tcPr>
          <w:p w14:paraId="45A4B30C" w14:textId="77777777" w:rsidR="003C120C" w:rsidRDefault="003C120C" w:rsidP="0062286C">
            <w:pPr>
              <w:jc w:val="both"/>
              <w:rPr>
                <w:rFonts w:eastAsia="Times New Roman" w:cs="Arial"/>
                <w:lang w:eastAsia="sl-SI"/>
              </w:rPr>
            </w:pPr>
          </w:p>
        </w:tc>
        <w:tc>
          <w:tcPr>
            <w:tcW w:w="1977" w:type="dxa"/>
          </w:tcPr>
          <w:p w14:paraId="5A75A39B" w14:textId="77777777" w:rsidR="003C120C" w:rsidRDefault="003C120C" w:rsidP="0062286C">
            <w:pPr>
              <w:jc w:val="both"/>
              <w:rPr>
                <w:rFonts w:eastAsia="Times New Roman" w:cs="Arial"/>
                <w:lang w:eastAsia="sl-SI"/>
              </w:rPr>
            </w:pPr>
          </w:p>
        </w:tc>
        <w:tc>
          <w:tcPr>
            <w:tcW w:w="1547" w:type="dxa"/>
          </w:tcPr>
          <w:p w14:paraId="6E125FC0" w14:textId="77777777" w:rsidR="003C120C" w:rsidRDefault="003C120C" w:rsidP="0062286C">
            <w:pPr>
              <w:jc w:val="both"/>
              <w:rPr>
                <w:rFonts w:eastAsia="Times New Roman" w:cs="Arial"/>
                <w:lang w:eastAsia="sl-SI"/>
              </w:rPr>
            </w:pPr>
          </w:p>
          <w:p w14:paraId="51F03EE9" w14:textId="77777777" w:rsidR="003C120C" w:rsidRDefault="003C120C" w:rsidP="0062286C">
            <w:pPr>
              <w:jc w:val="both"/>
              <w:rPr>
                <w:rFonts w:eastAsia="Times New Roman" w:cs="Arial"/>
              </w:rPr>
            </w:pPr>
            <w:r>
              <w:t>Yes/No</w:t>
            </w:r>
          </w:p>
          <w:p w14:paraId="08AA5BB9" w14:textId="77777777" w:rsidR="003C120C" w:rsidRDefault="003C120C" w:rsidP="0062286C">
            <w:pPr>
              <w:jc w:val="both"/>
              <w:rPr>
                <w:rFonts w:eastAsia="Times New Roman" w:cs="Arial"/>
                <w:lang w:eastAsia="sl-SI"/>
              </w:rPr>
            </w:pPr>
          </w:p>
        </w:tc>
      </w:tr>
    </w:tbl>
    <w:p w14:paraId="6E4DB715" w14:textId="77777777" w:rsidR="003C120C" w:rsidRDefault="003C120C" w:rsidP="003C120C">
      <w:pPr>
        <w:spacing w:after="0" w:line="240" w:lineRule="auto"/>
        <w:jc w:val="both"/>
        <w:rPr>
          <w:rFonts w:eastAsia="Times New Roman" w:cs="Arial"/>
          <w:lang w:eastAsia="sl-SI"/>
        </w:rPr>
      </w:pPr>
    </w:p>
    <w:p w14:paraId="36759EA9" w14:textId="77777777" w:rsidR="003C120C" w:rsidRDefault="003C120C" w:rsidP="003C120C">
      <w:pPr>
        <w:spacing w:after="0" w:line="240" w:lineRule="auto"/>
        <w:jc w:val="both"/>
        <w:rPr>
          <w:rFonts w:eastAsia="Times New Roman" w:cs="Arial"/>
          <w:lang w:eastAsia="sl-SI"/>
        </w:rPr>
      </w:pPr>
    </w:p>
    <w:tbl>
      <w:tblPr>
        <w:tblStyle w:val="Tabelamrea"/>
        <w:tblW w:w="0" w:type="auto"/>
        <w:tblLook w:val="04A0" w:firstRow="1" w:lastRow="0" w:firstColumn="1" w:lastColumn="0" w:noHBand="0" w:noVBand="1"/>
      </w:tblPr>
      <w:tblGrid>
        <w:gridCol w:w="1793"/>
        <w:gridCol w:w="1755"/>
        <w:gridCol w:w="1916"/>
        <w:gridCol w:w="1908"/>
        <w:gridCol w:w="1831"/>
      </w:tblGrid>
      <w:tr w:rsidR="003C120C" w14:paraId="7A188E60" w14:textId="77777777" w:rsidTr="0062286C">
        <w:tc>
          <w:tcPr>
            <w:tcW w:w="1859" w:type="dxa"/>
          </w:tcPr>
          <w:p w14:paraId="595480F3" w14:textId="77777777" w:rsidR="003C120C" w:rsidRDefault="003C120C" w:rsidP="0062286C">
            <w:pPr>
              <w:jc w:val="both"/>
              <w:rPr>
                <w:rFonts w:eastAsia="Times New Roman" w:cs="Arial"/>
              </w:rPr>
            </w:pPr>
            <w:r>
              <w:t>Reference title</w:t>
            </w:r>
          </w:p>
        </w:tc>
        <w:tc>
          <w:tcPr>
            <w:tcW w:w="1825" w:type="dxa"/>
          </w:tcPr>
          <w:p w14:paraId="19E3D607" w14:textId="77777777" w:rsidR="003C120C" w:rsidRDefault="003C120C" w:rsidP="0062286C">
            <w:pPr>
              <w:jc w:val="both"/>
              <w:rPr>
                <w:rFonts w:eastAsia="Times New Roman" w:cs="Arial"/>
              </w:rPr>
            </w:pPr>
            <w:r>
              <w:t>End customer of the service</w:t>
            </w:r>
          </w:p>
        </w:tc>
        <w:tc>
          <w:tcPr>
            <w:tcW w:w="1995" w:type="dxa"/>
          </w:tcPr>
          <w:p w14:paraId="549685A9" w14:textId="77777777" w:rsidR="003C120C" w:rsidRDefault="003C120C" w:rsidP="0062286C">
            <w:pPr>
              <w:jc w:val="both"/>
              <w:rPr>
                <w:rFonts w:eastAsia="Times New Roman" w:cs="Arial"/>
              </w:rPr>
            </w:pPr>
            <w:r>
              <w:t>Role of the appointed staff</w:t>
            </w:r>
          </w:p>
        </w:tc>
        <w:tc>
          <w:tcPr>
            <w:tcW w:w="1977" w:type="dxa"/>
          </w:tcPr>
          <w:p w14:paraId="2D928A4C" w14:textId="77777777" w:rsidR="003C120C" w:rsidRDefault="003C120C" w:rsidP="0062286C">
            <w:pPr>
              <w:jc w:val="both"/>
              <w:rPr>
                <w:rFonts w:eastAsia="Times New Roman" w:cs="Arial"/>
              </w:rPr>
            </w:pPr>
            <w:r>
              <w:t xml:space="preserve">Content of the reference transaction </w:t>
            </w:r>
          </w:p>
        </w:tc>
        <w:tc>
          <w:tcPr>
            <w:tcW w:w="1547" w:type="dxa"/>
          </w:tcPr>
          <w:p w14:paraId="69D060A5" w14:textId="77777777" w:rsidR="003C120C" w:rsidRDefault="003C120C" w:rsidP="0062286C">
            <w:pPr>
              <w:jc w:val="both"/>
              <w:rPr>
                <w:rFonts w:eastAsia="Times New Roman" w:cs="Arial"/>
              </w:rPr>
            </w:pPr>
            <w:r>
              <w:t>The Contracting Authority commissioning the contract is the National/Regional DRG Centre</w:t>
            </w:r>
          </w:p>
        </w:tc>
      </w:tr>
      <w:tr w:rsidR="003C120C" w14:paraId="158BBF98" w14:textId="77777777" w:rsidTr="0062286C">
        <w:tc>
          <w:tcPr>
            <w:tcW w:w="1859" w:type="dxa"/>
          </w:tcPr>
          <w:p w14:paraId="1B1B036C" w14:textId="77777777" w:rsidR="003C120C" w:rsidRDefault="003C120C" w:rsidP="0062286C">
            <w:pPr>
              <w:jc w:val="both"/>
              <w:rPr>
                <w:rFonts w:eastAsia="Times New Roman" w:cs="Arial"/>
                <w:lang w:eastAsia="sl-SI"/>
              </w:rPr>
            </w:pPr>
          </w:p>
        </w:tc>
        <w:tc>
          <w:tcPr>
            <w:tcW w:w="1825" w:type="dxa"/>
          </w:tcPr>
          <w:p w14:paraId="765EF42A" w14:textId="77777777" w:rsidR="003C120C" w:rsidRDefault="003C120C" w:rsidP="0062286C">
            <w:pPr>
              <w:jc w:val="both"/>
              <w:rPr>
                <w:rFonts w:eastAsia="Times New Roman" w:cs="Arial"/>
                <w:lang w:eastAsia="sl-SI"/>
              </w:rPr>
            </w:pPr>
          </w:p>
        </w:tc>
        <w:tc>
          <w:tcPr>
            <w:tcW w:w="1995" w:type="dxa"/>
          </w:tcPr>
          <w:p w14:paraId="33C9D65C" w14:textId="77777777" w:rsidR="003C120C" w:rsidRDefault="003C120C" w:rsidP="0062286C">
            <w:pPr>
              <w:jc w:val="both"/>
              <w:rPr>
                <w:rFonts w:eastAsia="Times New Roman" w:cs="Arial"/>
                <w:lang w:eastAsia="sl-SI"/>
              </w:rPr>
            </w:pPr>
          </w:p>
        </w:tc>
        <w:tc>
          <w:tcPr>
            <w:tcW w:w="1977" w:type="dxa"/>
          </w:tcPr>
          <w:p w14:paraId="61315EDD" w14:textId="77777777" w:rsidR="003C120C" w:rsidRDefault="003C120C" w:rsidP="0062286C">
            <w:pPr>
              <w:jc w:val="both"/>
              <w:rPr>
                <w:rFonts w:eastAsia="Times New Roman" w:cs="Arial"/>
                <w:lang w:eastAsia="sl-SI"/>
              </w:rPr>
            </w:pPr>
          </w:p>
        </w:tc>
        <w:tc>
          <w:tcPr>
            <w:tcW w:w="1547" w:type="dxa"/>
          </w:tcPr>
          <w:p w14:paraId="3E111D27" w14:textId="77777777" w:rsidR="003C120C" w:rsidRDefault="003C120C" w:rsidP="0062286C">
            <w:pPr>
              <w:jc w:val="both"/>
              <w:rPr>
                <w:rFonts w:eastAsia="Times New Roman" w:cs="Arial"/>
                <w:lang w:eastAsia="sl-SI"/>
              </w:rPr>
            </w:pPr>
          </w:p>
          <w:p w14:paraId="319824FB" w14:textId="77777777" w:rsidR="003C120C" w:rsidRDefault="003C120C" w:rsidP="0062286C">
            <w:pPr>
              <w:jc w:val="both"/>
              <w:rPr>
                <w:rFonts w:eastAsia="Times New Roman" w:cs="Arial"/>
              </w:rPr>
            </w:pPr>
            <w:r>
              <w:t>Yes/No</w:t>
            </w:r>
          </w:p>
          <w:p w14:paraId="34CF736C" w14:textId="77777777" w:rsidR="003C120C" w:rsidRDefault="003C120C" w:rsidP="0062286C">
            <w:pPr>
              <w:jc w:val="both"/>
              <w:rPr>
                <w:rFonts w:eastAsia="Times New Roman" w:cs="Arial"/>
                <w:lang w:eastAsia="sl-SI"/>
              </w:rPr>
            </w:pPr>
          </w:p>
        </w:tc>
      </w:tr>
    </w:tbl>
    <w:p w14:paraId="5793A81F" w14:textId="77777777" w:rsidR="003C120C" w:rsidRDefault="003C120C" w:rsidP="003C120C">
      <w:pPr>
        <w:spacing w:after="0" w:line="240" w:lineRule="auto"/>
        <w:jc w:val="both"/>
        <w:rPr>
          <w:rFonts w:eastAsia="Times New Roman" w:cs="Arial"/>
          <w:lang w:eastAsia="sl-SI"/>
        </w:rPr>
      </w:pPr>
    </w:p>
    <w:p w14:paraId="56A580E1" w14:textId="732DF86C" w:rsidR="003C120C" w:rsidRDefault="003C120C" w:rsidP="003C120C">
      <w:pPr>
        <w:spacing w:after="0" w:line="240" w:lineRule="auto"/>
        <w:jc w:val="both"/>
        <w:rPr>
          <w:rFonts w:eastAsia="Times New Roman" w:cs="Arial"/>
          <w:lang w:eastAsia="sl-SI"/>
        </w:rPr>
      </w:pPr>
    </w:p>
    <w:p w14:paraId="45A04E1B" w14:textId="31E139DA" w:rsidR="00685583" w:rsidRDefault="00685583" w:rsidP="003C120C">
      <w:pPr>
        <w:spacing w:after="0" w:line="240" w:lineRule="auto"/>
        <w:jc w:val="both"/>
        <w:rPr>
          <w:rFonts w:eastAsia="Times New Roman" w:cs="Arial"/>
          <w:lang w:eastAsia="sl-SI"/>
        </w:rPr>
      </w:pPr>
    </w:p>
    <w:p w14:paraId="28752415" w14:textId="30F602D6" w:rsidR="00685583" w:rsidRDefault="00685583" w:rsidP="003C120C">
      <w:pPr>
        <w:spacing w:after="0" w:line="240" w:lineRule="auto"/>
        <w:jc w:val="both"/>
        <w:rPr>
          <w:rFonts w:eastAsia="Times New Roman" w:cs="Arial"/>
          <w:lang w:eastAsia="sl-SI"/>
        </w:rPr>
      </w:pPr>
    </w:p>
    <w:p w14:paraId="68D790F9" w14:textId="30E19A5E" w:rsidR="00685583" w:rsidRDefault="00685583" w:rsidP="003C120C">
      <w:pPr>
        <w:spacing w:after="0" w:line="240" w:lineRule="auto"/>
        <w:jc w:val="both"/>
        <w:rPr>
          <w:rFonts w:eastAsia="Times New Roman" w:cs="Arial"/>
          <w:lang w:eastAsia="sl-SI"/>
        </w:rPr>
      </w:pPr>
    </w:p>
    <w:p w14:paraId="264E2CDA" w14:textId="77777777" w:rsidR="003C120C" w:rsidRDefault="003C120C" w:rsidP="003C120C">
      <w:pPr>
        <w:spacing w:after="0" w:line="240" w:lineRule="auto"/>
        <w:jc w:val="both"/>
        <w:rPr>
          <w:rFonts w:eastAsia="Times New Roman" w:cs="Arial"/>
          <w:lang w:eastAsia="sl-SI"/>
        </w:rPr>
      </w:pPr>
    </w:p>
    <w:tbl>
      <w:tblPr>
        <w:tblStyle w:val="Tabelamrea"/>
        <w:tblW w:w="0" w:type="auto"/>
        <w:tblLook w:val="04A0" w:firstRow="1" w:lastRow="0" w:firstColumn="1" w:lastColumn="0" w:noHBand="0" w:noVBand="1"/>
      </w:tblPr>
      <w:tblGrid>
        <w:gridCol w:w="9203"/>
      </w:tblGrid>
      <w:tr w:rsidR="003C120C" w14:paraId="1D8F86FE" w14:textId="77777777" w:rsidTr="0062286C">
        <w:tc>
          <w:tcPr>
            <w:tcW w:w="9203" w:type="dxa"/>
          </w:tcPr>
          <w:p w14:paraId="108370EA" w14:textId="77777777" w:rsidR="003C120C" w:rsidRPr="006C745B" w:rsidRDefault="003C120C" w:rsidP="0062286C">
            <w:pPr>
              <w:jc w:val="both"/>
              <w:rPr>
                <w:rFonts w:eastAsia="Times New Roman" w:cs="Arial"/>
                <w:b/>
                <w:bCs/>
              </w:rPr>
            </w:pPr>
            <w:r>
              <w:rPr>
                <w:b/>
              </w:rPr>
              <w:lastRenderedPageBreak/>
              <w:t>HOSPITAL OPERATIONS AND COSTING EXPERT (ANALYST)</w:t>
            </w:r>
          </w:p>
        </w:tc>
      </w:tr>
    </w:tbl>
    <w:p w14:paraId="263A8AC7" w14:textId="77777777" w:rsidR="003C120C" w:rsidRDefault="003C120C" w:rsidP="003C120C">
      <w:pPr>
        <w:spacing w:after="0" w:line="240" w:lineRule="auto"/>
        <w:jc w:val="both"/>
        <w:rPr>
          <w:rFonts w:eastAsia="Times New Roman" w:cs="Arial"/>
          <w:lang w:eastAsia="sl-SI"/>
        </w:rPr>
      </w:pPr>
    </w:p>
    <w:p w14:paraId="50A5076A" w14:textId="77777777" w:rsidR="00DD5AF7" w:rsidRDefault="00DD5AF7" w:rsidP="00DD5AF7">
      <w:pPr>
        <w:spacing w:after="0" w:line="240" w:lineRule="auto"/>
        <w:jc w:val="both"/>
        <w:rPr>
          <w:rFonts w:eastAsia="Times New Roman" w:cs="Arial"/>
        </w:rPr>
      </w:pPr>
      <w:r>
        <w:t>Name and surname: ________________________________</w:t>
      </w:r>
    </w:p>
    <w:p w14:paraId="661A597A" w14:textId="77777777" w:rsidR="00DD5AF7" w:rsidRDefault="00DD5AF7" w:rsidP="00DD5AF7">
      <w:pPr>
        <w:spacing w:after="0" w:line="240" w:lineRule="auto"/>
        <w:jc w:val="both"/>
        <w:rPr>
          <w:rFonts w:eastAsia="Times New Roman" w:cs="Arial"/>
          <w:lang w:eastAsia="sl-SI"/>
        </w:rPr>
      </w:pPr>
    </w:p>
    <w:p w14:paraId="1BE793B6" w14:textId="77777777" w:rsidR="00DD5AF7" w:rsidRDefault="00DD5AF7" w:rsidP="00DD5AF7">
      <w:pPr>
        <w:spacing w:after="0" w:line="240" w:lineRule="auto"/>
        <w:jc w:val="both"/>
        <w:rPr>
          <w:rFonts w:eastAsia="Times New Roman" w:cs="Arial"/>
        </w:rPr>
      </w:pPr>
      <w:r>
        <w:t>Employed by: __________________________________</w:t>
      </w:r>
    </w:p>
    <w:p w14:paraId="7DD0C41A" w14:textId="42C49E7B" w:rsidR="003C120C" w:rsidRDefault="003C120C" w:rsidP="003C120C">
      <w:pPr>
        <w:spacing w:after="0" w:line="240" w:lineRule="auto"/>
        <w:jc w:val="both"/>
        <w:rPr>
          <w:rFonts w:eastAsia="Times New Roman" w:cs="Arial"/>
          <w:lang w:eastAsia="sl-SI"/>
        </w:rPr>
      </w:pPr>
    </w:p>
    <w:p w14:paraId="0C00B0A0" w14:textId="77777777" w:rsidR="00DD5AF7" w:rsidRDefault="00DD5AF7" w:rsidP="003C120C">
      <w:pPr>
        <w:spacing w:after="0" w:line="240" w:lineRule="auto"/>
        <w:jc w:val="both"/>
        <w:rPr>
          <w:rFonts w:eastAsia="Times New Roman" w:cs="Arial"/>
          <w:lang w:eastAsia="sl-SI"/>
        </w:rPr>
      </w:pPr>
    </w:p>
    <w:p w14:paraId="4D001813" w14:textId="77777777" w:rsidR="003C120C" w:rsidRDefault="003C120C" w:rsidP="003C120C">
      <w:pPr>
        <w:spacing w:after="0" w:line="240" w:lineRule="auto"/>
        <w:jc w:val="both"/>
        <w:rPr>
          <w:rFonts w:eastAsia="Times New Roman" w:cs="Arial"/>
        </w:rPr>
      </w:pPr>
      <w:r>
        <w:t>The nominee has, during the period from ________________________________ (specify the period, which must not exceed 5 years from the date of publication of the contract notice), at least</w:t>
      </w:r>
      <w:r>
        <w:rPr>
          <w:i/>
        </w:rPr>
        <w:t>____________________(specify the number of months)</w:t>
      </w:r>
      <w:r>
        <w:t xml:space="preserve"> , worked in a job ______________________ (job title), where his/her work consisted of the provision of the following services _________________________________ (detailed description of the service), and worked part-time for an employer ______________________________ (details of the employer). </w:t>
      </w:r>
    </w:p>
    <w:p w14:paraId="17A869D8" w14:textId="77777777" w:rsidR="003C120C" w:rsidRDefault="003C120C" w:rsidP="003C120C">
      <w:pPr>
        <w:spacing w:after="0" w:line="240" w:lineRule="auto"/>
        <w:jc w:val="both"/>
        <w:rPr>
          <w:rFonts w:eastAsia="Times New Roman" w:cs="Arial"/>
          <w:lang w:eastAsia="sl-SI"/>
        </w:rPr>
      </w:pPr>
    </w:p>
    <w:p w14:paraId="32F14E40" w14:textId="77777777" w:rsidR="003C120C" w:rsidRDefault="003C120C" w:rsidP="003C120C">
      <w:pPr>
        <w:spacing w:after="0" w:line="240" w:lineRule="auto"/>
        <w:jc w:val="both"/>
        <w:rPr>
          <w:rFonts w:eastAsia="Times New Roman" w:cs="Arial"/>
        </w:rPr>
      </w:pPr>
      <w:r>
        <w:t xml:space="preserve">Verification of analyst's work experience (title, contact person, e-mail </w:t>
      </w:r>
      <w:proofErr w:type="gramStart"/>
      <w:r>
        <w:t>address)_</w:t>
      </w:r>
      <w:proofErr w:type="gramEnd"/>
      <w:r>
        <w:t>__________________________________________</w:t>
      </w:r>
    </w:p>
    <w:p w14:paraId="6E53AB5D" w14:textId="77777777" w:rsidR="003C120C" w:rsidRDefault="003C120C" w:rsidP="003C120C">
      <w:pPr>
        <w:spacing w:after="0" w:line="240" w:lineRule="auto"/>
        <w:jc w:val="both"/>
        <w:rPr>
          <w:rFonts w:eastAsia="Times New Roman" w:cs="Arial"/>
          <w:lang w:eastAsia="sl-SI"/>
        </w:rPr>
      </w:pPr>
    </w:p>
    <w:p w14:paraId="1AE1FEE1" w14:textId="77777777" w:rsidR="003C120C" w:rsidRDefault="003C120C" w:rsidP="003C120C">
      <w:pPr>
        <w:spacing w:after="0" w:line="240" w:lineRule="auto"/>
        <w:jc w:val="both"/>
        <w:rPr>
          <w:rFonts w:eastAsia="Times New Roman" w:cs="Arial"/>
          <w:lang w:eastAsia="sl-SI"/>
        </w:rPr>
      </w:pPr>
    </w:p>
    <w:p w14:paraId="6AFBCD62" w14:textId="57072E3C" w:rsidR="003C120C" w:rsidRDefault="003C120C" w:rsidP="003C120C">
      <w:pPr>
        <w:spacing w:after="0" w:line="240" w:lineRule="auto"/>
        <w:jc w:val="both"/>
        <w:rPr>
          <w:rFonts w:eastAsia="Times New Roman" w:cs="Arial"/>
        </w:rPr>
      </w:pPr>
      <w:r>
        <w:t>Under the criterion for the above appointed staff, I hereby declare that the appointed staff has provided services in the framework of a national/regional DRG centre:</w:t>
      </w:r>
    </w:p>
    <w:p w14:paraId="59032C06" w14:textId="77777777" w:rsidR="003C120C" w:rsidRDefault="003C120C" w:rsidP="003C120C">
      <w:pPr>
        <w:spacing w:after="0" w:line="240" w:lineRule="auto"/>
        <w:jc w:val="both"/>
        <w:rPr>
          <w:rFonts w:eastAsia="Times New Roman" w:cs="Arial"/>
          <w:lang w:eastAsia="sl-SI"/>
        </w:rPr>
      </w:pPr>
    </w:p>
    <w:tbl>
      <w:tblPr>
        <w:tblStyle w:val="Tabelamrea"/>
        <w:tblW w:w="0" w:type="auto"/>
        <w:tblLook w:val="04A0" w:firstRow="1" w:lastRow="0" w:firstColumn="1" w:lastColumn="0" w:noHBand="0" w:noVBand="1"/>
      </w:tblPr>
      <w:tblGrid>
        <w:gridCol w:w="1793"/>
        <w:gridCol w:w="1755"/>
        <w:gridCol w:w="1916"/>
        <w:gridCol w:w="1908"/>
        <w:gridCol w:w="1831"/>
      </w:tblGrid>
      <w:tr w:rsidR="003C120C" w14:paraId="069830D2" w14:textId="77777777" w:rsidTr="0062286C">
        <w:tc>
          <w:tcPr>
            <w:tcW w:w="1859" w:type="dxa"/>
          </w:tcPr>
          <w:p w14:paraId="69BCD318" w14:textId="77777777" w:rsidR="003C120C" w:rsidRDefault="003C120C" w:rsidP="0062286C">
            <w:pPr>
              <w:jc w:val="both"/>
              <w:rPr>
                <w:rFonts w:eastAsia="Times New Roman" w:cs="Arial"/>
              </w:rPr>
            </w:pPr>
            <w:r>
              <w:t>Reference title</w:t>
            </w:r>
          </w:p>
        </w:tc>
        <w:tc>
          <w:tcPr>
            <w:tcW w:w="1825" w:type="dxa"/>
          </w:tcPr>
          <w:p w14:paraId="0BFB35A9" w14:textId="77777777" w:rsidR="003C120C" w:rsidRDefault="003C120C" w:rsidP="0062286C">
            <w:pPr>
              <w:jc w:val="both"/>
              <w:rPr>
                <w:rFonts w:eastAsia="Times New Roman" w:cs="Arial"/>
              </w:rPr>
            </w:pPr>
            <w:r>
              <w:t>End customer of the service</w:t>
            </w:r>
          </w:p>
        </w:tc>
        <w:tc>
          <w:tcPr>
            <w:tcW w:w="1995" w:type="dxa"/>
          </w:tcPr>
          <w:p w14:paraId="3F464420" w14:textId="77777777" w:rsidR="003C120C" w:rsidRDefault="003C120C" w:rsidP="0062286C">
            <w:pPr>
              <w:jc w:val="both"/>
              <w:rPr>
                <w:rFonts w:eastAsia="Times New Roman" w:cs="Arial"/>
              </w:rPr>
            </w:pPr>
            <w:r>
              <w:t>Role of the appointed staff</w:t>
            </w:r>
          </w:p>
        </w:tc>
        <w:tc>
          <w:tcPr>
            <w:tcW w:w="1977" w:type="dxa"/>
          </w:tcPr>
          <w:p w14:paraId="05B04E27" w14:textId="77777777" w:rsidR="003C120C" w:rsidRDefault="003C120C" w:rsidP="0062286C">
            <w:pPr>
              <w:jc w:val="both"/>
              <w:rPr>
                <w:rFonts w:eastAsia="Times New Roman" w:cs="Arial"/>
              </w:rPr>
            </w:pPr>
            <w:r>
              <w:t xml:space="preserve">Content of the reference transaction </w:t>
            </w:r>
          </w:p>
        </w:tc>
        <w:tc>
          <w:tcPr>
            <w:tcW w:w="1547" w:type="dxa"/>
          </w:tcPr>
          <w:p w14:paraId="57B2EF6E" w14:textId="77777777" w:rsidR="003C120C" w:rsidRDefault="003C120C" w:rsidP="0062286C">
            <w:pPr>
              <w:jc w:val="both"/>
              <w:rPr>
                <w:rFonts w:eastAsia="Times New Roman" w:cs="Arial"/>
              </w:rPr>
            </w:pPr>
            <w:r>
              <w:t xml:space="preserve">The commissioning Contracting </w:t>
            </w:r>
            <w:proofErr w:type="spellStart"/>
            <w:r>
              <w:t>Authority</w:t>
            </w:r>
            <w:bookmarkStart w:id="26" w:name="_Hlk148633755"/>
            <w:r>
              <w:t>is</w:t>
            </w:r>
            <w:proofErr w:type="spellEnd"/>
            <w:r>
              <w:t xml:space="preserve"> the National/Regional DRG Centre</w:t>
            </w:r>
            <w:bookmarkEnd w:id="26"/>
          </w:p>
        </w:tc>
      </w:tr>
      <w:tr w:rsidR="003C120C" w14:paraId="2DDB1233" w14:textId="77777777" w:rsidTr="0062286C">
        <w:tc>
          <w:tcPr>
            <w:tcW w:w="1859" w:type="dxa"/>
          </w:tcPr>
          <w:p w14:paraId="1795A44F" w14:textId="77777777" w:rsidR="003C120C" w:rsidRDefault="003C120C" w:rsidP="0062286C">
            <w:pPr>
              <w:jc w:val="both"/>
              <w:rPr>
                <w:rFonts w:eastAsia="Times New Roman" w:cs="Arial"/>
                <w:lang w:eastAsia="sl-SI"/>
              </w:rPr>
            </w:pPr>
          </w:p>
        </w:tc>
        <w:tc>
          <w:tcPr>
            <w:tcW w:w="1825" w:type="dxa"/>
          </w:tcPr>
          <w:p w14:paraId="62CD3121" w14:textId="77777777" w:rsidR="003C120C" w:rsidRDefault="003C120C" w:rsidP="0062286C">
            <w:pPr>
              <w:jc w:val="both"/>
              <w:rPr>
                <w:rFonts w:eastAsia="Times New Roman" w:cs="Arial"/>
                <w:lang w:eastAsia="sl-SI"/>
              </w:rPr>
            </w:pPr>
          </w:p>
        </w:tc>
        <w:tc>
          <w:tcPr>
            <w:tcW w:w="1995" w:type="dxa"/>
          </w:tcPr>
          <w:p w14:paraId="74E2B54C" w14:textId="77777777" w:rsidR="003C120C" w:rsidRDefault="003C120C" w:rsidP="0062286C">
            <w:pPr>
              <w:jc w:val="both"/>
              <w:rPr>
                <w:rFonts w:eastAsia="Times New Roman" w:cs="Arial"/>
                <w:lang w:eastAsia="sl-SI"/>
              </w:rPr>
            </w:pPr>
          </w:p>
        </w:tc>
        <w:tc>
          <w:tcPr>
            <w:tcW w:w="1977" w:type="dxa"/>
          </w:tcPr>
          <w:p w14:paraId="38521D8B" w14:textId="77777777" w:rsidR="003C120C" w:rsidRDefault="003C120C" w:rsidP="0062286C">
            <w:pPr>
              <w:jc w:val="both"/>
              <w:rPr>
                <w:rFonts w:eastAsia="Times New Roman" w:cs="Arial"/>
                <w:lang w:eastAsia="sl-SI"/>
              </w:rPr>
            </w:pPr>
          </w:p>
        </w:tc>
        <w:tc>
          <w:tcPr>
            <w:tcW w:w="1547" w:type="dxa"/>
          </w:tcPr>
          <w:p w14:paraId="41443DEE" w14:textId="77777777" w:rsidR="003C120C" w:rsidRDefault="003C120C" w:rsidP="0062286C">
            <w:pPr>
              <w:jc w:val="both"/>
              <w:rPr>
                <w:rFonts w:eastAsia="Times New Roman" w:cs="Arial"/>
                <w:lang w:eastAsia="sl-SI"/>
              </w:rPr>
            </w:pPr>
          </w:p>
          <w:p w14:paraId="7208A488" w14:textId="77777777" w:rsidR="003C120C" w:rsidRDefault="003C120C" w:rsidP="0062286C">
            <w:pPr>
              <w:jc w:val="both"/>
              <w:rPr>
                <w:rFonts w:eastAsia="Times New Roman" w:cs="Arial"/>
              </w:rPr>
            </w:pPr>
            <w:r>
              <w:t>Yes/No</w:t>
            </w:r>
          </w:p>
          <w:p w14:paraId="509CE3C6" w14:textId="77777777" w:rsidR="003C120C" w:rsidRDefault="003C120C" w:rsidP="0062286C">
            <w:pPr>
              <w:jc w:val="both"/>
              <w:rPr>
                <w:rFonts w:eastAsia="Times New Roman" w:cs="Arial"/>
                <w:lang w:eastAsia="sl-SI"/>
              </w:rPr>
            </w:pPr>
          </w:p>
        </w:tc>
      </w:tr>
    </w:tbl>
    <w:p w14:paraId="4855FE40" w14:textId="77777777" w:rsidR="003C120C" w:rsidRDefault="003C120C" w:rsidP="003C120C">
      <w:pPr>
        <w:spacing w:after="0" w:line="240" w:lineRule="auto"/>
        <w:jc w:val="both"/>
        <w:rPr>
          <w:rFonts w:eastAsia="Times New Roman" w:cs="Arial"/>
          <w:lang w:eastAsia="sl-SI"/>
        </w:rPr>
      </w:pPr>
    </w:p>
    <w:p w14:paraId="2607C148" w14:textId="1931975B" w:rsidR="003C120C" w:rsidRDefault="003C120C" w:rsidP="003C120C">
      <w:pPr>
        <w:spacing w:after="0" w:line="240" w:lineRule="auto"/>
        <w:jc w:val="both"/>
        <w:rPr>
          <w:rFonts w:eastAsia="Times New Roman" w:cs="Arial"/>
          <w:lang w:eastAsia="sl-SI"/>
        </w:rPr>
      </w:pPr>
    </w:p>
    <w:tbl>
      <w:tblPr>
        <w:tblStyle w:val="Tabelamrea"/>
        <w:tblW w:w="0" w:type="auto"/>
        <w:tblLook w:val="04A0" w:firstRow="1" w:lastRow="0" w:firstColumn="1" w:lastColumn="0" w:noHBand="0" w:noVBand="1"/>
      </w:tblPr>
      <w:tblGrid>
        <w:gridCol w:w="1793"/>
        <w:gridCol w:w="1755"/>
        <w:gridCol w:w="1916"/>
        <w:gridCol w:w="1908"/>
        <w:gridCol w:w="1831"/>
      </w:tblGrid>
      <w:tr w:rsidR="003C120C" w14:paraId="7D4FAE7F" w14:textId="77777777" w:rsidTr="0062286C">
        <w:tc>
          <w:tcPr>
            <w:tcW w:w="1859" w:type="dxa"/>
          </w:tcPr>
          <w:p w14:paraId="128EAD71" w14:textId="77777777" w:rsidR="003C120C" w:rsidRDefault="003C120C" w:rsidP="0062286C">
            <w:pPr>
              <w:jc w:val="both"/>
              <w:rPr>
                <w:rFonts w:eastAsia="Times New Roman" w:cs="Arial"/>
              </w:rPr>
            </w:pPr>
            <w:r>
              <w:t>Reference title</w:t>
            </w:r>
          </w:p>
        </w:tc>
        <w:tc>
          <w:tcPr>
            <w:tcW w:w="1825" w:type="dxa"/>
          </w:tcPr>
          <w:p w14:paraId="06A08A11" w14:textId="77777777" w:rsidR="003C120C" w:rsidRDefault="003C120C" w:rsidP="0062286C">
            <w:pPr>
              <w:jc w:val="both"/>
              <w:rPr>
                <w:rFonts w:eastAsia="Times New Roman" w:cs="Arial"/>
              </w:rPr>
            </w:pPr>
            <w:r>
              <w:t>End customer of the service</w:t>
            </w:r>
          </w:p>
        </w:tc>
        <w:tc>
          <w:tcPr>
            <w:tcW w:w="1995" w:type="dxa"/>
          </w:tcPr>
          <w:p w14:paraId="57DD62A0" w14:textId="77777777" w:rsidR="003C120C" w:rsidRDefault="003C120C" w:rsidP="0062286C">
            <w:pPr>
              <w:jc w:val="both"/>
              <w:rPr>
                <w:rFonts w:eastAsia="Times New Roman" w:cs="Arial"/>
              </w:rPr>
            </w:pPr>
            <w:r>
              <w:t>Role of the appointed staff</w:t>
            </w:r>
          </w:p>
        </w:tc>
        <w:tc>
          <w:tcPr>
            <w:tcW w:w="1977" w:type="dxa"/>
          </w:tcPr>
          <w:p w14:paraId="631D73A8" w14:textId="77777777" w:rsidR="003C120C" w:rsidRDefault="003C120C" w:rsidP="0062286C">
            <w:pPr>
              <w:jc w:val="both"/>
              <w:rPr>
                <w:rFonts w:eastAsia="Times New Roman" w:cs="Arial"/>
              </w:rPr>
            </w:pPr>
            <w:r>
              <w:t xml:space="preserve">Content of the reference transaction </w:t>
            </w:r>
          </w:p>
        </w:tc>
        <w:tc>
          <w:tcPr>
            <w:tcW w:w="1547" w:type="dxa"/>
          </w:tcPr>
          <w:p w14:paraId="7BEAE492" w14:textId="77777777" w:rsidR="003C120C" w:rsidRDefault="003C120C" w:rsidP="0062286C">
            <w:pPr>
              <w:jc w:val="both"/>
              <w:rPr>
                <w:rFonts w:eastAsia="Times New Roman" w:cs="Arial"/>
              </w:rPr>
            </w:pPr>
            <w:r>
              <w:t>The Contracting Authority commissioning the contract is the National/Regional DRG Centre</w:t>
            </w:r>
          </w:p>
        </w:tc>
      </w:tr>
      <w:tr w:rsidR="003C120C" w14:paraId="0087F69A" w14:textId="77777777" w:rsidTr="0062286C">
        <w:tc>
          <w:tcPr>
            <w:tcW w:w="1859" w:type="dxa"/>
          </w:tcPr>
          <w:p w14:paraId="74E628E8" w14:textId="77777777" w:rsidR="003C120C" w:rsidRDefault="003C120C" w:rsidP="0062286C">
            <w:pPr>
              <w:jc w:val="both"/>
              <w:rPr>
                <w:rFonts w:eastAsia="Times New Roman" w:cs="Arial"/>
                <w:lang w:eastAsia="sl-SI"/>
              </w:rPr>
            </w:pPr>
          </w:p>
        </w:tc>
        <w:tc>
          <w:tcPr>
            <w:tcW w:w="1825" w:type="dxa"/>
          </w:tcPr>
          <w:p w14:paraId="3CBC4657" w14:textId="77777777" w:rsidR="003C120C" w:rsidRDefault="003C120C" w:rsidP="0062286C">
            <w:pPr>
              <w:jc w:val="both"/>
              <w:rPr>
                <w:rFonts w:eastAsia="Times New Roman" w:cs="Arial"/>
                <w:lang w:eastAsia="sl-SI"/>
              </w:rPr>
            </w:pPr>
          </w:p>
        </w:tc>
        <w:tc>
          <w:tcPr>
            <w:tcW w:w="1995" w:type="dxa"/>
          </w:tcPr>
          <w:p w14:paraId="1DE34D67" w14:textId="77777777" w:rsidR="003C120C" w:rsidRDefault="003C120C" w:rsidP="0062286C">
            <w:pPr>
              <w:jc w:val="both"/>
              <w:rPr>
                <w:rFonts w:eastAsia="Times New Roman" w:cs="Arial"/>
                <w:lang w:eastAsia="sl-SI"/>
              </w:rPr>
            </w:pPr>
          </w:p>
        </w:tc>
        <w:tc>
          <w:tcPr>
            <w:tcW w:w="1977" w:type="dxa"/>
          </w:tcPr>
          <w:p w14:paraId="341D1B12" w14:textId="77777777" w:rsidR="003C120C" w:rsidRDefault="003C120C" w:rsidP="0062286C">
            <w:pPr>
              <w:jc w:val="both"/>
              <w:rPr>
                <w:rFonts w:eastAsia="Times New Roman" w:cs="Arial"/>
                <w:lang w:eastAsia="sl-SI"/>
              </w:rPr>
            </w:pPr>
          </w:p>
        </w:tc>
        <w:tc>
          <w:tcPr>
            <w:tcW w:w="1547" w:type="dxa"/>
          </w:tcPr>
          <w:p w14:paraId="5BA45349" w14:textId="77777777" w:rsidR="003C120C" w:rsidRDefault="003C120C" w:rsidP="0062286C">
            <w:pPr>
              <w:jc w:val="both"/>
              <w:rPr>
                <w:rFonts w:eastAsia="Times New Roman" w:cs="Arial"/>
                <w:lang w:eastAsia="sl-SI"/>
              </w:rPr>
            </w:pPr>
          </w:p>
          <w:p w14:paraId="4A1BF7E1" w14:textId="77777777" w:rsidR="003C120C" w:rsidRDefault="003C120C" w:rsidP="0062286C">
            <w:pPr>
              <w:jc w:val="both"/>
              <w:rPr>
                <w:rFonts w:eastAsia="Times New Roman" w:cs="Arial"/>
              </w:rPr>
            </w:pPr>
            <w:r>
              <w:t>Yes/No</w:t>
            </w:r>
          </w:p>
          <w:p w14:paraId="2E013CD8" w14:textId="77777777" w:rsidR="003C120C" w:rsidRDefault="003C120C" w:rsidP="0062286C">
            <w:pPr>
              <w:jc w:val="both"/>
              <w:rPr>
                <w:rFonts w:eastAsia="Times New Roman" w:cs="Arial"/>
                <w:lang w:eastAsia="sl-SI"/>
              </w:rPr>
            </w:pPr>
          </w:p>
        </w:tc>
      </w:tr>
    </w:tbl>
    <w:p w14:paraId="7B0C1409" w14:textId="77777777" w:rsidR="003C120C" w:rsidRDefault="003C120C" w:rsidP="003C120C">
      <w:pPr>
        <w:spacing w:after="0" w:line="240" w:lineRule="auto"/>
        <w:jc w:val="both"/>
        <w:rPr>
          <w:rFonts w:eastAsia="Times New Roman" w:cs="Arial"/>
          <w:lang w:eastAsia="sl-SI"/>
        </w:rPr>
      </w:pPr>
    </w:p>
    <w:p w14:paraId="19698FEA" w14:textId="77777777" w:rsidR="003C120C" w:rsidRDefault="003C120C" w:rsidP="003C120C">
      <w:pPr>
        <w:spacing w:after="0" w:line="240" w:lineRule="auto"/>
        <w:jc w:val="both"/>
        <w:rPr>
          <w:rFonts w:eastAsia="Times New Roman" w:cs="Arial"/>
          <w:lang w:eastAsia="sl-SI"/>
        </w:rPr>
      </w:pPr>
    </w:p>
    <w:tbl>
      <w:tblPr>
        <w:tblStyle w:val="Tabelamrea"/>
        <w:tblW w:w="0" w:type="auto"/>
        <w:tblLook w:val="04A0" w:firstRow="1" w:lastRow="0" w:firstColumn="1" w:lastColumn="0" w:noHBand="0" w:noVBand="1"/>
      </w:tblPr>
      <w:tblGrid>
        <w:gridCol w:w="9203"/>
      </w:tblGrid>
      <w:tr w:rsidR="003C120C" w14:paraId="273C53C1" w14:textId="77777777" w:rsidTr="0062286C">
        <w:tc>
          <w:tcPr>
            <w:tcW w:w="9203" w:type="dxa"/>
          </w:tcPr>
          <w:p w14:paraId="01C2BF94" w14:textId="77777777" w:rsidR="003C120C" w:rsidRPr="00C045D4" w:rsidRDefault="003C120C" w:rsidP="0062286C">
            <w:pPr>
              <w:jc w:val="both"/>
              <w:rPr>
                <w:rFonts w:eastAsia="Times New Roman" w:cs="Arial"/>
                <w:b/>
                <w:bCs/>
              </w:rPr>
            </w:pPr>
            <w:r>
              <w:rPr>
                <w:b/>
              </w:rPr>
              <w:t>PROJECT LEAD</w:t>
            </w:r>
          </w:p>
        </w:tc>
      </w:tr>
    </w:tbl>
    <w:p w14:paraId="5065D56D" w14:textId="77777777" w:rsidR="003C120C" w:rsidRDefault="003C120C" w:rsidP="003C120C">
      <w:pPr>
        <w:spacing w:after="0" w:line="240" w:lineRule="auto"/>
        <w:jc w:val="both"/>
        <w:rPr>
          <w:rFonts w:eastAsia="Times New Roman" w:cs="Arial"/>
          <w:lang w:eastAsia="sl-SI"/>
        </w:rPr>
      </w:pPr>
    </w:p>
    <w:p w14:paraId="5E3E12F1" w14:textId="77777777" w:rsidR="00DD5AF7" w:rsidRDefault="00DD5AF7" w:rsidP="00DD5AF7">
      <w:pPr>
        <w:spacing w:after="0" w:line="240" w:lineRule="auto"/>
        <w:jc w:val="both"/>
        <w:rPr>
          <w:rFonts w:eastAsia="Times New Roman" w:cs="Arial"/>
        </w:rPr>
      </w:pPr>
      <w:r>
        <w:t>Name and surname: ________________________________</w:t>
      </w:r>
    </w:p>
    <w:p w14:paraId="0E69A01D" w14:textId="77777777" w:rsidR="00DD5AF7" w:rsidRDefault="00DD5AF7" w:rsidP="00DD5AF7">
      <w:pPr>
        <w:spacing w:after="0" w:line="240" w:lineRule="auto"/>
        <w:jc w:val="both"/>
        <w:rPr>
          <w:rFonts w:eastAsia="Times New Roman" w:cs="Arial"/>
          <w:lang w:eastAsia="sl-SI"/>
        </w:rPr>
      </w:pPr>
    </w:p>
    <w:p w14:paraId="053035FB" w14:textId="77777777" w:rsidR="00DD5AF7" w:rsidRDefault="00DD5AF7" w:rsidP="00DD5AF7">
      <w:pPr>
        <w:spacing w:after="0" w:line="240" w:lineRule="auto"/>
        <w:jc w:val="both"/>
        <w:rPr>
          <w:rFonts w:eastAsia="Times New Roman" w:cs="Arial"/>
        </w:rPr>
      </w:pPr>
      <w:r>
        <w:t>Employed by: __________________________________</w:t>
      </w:r>
    </w:p>
    <w:p w14:paraId="04EC5316" w14:textId="1365EAC7" w:rsidR="003C120C" w:rsidRDefault="003C120C" w:rsidP="003C120C">
      <w:pPr>
        <w:spacing w:after="0" w:line="240" w:lineRule="auto"/>
        <w:jc w:val="both"/>
        <w:rPr>
          <w:rFonts w:eastAsia="Times New Roman" w:cs="Arial"/>
          <w:lang w:eastAsia="sl-SI"/>
        </w:rPr>
      </w:pPr>
    </w:p>
    <w:p w14:paraId="47EC8F7C" w14:textId="77777777" w:rsidR="00DD5AF7" w:rsidRDefault="00DD5AF7" w:rsidP="003C120C">
      <w:pPr>
        <w:spacing w:after="0" w:line="240" w:lineRule="auto"/>
        <w:jc w:val="both"/>
        <w:rPr>
          <w:rFonts w:eastAsia="Times New Roman" w:cs="Arial"/>
          <w:lang w:eastAsia="sl-SI"/>
        </w:rPr>
      </w:pPr>
    </w:p>
    <w:p w14:paraId="793C1947" w14:textId="3F6525D8" w:rsidR="003C120C" w:rsidRPr="00985D27" w:rsidRDefault="003C120C" w:rsidP="003C120C">
      <w:pPr>
        <w:spacing w:after="0" w:line="240" w:lineRule="auto"/>
        <w:jc w:val="both"/>
        <w:rPr>
          <w:rFonts w:eastAsia="Times New Roman" w:cs="Arial"/>
          <w:i/>
          <w:iCs/>
        </w:rPr>
      </w:pPr>
      <w:r>
        <w:t xml:space="preserve">For the staff requirement, we declare a reference of the project lead, namely the appointed person has acted as a project lead in the field of hospital operations during the period </w:t>
      </w:r>
      <w:r>
        <w:lastRenderedPageBreak/>
        <w:t>_________________________________________________</w:t>
      </w:r>
      <w:r>
        <w:rPr>
          <w:i/>
        </w:rPr>
        <w:t>(indicate the period of the project)</w:t>
      </w:r>
      <w:r>
        <w:t xml:space="preserve"> ___________________________________________</w:t>
      </w:r>
      <w:r>
        <w:rPr>
          <w:i/>
        </w:rPr>
        <w:t>(describe the entity, type of work, tasks of the project lead)</w:t>
      </w:r>
    </w:p>
    <w:p w14:paraId="11A2B208" w14:textId="77777777" w:rsidR="003C120C" w:rsidRDefault="003C120C" w:rsidP="003C120C">
      <w:pPr>
        <w:spacing w:after="0" w:line="240" w:lineRule="auto"/>
        <w:jc w:val="both"/>
        <w:rPr>
          <w:rFonts w:eastAsia="Times New Roman" w:cs="Arial"/>
          <w:lang w:eastAsia="sl-SI"/>
        </w:rPr>
      </w:pPr>
    </w:p>
    <w:p w14:paraId="29948C7D" w14:textId="77777777" w:rsidR="003C120C" w:rsidRDefault="003C120C" w:rsidP="003C120C">
      <w:pPr>
        <w:spacing w:after="0" w:line="240" w:lineRule="auto"/>
        <w:jc w:val="both"/>
        <w:rPr>
          <w:rFonts w:eastAsia="Times New Roman" w:cs="Arial"/>
          <w:lang w:eastAsia="sl-SI"/>
        </w:rPr>
      </w:pPr>
    </w:p>
    <w:p w14:paraId="42DE5800" w14:textId="77777777" w:rsidR="003C120C" w:rsidRPr="006A4FEF" w:rsidRDefault="003C120C" w:rsidP="003C120C">
      <w:pPr>
        <w:spacing w:after="0" w:line="240" w:lineRule="auto"/>
        <w:rPr>
          <w:rFonts w:eastAsia="Times New Roman" w:cs="Arial"/>
        </w:rPr>
      </w:pPr>
      <w:r>
        <w:tab/>
      </w:r>
      <w:r>
        <w:tab/>
      </w:r>
      <w:r>
        <w:tab/>
      </w:r>
      <w:r>
        <w:tab/>
      </w:r>
      <w:r>
        <w:tab/>
        <w:t xml:space="preserve">                </w:t>
      </w:r>
      <w:r>
        <w:tab/>
      </w:r>
      <w:r>
        <w:tab/>
        <w:t xml:space="preserve">  </w:t>
      </w:r>
      <w:r>
        <w:rPr>
          <w:sz w:val="17"/>
        </w:rPr>
        <w:t>(stamp)</w:t>
      </w:r>
      <w:r>
        <w:tab/>
        <w:t>---------------------------------</w:t>
      </w:r>
    </w:p>
    <w:p w14:paraId="66E2C181" w14:textId="77777777" w:rsidR="003C120C" w:rsidRPr="006A4FEF" w:rsidRDefault="003C120C" w:rsidP="003C120C">
      <w:pPr>
        <w:spacing w:after="0" w:line="240" w:lineRule="auto"/>
        <w:rPr>
          <w:rFonts w:eastAsia="Times New Roman" w:cs="Arial"/>
        </w:rPr>
      </w:pPr>
      <w:r>
        <w:t xml:space="preserve">                                                                                           </w:t>
      </w:r>
      <w:r>
        <w:tab/>
        <w:t xml:space="preserve">      </w:t>
      </w:r>
      <w:r>
        <w:tab/>
        <w:t xml:space="preserve">           signature of the tenderer's representative</w:t>
      </w:r>
    </w:p>
    <w:p w14:paraId="242652F9" w14:textId="13AC1D22" w:rsidR="003C120C" w:rsidRDefault="003C120C" w:rsidP="003C120C">
      <w:pPr>
        <w:spacing w:after="0" w:line="360" w:lineRule="auto"/>
        <w:jc w:val="both"/>
        <w:rPr>
          <w:rFonts w:eastAsia="Times New Roman" w:cstheme="minorHAnsi"/>
          <w:lang w:eastAsia="sl-SI"/>
        </w:rPr>
      </w:pPr>
    </w:p>
    <w:p w14:paraId="4CE66802" w14:textId="3E30F995" w:rsidR="00B11885" w:rsidRDefault="00B11885" w:rsidP="003C120C">
      <w:pPr>
        <w:spacing w:after="0" w:line="360" w:lineRule="auto"/>
        <w:jc w:val="both"/>
        <w:rPr>
          <w:rFonts w:eastAsia="Times New Roman" w:cstheme="minorHAnsi"/>
          <w:lang w:eastAsia="sl-SI"/>
        </w:rPr>
      </w:pPr>
    </w:p>
    <w:p w14:paraId="77E38F55" w14:textId="6FFEB7A5" w:rsidR="00B11885" w:rsidRDefault="00B11885" w:rsidP="003C120C">
      <w:pPr>
        <w:spacing w:after="0" w:line="360" w:lineRule="auto"/>
        <w:jc w:val="both"/>
        <w:rPr>
          <w:rFonts w:eastAsia="Times New Roman" w:cstheme="minorHAnsi"/>
          <w:lang w:eastAsia="sl-SI"/>
        </w:rPr>
      </w:pPr>
    </w:p>
    <w:p w14:paraId="19D83A3E" w14:textId="173F1566" w:rsidR="00B11885" w:rsidRDefault="00B11885" w:rsidP="003C120C">
      <w:pPr>
        <w:spacing w:after="0" w:line="360" w:lineRule="auto"/>
        <w:jc w:val="both"/>
        <w:rPr>
          <w:rFonts w:eastAsia="Times New Roman" w:cstheme="minorHAnsi"/>
          <w:lang w:eastAsia="sl-SI"/>
        </w:rPr>
      </w:pPr>
    </w:p>
    <w:p w14:paraId="6A24985C" w14:textId="18F5E501" w:rsidR="00B11885" w:rsidRDefault="00B11885" w:rsidP="003C120C">
      <w:pPr>
        <w:spacing w:after="0" w:line="360" w:lineRule="auto"/>
        <w:jc w:val="both"/>
        <w:rPr>
          <w:rFonts w:eastAsia="Times New Roman" w:cstheme="minorHAnsi"/>
          <w:lang w:eastAsia="sl-SI"/>
        </w:rPr>
      </w:pPr>
    </w:p>
    <w:p w14:paraId="2C5F1A33" w14:textId="577CF144" w:rsidR="00B11885" w:rsidRDefault="00B11885" w:rsidP="003C120C">
      <w:pPr>
        <w:spacing w:after="0" w:line="360" w:lineRule="auto"/>
        <w:jc w:val="both"/>
        <w:rPr>
          <w:rFonts w:eastAsia="Times New Roman" w:cstheme="minorHAnsi"/>
          <w:lang w:eastAsia="sl-SI"/>
        </w:rPr>
      </w:pPr>
    </w:p>
    <w:p w14:paraId="6F409644" w14:textId="1BD1A35E" w:rsidR="00B11885" w:rsidRDefault="00B11885" w:rsidP="003C120C">
      <w:pPr>
        <w:spacing w:after="0" w:line="360" w:lineRule="auto"/>
        <w:jc w:val="both"/>
        <w:rPr>
          <w:rFonts w:eastAsia="Times New Roman" w:cstheme="minorHAnsi"/>
          <w:lang w:eastAsia="sl-SI"/>
        </w:rPr>
      </w:pPr>
    </w:p>
    <w:p w14:paraId="54751FF1" w14:textId="2C5755BD" w:rsidR="00B11885" w:rsidRDefault="00B11885" w:rsidP="003C120C">
      <w:pPr>
        <w:spacing w:after="0" w:line="360" w:lineRule="auto"/>
        <w:jc w:val="both"/>
        <w:rPr>
          <w:rFonts w:eastAsia="Times New Roman" w:cstheme="minorHAnsi"/>
          <w:lang w:eastAsia="sl-SI"/>
        </w:rPr>
      </w:pPr>
    </w:p>
    <w:p w14:paraId="2D8110CC" w14:textId="4B6E337B" w:rsidR="00B11885" w:rsidRDefault="00B11885" w:rsidP="003C120C">
      <w:pPr>
        <w:spacing w:after="0" w:line="360" w:lineRule="auto"/>
        <w:jc w:val="both"/>
        <w:rPr>
          <w:rFonts w:eastAsia="Times New Roman" w:cstheme="minorHAnsi"/>
          <w:lang w:eastAsia="sl-SI"/>
        </w:rPr>
      </w:pPr>
    </w:p>
    <w:p w14:paraId="5DB9D990" w14:textId="3DDC4806" w:rsidR="00B11885" w:rsidRDefault="00B11885" w:rsidP="003C120C">
      <w:pPr>
        <w:spacing w:after="0" w:line="360" w:lineRule="auto"/>
        <w:jc w:val="both"/>
        <w:rPr>
          <w:rFonts w:eastAsia="Times New Roman" w:cstheme="minorHAnsi"/>
          <w:lang w:eastAsia="sl-SI"/>
        </w:rPr>
      </w:pPr>
    </w:p>
    <w:p w14:paraId="46C3D86F" w14:textId="6252F463" w:rsidR="00B11885" w:rsidRDefault="00B11885" w:rsidP="003C120C">
      <w:pPr>
        <w:spacing w:after="0" w:line="360" w:lineRule="auto"/>
        <w:jc w:val="both"/>
        <w:rPr>
          <w:rFonts w:eastAsia="Times New Roman" w:cstheme="minorHAnsi"/>
          <w:lang w:eastAsia="sl-SI"/>
        </w:rPr>
      </w:pPr>
    </w:p>
    <w:p w14:paraId="2376608B" w14:textId="0F628187" w:rsidR="00B11885" w:rsidRDefault="00B11885" w:rsidP="003C120C">
      <w:pPr>
        <w:spacing w:after="0" w:line="360" w:lineRule="auto"/>
        <w:jc w:val="both"/>
        <w:rPr>
          <w:rFonts w:eastAsia="Times New Roman" w:cstheme="minorHAnsi"/>
          <w:lang w:eastAsia="sl-SI"/>
        </w:rPr>
      </w:pPr>
    </w:p>
    <w:p w14:paraId="510FC107" w14:textId="646D1118" w:rsidR="00B11885" w:rsidRDefault="00B11885" w:rsidP="003C120C">
      <w:pPr>
        <w:spacing w:after="0" w:line="360" w:lineRule="auto"/>
        <w:jc w:val="both"/>
        <w:rPr>
          <w:rFonts w:eastAsia="Times New Roman" w:cstheme="minorHAnsi"/>
          <w:lang w:eastAsia="sl-SI"/>
        </w:rPr>
      </w:pPr>
    </w:p>
    <w:p w14:paraId="4735A09B" w14:textId="6F5F40CF" w:rsidR="00B11885" w:rsidRDefault="00B11885" w:rsidP="003C120C">
      <w:pPr>
        <w:spacing w:after="0" w:line="360" w:lineRule="auto"/>
        <w:jc w:val="both"/>
        <w:rPr>
          <w:rFonts w:eastAsia="Times New Roman" w:cstheme="minorHAnsi"/>
          <w:lang w:eastAsia="sl-SI"/>
        </w:rPr>
      </w:pPr>
    </w:p>
    <w:p w14:paraId="3446319F" w14:textId="03EA7450" w:rsidR="00B11885" w:rsidRDefault="00B11885" w:rsidP="003C120C">
      <w:pPr>
        <w:spacing w:after="0" w:line="360" w:lineRule="auto"/>
        <w:jc w:val="both"/>
        <w:rPr>
          <w:rFonts w:eastAsia="Times New Roman" w:cstheme="minorHAnsi"/>
          <w:lang w:eastAsia="sl-SI"/>
        </w:rPr>
      </w:pPr>
    </w:p>
    <w:p w14:paraId="547CC27B" w14:textId="513DC2F9" w:rsidR="00B11885" w:rsidRDefault="00B11885" w:rsidP="003C120C">
      <w:pPr>
        <w:spacing w:after="0" w:line="360" w:lineRule="auto"/>
        <w:jc w:val="both"/>
        <w:rPr>
          <w:rFonts w:eastAsia="Times New Roman" w:cstheme="minorHAnsi"/>
          <w:lang w:eastAsia="sl-SI"/>
        </w:rPr>
      </w:pPr>
    </w:p>
    <w:p w14:paraId="496D9F93" w14:textId="0D8FB16F" w:rsidR="00B11885" w:rsidRDefault="00B11885" w:rsidP="003C120C">
      <w:pPr>
        <w:spacing w:after="0" w:line="360" w:lineRule="auto"/>
        <w:jc w:val="both"/>
        <w:rPr>
          <w:rFonts w:eastAsia="Times New Roman" w:cstheme="minorHAnsi"/>
          <w:lang w:eastAsia="sl-SI"/>
        </w:rPr>
      </w:pPr>
    </w:p>
    <w:p w14:paraId="5C96996F" w14:textId="18891450" w:rsidR="00B11885" w:rsidRDefault="00B11885" w:rsidP="003C120C">
      <w:pPr>
        <w:spacing w:after="0" w:line="360" w:lineRule="auto"/>
        <w:jc w:val="both"/>
        <w:rPr>
          <w:rFonts w:eastAsia="Times New Roman" w:cstheme="minorHAnsi"/>
          <w:lang w:eastAsia="sl-SI"/>
        </w:rPr>
      </w:pPr>
    </w:p>
    <w:p w14:paraId="5DDD047F" w14:textId="03026843" w:rsidR="00B11885" w:rsidRDefault="00B11885" w:rsidP="003C120C">
      <w:pPr>
        <w:spacing w:after="0" w:line="360" w:lineRule="auto"/>
        <w:jc w:val="both"/>
        <w:rPr>
          <w:rFonts w:eastAsia="Times New Roman" w:cstheme="minorHAnsi"/>
          <w:lang w:eastAsia="sl-SI"/>
        </w:rPr>
      </w:pPr>
    </w:p>
    <w:p w14:paraId="0E6689F1" w14:textId="0EC68D7E" w:rsidR="00B11885" w:rsidRDefault="00B11885" w:rsidP="003C120C">
      <w:pPr>
        <w:spacing w:after="0" w:line="360" w:lineRule="auto"/>
        <w:jc w:val="both"/>
        <w:rPr>
          <w:rFonts w:eastAsia="Times New Roman" w:cstheme="minorHAnsi"/>
          <w:lang w:eastAsia="sl-SI"/>
        </w:rPr>
      </w:pPr>
    </w:p>
    <w:p w14:paraId="722EC1F5" w14:textId="06D3D423" w:rsidR="00B11885" w:rsidRDefault="00B11885" w:rsidP="003C120C">
      <w:pPr>
        <w:spacing w:after="0" w:line="360" w:lineRule="auto"/>
        <w:jc w:val="both"/>
        <w:rPr>
          <w:rFonts w:eastAsia="Times New Roman" w:cstheme="minorHAnsi"/>
          <w:lang w:eastAsia="sl-SI"/>
        </w:rPr>
      </w:pPr>
    </w:p>
    <w:p w14:paraId="077DE735" w14:textId="041BA157" w:rsidR="00B11885" w:rsidRDefault="00B11885" w:rsidP="003C120C">
      <w:pPr>
        <w:spacing w:after="0" w:line="360" w:lineRule="auto"/>
        <w:jc w:val="both"/>
        <w:rPr>
          <w:rFonts w:eastAsia="Times New Roman" w:cstheme="minorHAnsi"/>
          <w:lang w:eastAsia="sl-SI"/>
        </w:rPr>
      </w:pPr>
    </w:p>
    <w:p w14:paraId="33094C37" w14:textId="06BDAA02" w:rsidR="00B11885" w:rsidRDefault="00B11885" w:rsidP="003C120C">
      <w:pPr>
        <w:spacing w:after="0" w:line="360" w:lineRule="auto"/>
        <w:jc w:val="both"/>
        <w:rPr>
          <w:rFonts w:eastAsia="Times New Roman" w:cstheme="minorHAnsi"/>
          <w:lang w:eastAsia="sl-SI"/>
        </w:rPr>
      </w:pPr>
    </w:p>
    <w:p w14:paraId="352FC1E7" w14:textId="042E9715" w:rsidR="00B11885" w:rsidRDefault="00B11885" w:rsidP="003C120C">
      <w:pPr>
        <w:spacing w:after="0" w:line="360" w:lineRule="auto"/>
        <w:jc w:val="both"/>
        <w:rPr>
          <w:rFonts w:eastAsia="Times New Roman" w:cstheme="minorHAnsi"/>
          <w:lang w:eastAsia="sl-SI"/>
        </w:rPr>
      </w:pPr>
    </w:p>
    <w:p w14:paraId="0A66C425" w14:textId="237F65CF" w:rsidR="00B11885" w:rsidRDefault="00B11885" w:rsidP="003C120C">
      <w:pPr>
        <w:spacing w:after="0" w:line="360" w:lineRule="auto"/>
        <w:jc w:val="both"/>
        <w:rPr>
          <w:rFonts w:eastAsia="Times New Roman" w:cstheme="minorHAnsi"/>
          <w:lang w:eastAsia="sl-SI"/>
        </w:rPr>
      </w:pPr>
    </w:p>
    <w:p w14:paraId="697169AC" w14:textId="3EEFE385" w:rsidR="00B11885" w:rsidRDefault="00B11885" w:rsidP="003C120C">
      <w:pPr>
        <w:spacing w:after="0" w:line="360" w:lineRule="auto"/>
        <w:jc w:val="both"/>
        <w:rPr>
          <w:rFonts w:eastAsia="Times New Roman" w:cstheme="minorHAnsi"/>
          <w:lang w:eastAsia="sl-SI"/>
        </w:rPr>
      </w:pPr>
    </w:p>
    <w:p w14:paraId="13F83EB5" w14:textId="358A73FB" w:rsidR="00B11885" w:rsidRDefault="00B11885" w:rsidP="003C120C">
      <w:pPr>
        <w:spacing w:after="0" w:line="360" w:lineRule="auto"/>
        <w:jc w:val="both"/>
        <w:rPr>
          <w:rFonts w:eastAsia="Times New Roman" w:cstheme="minorHAnsi"/>
          <w:lang w:eastAsia="sl-SI"/>
        </w:rPr>
      </w:pPr>
    </w:p>
    <w:p w14:paraId="1B902FF0" w14:textId="058BD62B" w:rsidR="00B11885" w:rsidRDefault="00B11885" w:rsidP="003C120C">
      <w:pPr>
        <w:spacing w:after="0" w:line="360" w:lineRule="auto"/>
        <w:jc w:val="both"/>
        <w:rPr>
          <w:rFonts w:eastAsia="Times New Roman" w:cstheme="minorHAnsi"/>
          <w:lang w:eastAsia="sl-SI"/>
        </w:rPr>
      </w:pPr>
    </w:p>
    <w:p w14:paraId="60A3EA23" w14:textId="77777777" w:rsidR="00B11885" w:rsidRPr="006A4FEF" w:rsidRDefault="00B11885" w:rsidP="003C120C">
      <w:pPr>
        <w:spacing w:after="0" w:line="360" w:lineRule="auto"/>
        <w:jc w:val="both"/>
        <w:rPr>
          <w:rFonts w:eastAsia="Times New Roman" w:cstheme="minorHAnsi"/>
          <w:lang w:eastAsia="sl-SI"/>
        </w:rPr>
      </w:pPr>
    </w:p>
    <w:p w14:paraId="46952914" w14:textId="77777777" w:rsidR="00971453" w:rsidRDefault="00971453">
      <w:pPr>
        <w:rPr>
          <w:rFonts w:ascii="Calibri" w:hAnsi="Calibri"/>
          <w:i/>
        </w:rPr>
      </w:pPr>
      <w:r>
        <w:rPr>
          <w:rFonts w:ascii="Calibri" w:hAnsi="Calibri"/>
          <w:i/>
        </w:rPr>
        <w:br w:type="page"/>
      </w:r>
    </w:p>
    <w:p w14:paraId="36A6A9EF" w14:textId="34B95F98" w:rsidR="006648D7" w:rsidRPr="006648D7" w:rsidRDefault="006648D7" w:rsidP="006648D7">
      <w:pPr>
        <w:spacing w:after="60" w:line="240" w:lineRule="auto"/>
        <w:jc w:val="right"/>
        <w:rPr>
          <w:rFonts w:ascii="Calibri" w:eastAsia="Times New Roman" w:hAnsi="Calibri" w:cs="Calibri"/>
          <w:b/>
          <w:i/>
          <w:iCs/>
        </w:rPr>
      </w:pPr>
      <w:r>
        <w:rPr>
          <w:rFonts w:ascii="Calibri" w:hAnsi="Calibri"/>
          <w:i/>
        </w:rPr>
        <w:lastRenderedPageBreak/>
        <w:t xml:space="preserve"> </w:t>
      </w:r>
      <w:r>
        <w:rPr>
          <w:rFonts w:ascii="Calibri" w:hAnsi="Calibri"/>
          <w:b/>
          <w:i/>
        </w:rPr>
        <w:t xml:space="preserve">Staff Reference Certificate </w:t>
      </w:r>
      <w:r>
        <w:rPr>
          <w:rFonts w:ascii="Calibri" w:hAnsi="Calibri"/>
          <w:i/>
        </w:rPr>
        <w:t>form</w:t>
      </w:r>
    </w:p>
    <w:p w14:paraId="32D20626" w14:textId="77777777" w:rsidR="006648D7" w:rsidRPr="006648D7" w:rsidRDefault="006648D7" w:rsidP="006648D7">
      <w:pPr>
        <w:pBdr>
          <w:top w:val="single" w:sz="4" w:space="1" w:color="auto"/>
          <w:left w:val="single" w:sz="4" w:space="4" w:color="auto"/>
          <w:bottom w:val="single" w:sz="4" w:space="2" w:color="auto"/>
          <w:right w:val="single" w:sz="4" w:space="0" w:color="auto"/>
        </w:pBdr>
        <w:spacing w:after="0" w:line="240" w:lineRule="auto"/>
        <w:jc w:val="center"/>
        <w:rPr>
          <w:rFonts w:eastAsia="Times New Roman" w:cs="Arial"/>
          <w:b/>
          <w:color w:val="00B050"/>
          <w:sz w:val="28"/>
          <w:szCs w:val="28"/>
        </w:rPr>
      </w:pPr>
      <w:r>
        <w:rPr>
          <w:b/>
          <w:color w:val="00B050"/>
          <w:sz w:val="28"/>
        </w:rPr>
        <w:t>STAFF REFERENCE CERTIFICATE</w:t>
      </w:r>
    </w:p>
    <w:p w14:paraId="3E42AEDB" w14:textId="77777777" w:rsidR="006648D7" w:rsidRPr="006648D7" w:rsidRDefault="006648D7" w:rsidP="006648D7">
      <w:pPr>
        <w:pBdr>
          <w:top w:val="single" w:sz="4" w:space="1" w:color="auto"/>
          <w:left w:val="single" w:sz="4" w:space="4" w:color="auto"/>
          <w:bottom w:val="single" w:sz="4" w:space="2" w:color="auto"/>
          <w:right w:val="single" w:sz="4" w:space="0" w:color="auto"/>
        </w:pBdr>
        <w:spacing w:after="0" w:line="240" w:lineRule="auto"/>
        <w:jc w:val="center"/>
        <w:rPr>
          <w:rFonts w:eastAsia="Times New Roman" w:cs="Arial"/>
          <w:b/>
          <w:color w:val="00B050"/>
          <w:sz w:val="28"/>
          <w:szCs w:val="28"/>
        </w:rPr>
      </w:pPr>
      <w:r>
        <w:rPr>
          <w:b/>
          <w:color w:val="00B050"/>
          <w:sz w:val="28"/>
        </w:rPr>
        <w:t>in the public procurement procedure under reference</w:t>
      </w:r>
    </w:p>
    <w:p w14:paraId="1F3AD33D" w14:textId="77777777" w:rsidR="006648D7" w:rsidRPr="006648D7" w:rsidRDefault="006648D7" w:rsidP="006648D7">
      <w:pPr>
        <w:pBdr>
          <w:top w:val="single" w:sz="4" w:space="1" w:color="auto"/>
          <w:left w:val="single" w:sz="4" w:space="4" w:color="auto"/>
          <w:bottom w:val="single" w:sz="4" w:space="2" w:color="auto"/>
          <w:right w:val="single" w:sz="4" w:space="0" w:color="auto"/>
        </w:pBdr>
        <w:spacing w:after="0" w:line="240" w:lineRule="auto"/>
        <w:jc w:val="center"/>
        <w:rPr>
          <w:rFonts w:eastAsia="Times New Roman" w:cs="Arial"/>
          <w:b/>
          <w:color w:val="00B050"/>
          <w:sz w:val="28"/>
          <w:szCs w:val="28"/>
        </w:rPr>
      </w:pPr>
      <w:r>
        <w:rPr>
          <w:b/>
          <w:color w:val="00B050"/>
          <w:sz w:val="28"/>
        </w:rPr>
        <w:t>OIJN-DIR-SPP-3-042/23-S</w:t>
      </w:r>
    </w:p>
    <w:p w14:paraId="2EC6902C" w14:textId="77777777" w:rsidR="006648D7" w:rsidRPr="006648D7" w:rsidRDefault="006648D7" w:rsidP="006648D7">
      <w:pPr>
        <w:spacing w:after="0" w:line="240" w:lineRule="auto"/>
        <w:jc w:val="center"/>
        <w:rPr>
          <w:rFonts w:eastAsia="Times New Roman" w:cs="Arial"/>
          <w:i/>
          <w:sz w:val="20"/>
        </w:rPr>
      </w:pPr>
      <w:r>
        <w:rPr>
          <w:i/>
          <w:sz w:val="20"/>
        </w:rPr>
        <w:t>The form is to be completed for each reference project separately.</w:t>
      </w:r>
    </w:p>
    <w:p w14:paraId="1295A6A1" w14:textId="77777777" w:rsidR="006648D7" w:rsidRPr="006648D7" w:rsidRDefault="006648D7" w:rsidP="006648D7">
      <w:pPr>
        <w:keepNext/>
        <w:spacing w:after="0" w:line="240" w:lineRule="auto"/>
        <w:outlineLvl w:val="1"/>
        <w:rPr>
          <w:rFonts w:ascii="Calibri" w:eastAsia="Times New Roman" w:hAnsi="Calibri" w:cs="Calibri"/>
          <w:b/>
          <w:iCs/>
          <w:sz w:val="24"/>
          <w:szCs w:val="24"/>
          <w:lang w:eastAsia="sl-SI"/>
        </w:rPr>
      </w:pPr>
    </w:p>
    <w:p w14:paraId="12261C46" w14:textId="77777777" w:rsidR="006648D7" w:rsidRPr="006648D7" w:rsidRDefault="006648D7" w:rsidP="006648D7">
      <w:pPr>
        <w:spacing w:after="0" w:line="360" w:lineRule="auto"/>
        <w:jc w:val="both"/>
        <w:rPr>
          <w:rFonts w:eastAsia="Times New Roman" w:cs="Arial"/>
        </w:rPr>
      </w:pPr>
      <w:r>
        <w:t xml:space="preserve">Issuer of the reference certificate </w:t>
      </w:r>
    </w:p>
    <w:p w14:paraId="5B175C3B" w14:textId="77777777" w:rsidR="006648D7" w:rsidRPr="006648D7" w:rsidRDefault="006648D7" w:rsidP="006648D7">
      <w:pPr>
        <w:spacing w:after="0" w:line="360" w:lineRule="auto"/>
        <w:jc w:val="both"/>
        <w:rPr>
          <w:rFonts w:eastAsia="Times New Roman" w:cs="Arial"/>
          <w:b/>
        </w:rPr>
      </w:pPr>
      <w:r w:rsidRPr="006648D7">
        <w:rPr>
          <w:rFonts w:eastAsia="Times New Roman" w:cs="Arial"/>
          <w:b/>
        </w:rPr>
        <w:fldChar w:fldCharType="begin" w:fldLock="1">
          <w:ffData>
            <w:name w:val="Besedilo1"/>
            <w:enabled/>
            <w:calcOnExit w:val="0"/>
            <w:textInput>
              <w:default w:val="(title)"/>
            </w:textInput>
          </w:ffData>
        </w:fldChar>
      </w:r>
      <w:r w:rsidRPr="006648D7">
        <w:rPr>
          <w:rFonts w:eastAsia="Times New Roman" w:cs="Arial"/>
          <w:b/>
        </w:rPr>
        <w:instrText xml:space="preserve"> FORMTEXT </w:instrText>
      </w:r>
      <w:r w:rsidRPr="006648D7">
        <w:rPr>
          <w:rFonts w:eastAsia="Times New Roman" w:cs="Arial"/>
          <w:b/>
        </w:rPr>
      </w:r>
      <w:r w:rsidRPr="006648D7">
        <w:rPr>
          <w:rFonts w:eastAsia="Times New Roman" w:cs="Arial"/>
          <w:b/>
        </w:rPr>
        <w:fldChar w:fldCharType="separate"/>
      </w:r>
      <w:r>
        <w:rPr>
          <w:b/>
        </w:rPr>
        <w:t>(title)</w:t>
      </w:r>
      <w:r w:rsidRPr="006648D7">
        <w:rPr>
          <w:rFonts w:eastAsia="Times New Roman" w:cs="Arial"/>
          <w:b/>
        </w:rPr>
        <w:fldChar w:fldCharType="end"/>
      </w:r>
      <w:r>
        <w:rPr>
          <w:b/>
        </w:rPr>
        <w:t xml:space="preserve">, </w:t>
      </w:r>
    </w:p>
    <w:p w14:paraId="2A3A231E" w14:textId="77777777" w:rsidR="006648D7" w:rsidRPr="006648D7" w:rsidRDefault="006648D7" w:rsidP="006648D7">
      <w:pPr>
        <w:spacing w:after="0" w:line="360" w:lineRule="auto"/>
        <w:jc w:val="both"/>
        <w:rPr>
          <w:rFonts w:eastAsia="Times New Roman" w:cs="Arial"/>
        </w:rPr>
      </w:pPr>
      <w:r>
        <w:rPr>
          <w:highlight w:val="lightGray"/>
        </w:rPr>
        <w:t>(</w:t>
      </w:r>
      <w:proofErr w:type="gramStart"/>
      <w:r>
        <w:rPr>
          <w:highlight w:val="lightGray"/>
        </w:rPr>
        <w:t>business</w:t>
      </w:r>
      <w:proofErr w:type="gramEnd"/>
      <w:r>
        <w:rPr>
          <w:highlight w:val="lightGray"/>
        </w:rPr>
        <w:t xml:space="preserve"> address),</w:t>
      </w:r>
    </w:p>
    <w:p w14:paraId="13620E04" w14:textId="77777777" w:rsidR="006648D7" w:rsidRPr="006648D7" w:rsidRDefault="006648D7" w:rsidP="006648D7">
      <w:pPr>
        <w:spacing w:after="0" w:line="240" w:lineRule="auto"/>
        <w:jc w:val="both"/>
        <w:rPr>
          <w:rFonts w:eastAsia="Times New Roman" w:cs="Arial"/>
        </w:rPr>
      </w:pPr>
      <w:r>
        <w:t xml:space="preserve">the person responsible for it </w:t>
      </w:r>
      <w:r w:rsidRPr="006648D7">
        <w:rPr>
          <w:rFonts w:eastAsia="Times New Roman" w:cs="Arial"/>
        </w:rPr>
        <w:fldChar w:fldCharType="begin" w:fldLock="1">
          <w:ffData>
            <w:name w:val=""/>
            <w:enabled/>
            <w:calcOnExit w:val="0"/>
            <w:textInput>
              <w:default w:val="(name and surname)"/>
            </w:textInput>
          </w:ffData>
        </w:fldChar>
      </w:r>
      <w:r w:rsidRPr="006648D7">
        <w:rPr>
          <w:rFonts w:eastAsia="Times New Roman" w:cs="Arial"/>
        </w:rPr>
        <w:instrText xml:space="preserve"> FORMTEXT </w:instrText>
      </w:r>
      <w:r w:rsidRPr="006648D7">
        <w:rPr>
          <w:rFonts w:eastAsia="Times New Roman" w:cs="Arial"/>
        </w:rPr>
      </w:r>
      <w:r w:rsidRPr="006648D7">
        <w:rPr>
          <w:rFonts w:eastAsia="Times New Roman" w:cs="Arial"/>
        </w:rPr>
        <w:fldChar w:fldCharType="separate"/>
      </w:r>
      <w:r>
        <w:t>(name and surname)</w:t>
      </w:r>
      <w:r w:rsidRPr="006648D7">
        <w:rPr>
          <w:rFonts w:eastAsia="Times New Roman" w:cs="Arial"/>
        </w:rPr>
        <w:fldChar w:fldCharType="end"/>
      </w:r>
      <w:r>
        <w:t xml:space="preserve">, </w:t>
      </w:r>
    </w:p>
    <w:p w14:paraId="33C07A4F" w14:textId="77777777" w:rsidR="006648D7" w:rsidRPr="006648D7" w:rsidRDefault="006648D7" w:rsidP="006648D7">
      <w:pPr>
        <w:spacing w:after="0" w:line="240" w:lineRule="auto"/>
        <w:jc w:val="both"/>
        <w:rPr>
          <w:rFonts w:eastAsia="Times New Roman" w:cs="Arial"/>
          <w:lang w:eastAsia="sl-SI"/>
        </w:rPr>
      </w:pPr>
    </w:p>
    <w:p w14:paraId="7A20EDC8" w14:textId="77777777" w:rsidR="006648D7" w:rsidRPr="006648D7" w:rsidRDefault="006648D7" w:rsidP="006648D7">
      <w:pPr>
        <w:spacing w:after="0" w:line="240" w:lineRule="auto"/>
        <w:jc w:val="both"/>
        <w:rPr>
          <w:rFonts w:eastAsia="Times New Roman" w:cs="Arial"/>
          <w:i/>
          <w:iCs/>
        </w:rPr>
      </w:pPr>
      <w:r>
        <w:rPr>
          <w:u w:val="single"/>
        </w:rPr>
        <w:t>we, as the Contracting Authority of the reference transaction, hereby confirm and declare under criminal and material liability</w:t>
      </w:r>
      <w:r>
        <w:t xml:space="preserve"> that the expert ___________________________</w:t>
      </w:r>
      <w:r>
        <w:rPr>
          <w:i/>
        </w:rPr>
        <w:t xml:space="preserve">(name and surname) </w:t>
      </w:r>
      <w:r>
        <w:t>within the context of the project ________________________________________________________________________</w:t>
      </w:r>
      <w:r>
        <w:rPr>
          <w:i/>
        </w:rPr>
        <w:t xml:space="preserve">(exact description of the project) </w:t>
      </w:r>
    </w:p>
    <w:p w14:paraId="5C4EFDA0" w14:textId="77777777" w:rsidR="006648D7" w:rsidRPr="006648D7" w:rsidRDefault="006648D7" w:rsidP="006648D7">
      <w:pPr>
        <w:spacing w:after="0" w:line="240" w:lineRule="auto"/>
        <w:jc w:val="both"/>
        <w:rPr>
          <w:rFonts w:eastAsia="Times New Roman" w:cs="Arial"/>
          <w:lang w:eastAsia="sl-SI"/>
        </w:rPr>
      </w:pPr>
    </w:p>
    <w:p w14:paraId="5D64D996" w14:textId="77777777" w:rsidR="006648D7" w:rsidRPr="006648D7" w:rsidRDefault="006648D7" w:rsidP="006648D7">
      <w:pPr>
        <w:spacing w:after="0" w:line="240" w:lineRule="auto"/>
        <w:jc w:val="both"/>
        <w:rPr>
          <w:rFonts w:eastAsia="Times New Roman" w:cs="Arial"/>
          <w:i/>
          <w:iCs/>
        </w:rPr>
      </w:pPr>
      <w:r>
        <w:t>acted in the capacity of _______________________________________</w:t>
      </w:r>
      <w:proofErr w:type="gramStart"/>
      <w:r>
        <w:t>_</w:t>
      </w:r>
      <w:r>
        <w:rPr>
          <w:i/>
        </w:rPr>
        <w:t>(</w:t>
      </w:r>
      <w:proofErr w:type="gramEnd"/>
      <w:r>
        <w:rPr>
          <w:i/>
        </w:rPr>
        <w:t>specify the number of staff in the expert team)</w:t>
      </w:r>
    </w:p>
    <w:p w14:paraId="00FC3001" w14:textId="77777777" w:rsidR="006648D7" w:rsidRPr="006648D7" w:rsidRDefault="006648D7" w:rsidP="006648D7">
      <w:pPr>
        <w:spacing w:after="0" w:line="240" w:lineRule="auto"/>
        <w:jc w:val="both"/>
        <w:rPr>
          <w:rFonts w:eastAsia="Times New Roman" w:cs="Arial"/>
          <w:lang w:eastAsia="sl-SI"/>
        </w:rPr>
      </w:pPr>
    </w:p>
    <w:p w14:paraId="65CA480A" w14:textId="77777777" w:rsidR="006648D7" w:rsidRPr="006648D7" w:rsidRDefault="006648D7" w:rsidP="006648D7">
      <w:pPr>
        <w:spacing w:after="0" w:line="240" w:lineRule="auto"/>
        <w:jc w:val="both"/>
        <w:rPr>
          <w:rFonts w:eastAsia="Times New Roman" w:cs="Arial"/>
          <w:sz w:val="12"/>
          <w:szCs w:val="12"/>
          <w:lang w:eastAsia="sl-SI"/>
        </w:rPr>
      </w:pPr>
    </w:p>
    <w:p w14:paraId="1C3A91E3" w14:textId="77777777" w:rsidR="006648D7" w:rsidRPr="006648D7" w:rsidRDefault="006648D7" w:rsidP="006648D7">
      <w:pPr>
        <w:widowControl w:val="0"/>
        <w:spacing w:after="120" w:line="240" w:lineRule="auto"/>
        <w:jc w:val="both"/>
        <w:rPr>
          <w:rFonts w:eastAsia="Times New Roman" w:cs="Arial"/>
          <w:szCs w:val="20"/>
        </w:rPr>
      </w:pPr>
      <w:r>
        <w:t>and the take-over certificate of the reference project was signed on ______</w:t>
      </w:r>
    </w:p>
    <w:p w14:paraId="0DFB5FC6" w14:textId="77777777" w:rsidR="006648D7" w:rsidRPr="006648D7" w:rsidRDefault="006648D7" w:rsidP="006648D7">
      <w:pPr>
        <w:widowControl w:val="0"/>
        <w:spacing w:after="120" w:line="240" w:lineRule="auto"/>
        <w:jc w:val="both"/>
        <w:rPr>
          <w:rFonts w:eastAsia="Arial Unicode MS" w:cs="Arial"/>
          <w:b/>
          <w:bCs/>
          <w:color w:val="000000" w:themeColor="text1"/>
          <w:kern w:val="1"/>
          <w:lang w:eastAsia="sl-SI"/>
        </w:rPr>
      </w:pPr>
    </w:p>
    <w:p w14:paraId="7F95EC24" w14:textId="77777777" w:rsidR="006648D7" w:rsidRPr="006648D7" w:rsidRDefault="006648D7" w:rsidP="006648D7">
      <w:pPr>
        <w:spacing w:after="0" w:line="240" w:lineRule="auto"/>
        <w:jc w:val="both"/>
        <w:rPr>
          <w:rFonts w:eastAsia="Times New Roman" w:cs="Arial"/>
          <w:color w:val="FF0000"/>
        </w:rPr>
      </w:pPr>
    </w:p>
    <w:p w14:paraId="359130A4" w14:textId="77777777" w:rsidR="006648D7" w:rsidRPr="006648D7" w:rsidRDefault="006648D7" w:rsidP="006648D7">
      <w:pPr>
        <w:widowControl w:val="0"/>
        <w:spacing w:after="120" w:line="240" w:lineRule="auto"/>
        <w:jc w:val="both"/>
        <w:rPr>
          <w:rFonts w:eastAsia="Times New Roman" w:cs="Arial"/>
          <w:b/>
          <w:szCs w:val="20"/>
        </w:rPr>
      </w:pPr>
      <w:r>
        <w:rPr>
          <w:b/>
        </w:rPr>
        <w:t>We certify that the above-mentioned expert has carried out the contractual work to a high standard of workmanship</w:t>
      </w:r>
      <w:r>
        <w:rPr>
          <w:rFonts w:ascii="Calibri" w:hAnsi="Calibri"/>
          <w:color w:val="000000" w:themeColor="text1"/>
        </w:rPr>
        <w:t xml:space="preserve"> </w:t>
      </w:r>
      <w:r>
        <w:rPr>
          <w:b/>
        </w:rPr>
        <w:t>and in accordance with the terms of the Agreement.</w:t>
      </w:r>
    </w:p>
    <w:p w14:paraId="1E03DE52" w14:textId="77777777" w:rsidR="006648D7" w:rsidRPr="006648D7" w:rsidRDefault="006648D7" w:rsidP="006648D7">
      <w:pPr>
        <w:widowControl w:val="0"/>
        <w:spacing w:after="0" w:line="240" w:lineRule="auto"/>
        <w:jc w:val="both"/>
        <w:rPr>
          <w:rFonts w:eastAsia="Times New Roman" w:cs="Arial"/>
          <w:b/>
          <w:szCs w:val="20"/>
        </w:rPr>
      </w:pPr>
    </w:p>
    <w:p w14:paraId="1574A1FE" w14:textId="77777777" w:rsidR="006648D7" w:rsidRPr="006648D7" w:rsidRDefault="006648D7" w:rsidP="006648D7">
      <w:pPr>
        <w:widowControl w:val="0"/>
        <w:spacing w:after="0" w:line="240" w:lineRule="auto"/>
        <w:jc w:val="both"/>
        <w:rPr>
          <w:rFonts w:eastAsia="Times New Roman" w:cs="Arial"/>
          <w:b/>
          <w:szCs w:val="20"/>
        </w:rPr>
      </w:pPr>
      <w:r>
        <w:rPr>
          <w:b/>
        </w:rPr>
        <w:t xml:space="preserve">We hereby declare that we </w:t>
      </w:r>
      <w:proofErr w:type="gramStart"/>
      <w:r>
        <w:rPr>
          <w:b/>
        </w:rPr>
        <w:t>are aware of the fact that</w:t>
      </w:r>
      <w:proofErr w:type="gramEnd"/>
      <w:r>
        <w:rPr>
          <w:b/>
        </w:rPr>
        <w:t xml:space="preserve"> the Contracting Authority, HIIS, has the right to verify the authenticity of this certificate, therefore we list contact person details </w:t>
      </w:r>
      <w:r>
        <w:rPr>
          <w:b/>
          <w:u w:val="single"/>
        </w:rPr>
        <w:t>(name, surname, telephone number or e-mail</w:t>
      </w:r>
      <w:r>
        <w:rPr>
          <w:b/>
        </w:rPr>
        <w:t xml:space="preserve">): </w:t>
      </w:r>
    </w:p>
    <w:p w14:paraId="36775B93" w14:textId="77777777" w:rsidR="006648D7" w:rsidRPr="006648D7" w:rsidRDefault="006648D7" w:rsidP="006648D7">
      <w:pPr>
        <w:widowControl w:val="0"/>
        <w:spacing w:after="0" w:line="240" w:lineRule="auto"/>
        <w:jc w:val="both"/>
        <w:rPr>
          <w:rFonts w:eastAsia="Times New Roman" w:cs="Arial"/>
          <w:b/>
          <w:szCs w:val="20"/>
        </w:rPr>
      </w:pPr>
      <w:r w:rsidRPr="006648D7">
        <w:rPr>
          <w:rFonts w:eastAsia="Times New Roman" w:cs="Arial"/>
          <w:b/>
        </w:rPr>
        <w:fldChar w:fldCharType="begin" w:fldLock="1">
          <w:ffData>
            <w:name w:val="Besedilo1"/>
            <w:enabled/>
            <w:calcOnExit w:val="0"/>
            <w:textInput/>
          </w:ffData>
        </w:fldChar>
      </w:r>
      <w:r w:rsidRPr="006648D7">
        <w:rPr>
          <w:rFonts w:eastAsia="Times New Roman" w:cs="Arial"/>
          <w:b/>
        </w:rPr>
        <w:instrText xml:space="preserve"> FORMTEXT </w:instrText>
      </w:r>
      <w:r w:rsidRPr="006648D7">
        <w:rPr>
          <w:rFonts w:eastAsia="Times New Roman" w:cs="Arial"/>
          <w:b/>
        </w:rPr>
      </w:r>
      <w:r w:rsidRPr="006648D7">
        <w:rPr>
          <w:rFonts w:eastAsia="Times New Roman" w:cs="Arial"/>
          <w:b/>
        </w:rPr>
        <w:fldChar w:fldCharType="separate"/>
      </w:r>
      <w:r>
        <w:rPr>
          <w:b/>
        </w:rPr>
        <w:t>                                                               </w:t>
      </w:r>
      <w:r w:rsidRPr="006648D7">
        <w:rPr>
          <w:rFonts w:eastAsia="Times New Roman" w:cs="Arial"/>
          <w:b/>
        </w:rPr>
        <w:fldChar w:fldCharType="end"/>
      </w:r>
    </w:p>
    <w:p w14:paraId="1C00E920" w14:textId="77777777" w:rsidR="006648D7" w:rsidRPr="006648D7" w:rsidRDefault="006648D7" w:rsidP="006648D7">
      <w:pPr>
        <w:spacing w:after="0" w:line="360" w:lineRule="auto"/>
        <w:jc w:val="both"/>
        <w:rPr>
          <w:rFonts w:ascii="Arial" w:eastAsia="Times New Roman" w:hAnsi="Arial" w:cs="Arial"/>
          <w:lang w:eastAsia="sl-SI"/>
        </w:rPr>
      </w:pPr>
    </w:p>
    <w:p w14:paraId="69FC387B" w14:textId="77777777" w:rsidR="006648D7" w:rsidRPr="006648D7" w:rsidRDefault="006648D7" w:rsidP="006648D7">
      <w:pPr>
        <w:widowControl w:val="0"/>
        <w:spacing w:after="0" w:line="240" w:lineRule="auto"/>
        <w:jc w:val="both"/>
        <w:rPr>
          <w:rFonts w:eastAsia="Times New Roman" w:cs="Arial"/>
          <w:bCs/>
          <w:szCs w:val="20"/>
        </w:rPr>
      </w:pPr>
      <w:r>
        <w:t>We hereby declare that we have obtained the appropriate consents for the processing of the personal data indicated in this form, which is necessary for the purposes of the award of the public contract in question, or that such processing complies with the requirements of the legislation on personal data protection.</w:t>
      </w:r>
    </w:p>
    <w:p w14:paraId="0C0FA7F2" w14:textId="77777777" w:rsidR="006648D7" w:rsidRPr="006648D7" w:rsidRDefault="006648D7" w:rsidP="006648D7">
      <w:pPr>
        <w:spacing w:after="0" w:line="360" w:lineRule="auto"/>
        <w:jc w:val="both"/>
        <w:rPr>
          <w:rFonts w:ascii="Arial" w:eastAsia="Times New Roman" w:hAnsi="Arial" w:cs="Arial"/>
          <w:lang w:eastAsia="sl-SI"/>
        </w:rPr>
      </w:pPr>
    </w:p>
    <w:p w14:paraId="4FAA998C" w14:textId="77777777" w:rsidR="006648D7" w:rsidRPr="006648D7" w:rsidRDefault="006648D7" w:rsidP="006648D7">
      <w:pPr>
        <w:spacing w:after="0" w:line="240" w:lineRule="auto"/>
        <w:jc w:val="both"/>
        <w:rPr>
          <w:rFonts w:eastAsia="Times New Roman" w:cs="Arial"/>
          <w:szCs w:val="20"/>
        </w:rPr>
      </w:pPr>
      <w:r>
        <w:t xml:space="preserve">In </w:t>
      </w:r>
      <w:r w:rsidRPr="006648D7">
        <w:rPr>
          <w:rFonts w:eastAsia="Times New Roman" w:cs="Arial"/>
        </w:rPr>
        <w:fldChar w:fldCharType="begin" w:fldLock="1">
          <w:ffData>
            <w:name w:val="Besedilo29"/>
            <w:enabled/>
            <w:calcOnExit w:val="0"/>
            <w:textInput/>
          </w:ffData>
        </w:fldChar>
      </w:r>
      <w:r w:rsidRPr="006648D7">
        <w:rPr>
          <w:rFonts w:eastAsia="Times New Roman" w:cs="Arial"/>
        </w:rPr>
        <w:instrText xml:space="preserve"> FORMTEXT </w:instrText>
      </w:r>
      <w:r w:rsidRPr="006648D7">
        <w:rPr>
          <w:rFonts w:eastAsia="Times New Roman" w:cs="Arial"/>
        </w:rPr>
      </w:r>
      <w:r w:rsidRPr="006648D7">
        <w:rPr>
          <w:rFonts w:eastAsia="Times New Roman" w:cs="Arial"/>
        </w:rPr>
        <w:fldChar w:fldCharType="separate"/>
      </w:r>
      <w:r>
        <w:t>                  </w:t>
      </w:r>
      <w:r w:rsidRPr="006648D7">
        <w:rPr>
          <w:rFonts w:eastAsia="Times New Roman" w:cs="Arial"/>
        </w:rPr>
        <w:fldChar w:fldCharType="end"/>
      </w:r>
      <w:r>
        <w:t xml:space="preserve">, on </w:t>
      </w:r>
      <w:r w:rsidRPr="006648D7">
        <w:rPr>
          <w:rFonts w:eastAsia="Times New Roman" w:cs="Arial"/>
        </w:rPr>
        <w:fldChar w:fldCharType="begin" w:fldLock="1">
          <w:ffData>
            <w:name w:val="Besedilo29"/>
            <w:enabled/>
            <w:calcOnExit w:val="0"/>
            <w:textInput/>
          </w:ffData>
        </w:fldChar>
      </w:r>
      <w:r w:rsidRPr="006648D7">
        <w:rPr>
          <w:rFonts w:eastAsia="Times New Roman" w:cs="Arial"/>
        </w:rPr>
        <w:instrText xml:space="preserve"> FORMTEXT </w:instrText>
      </w:r>
      <w:r w:rsidRPr="006648D7">
        <w:rPr>
          <w:rFonts w:eastAsia="Times New Roman" w:cs="Arial"/>
        </w:rPr>
      </w:r>
      <w:r w:rsidRPr="006648D7">
        <w:rPr>
          <w:rFonts w:eastAsia="Times New Roman" w:cs="Arial"/>
        </w:rPr>
        <w:fldChar w:fldCharType="separate"/>
      </w:r>
      <w:r>
        <w:t>                  </w:t>
      </w:r>
      <w:r w:rsidRPr="006648D7">
        <w:rPr>
          <w:rFonts w:eastAsia="Times New Roman" w:cs="Arial"/>
        </w:rPr>
        <w:fldChar w:fldCharType="end"/>
      </w:r>
      <w:r>
        <w:tab/>
      </w:r>
      <w:r>
        <w:tab/>
      </w:r>
    </w:p>
    <w:p w14:paraId="5ED17742" w14:textId="77777777" w:rsidR="006648D7" w:rsidRPr="006648D7" w:rsidRDefault="006648D7" w:rsidP="006648D7">
      <w:pPr>
        <w:spacing w:after="0" w:line="240" w:lineRule="auto"/>
        <w:jc w:val="both"/>
        <w:rPr>
          <w:rFonts w:eastAsia="Times New Roman" w:cs="Arial"/>
          <w:szCs w:val="20"/>
        </w:rPr>
      </w:pPr>
    </w:p>
    <w:p w14:paraId="24D9124B" w14:textId="77777777" w:rsidR="006648D7" w:rsidRPr="006648D7" w:rsidRDefault="006648D7" w:rsidP="006648D7">
      <w:pPr>
        <w:spacing w:after="0" w:line="240" w:lineRule="auto"/>
        <w:jc w:val="both"/>
        <w:rPr>
          <w:rFonts w:eastAsia="Times New Roman" w:cs="Arial"/>
          <w:szCs w:val="20"/>
        </w:rPr>
      </w:pPr>
    </w:p>
    <w:p w14:paraId="369F8FA1" w14:textId="77777777" w:rsidR="006648D7" w:rsidRPr="006648D7" w:rsidRDefault="006648D7" w:rsidP="006648D7">
      <w:pPr>
        <w:spacing w:after="0" w:line="240" w:lineRule="auto"/>
        <w:rPr>
          <w:rFonts w:eastAsia="Times New Roman" w:cs="Arial"/>
        </w:rPr>
      </w:pPr>
      <w:r>
        <w:t xml:space="preserve">              </w:t>
      </w:r>
      <w:r>
        <w:tab/>
      </w:r>
      <w:r>
        <w:tab/>
      </w:r>
      <w:r>
        <w:tab/>
      </w:r>
      <w:r>
        <w:tab/>
        <w:t xml:space="preserve">   </w:t>
      </w:r>
      <w:r>
        <w:tab/>
      </w:r>
      <w:r>
        <w:tab/>
        <w:t xml:space="preserve">            </w:t>
      </w:r>
      <w:r>
        <w:tab/>
        <w:t xml:space="preserve">   (stamp)</w:t>
      </w:r>
      <w:r>
        <w:tab/>
        <w:t xml:space="preserve">    ---------------------------------</w:t>
      </w:r>
    </w:p>
    <w:p w14:paraId="2255D8CD" w14:textId="77777777" w:rsidR="006648D7" w:rsidRPr="006648D7" w:rsidRDefault="006648D7" w:rsidP="006648D7">
      <w:pPr>
        <w:spacing w:after="0" w:line="240" w:lineRule="auto"/>
        <w:rPr>
          <w:rFonts w:eastAsia="Times New Roman" w:cs="Arial"/>
        </w:rPr>
      </w:pPr>
      <w:r>
        <w:t xml:space="preserve">                                                                                      </w:t>
      </w:r>
      <w:r>
        <w:tab/>
      </w:r>
      <w:r>
        <w:tab/>
      </w:r>
      <w:r>
        <w:tab/>
        <w:t xml:space="preserve">     signature of the responsible person </w:t>
      </w:r>
    </w:p>
    <w:p w14:paraId="526AE49F" w14:textId="77777777" w:rsidR="006648D7" w:rsidRPr="006648D7" w:rsidRDefault="006648D7" w:rsidP="006648D7">
      <w:pPr>
        <w:spacing w:after="0" w:line="240" w:lineRule="auto"/>
        <w:ind w:left="4248" w:firstLine="708"/>
        <w:rPr>
          <w:rFonts w:eastAsia="Times New Roman" w:cs="Arial"/>
        </w:rPr>
      </w:pPr>
      <w:r>
        <w:tab/>
        <w:t xml:space="preserve">            issuer of the reference certificate</w:t>
      </w:r>
    </w:p>
    <w:p w14:paraId="69D191C8" w14:textId="77777777" w:rsidR="006648D7" w:rsidRPr="006648D7" w:rsidRDefault="006648D7" w:rsidP="006648D7">
      <w:pPr>
        <w:spacing w:after="0" w:line="240" w:lineRule="auto"/>
        <w:rPr>
          <w:rFonts w:ascii="Arial" w:eastAsia="Times New Roman" w:hAnsi="Arial" w:cs="Arial"/>
          <w:sz w:val="24"/>
          <w:szCs w:val="24"/>
          <w:lang w:eastAsia="sl-SI"/>
        </w:rPr>
      </w:pPr>
    </w:p>
    <w:p w14:paraId="27D2A6AF" w14:textId="77777777" w:rsidR="006648D7" w:rsidRPr="006648D7" w:rsidRDefault="006648D7" w:rsidP="006648D7">
      <w:pPr>
        <w:spacing w:after="0" w:line="240" w:lineRule="auto"/>
        <w:rPr>
          <w:rFonts w:ascii="Arial" w:eastAsia="Times New Roman" w:hAnsi="Arial" w:cs="Arial"/>
          <w:sz w:val="24"/>
          <w:szCs w:val="24"/>
          <w:lang w:eastAsia="sl-SI"/>
        </w:rPr>
      </w:pPr>
    </w:p>
    <w:p w14:paraId="5751592C" w14:textId="77777777" w:rsidR="006648D7" w:rsidRPr="006648D7" w:rsidRDefault="006648D7" w:rsidP="006648D7"/>
    <w:p w14:paraId="5779CB20" w14:textId="0B5A3B9A" w:rsidR="006648D7" w:rsidRPr="006648D7" w:rsidRDefault="006648D7" w:rsidP="00B11885">
      <w:pPr>
        <w:rPr>
          <w:b/>
          <w:bCs/>
          <w:i/>
          <w:iCs/>
        </w:rPr>
      </w:pPr>
      <w:r>
        <w:br w:type="page"/>
      </w:r>
      <w:r>
        <w:rPr>
          <w:b/>
          <w:bCs/>
          <w:i/>
        </w:rPr>
        <w:lastRenderedPageBreak/>
        <w:t>Model Agreement</w:t>
      </w:r>
      <w:r>
        <w:rPr>
          <w:i/>
        </w:rPr>
        <w:t xml:space="preserve"> form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25"/>
        <w:gridCol w:w="6870"/>
      </w:tblGrid>
      <w:tr w:rsidR="006648D7" w:rsidRPr="006648D7" w14:paraId="2119F1A6" w14:textId="77777777" w:rsidTr="006648D7">
        <w:trPr>
          <w:trHeight w:val="475"/>
        </w:trPr>
        <w:tc>
          <w:tcPr>
            <w:tcW w:w="9212" w:type="dxa"/>
            <w:gridSpan w:val="2"/>
            <w:shd w:val="clear" w:color="auto" w:fill="C6E6A2"/>
            <w:vAlign w:val="center"/>
          </w:tcPr>
          <w:p w14:paraId="76727C5D" w14:textId="77777777" w:rsidR="006648D7" w:rsidRPr="006648D7" w:rsidRDefault="006648D7" w:rsidP="006648D7">
            <w:pPr>
              <w:widowControl w:val="0"/>
              <w:suppressAutoHyphens/>
              <w:spacing w:after="0" w:line="240" w:lineRule="auto"/>
              <w:jc w:val="center"/>
              <w:rPr>
                <w:rFonts w:eastAsia="Arial Unicode MS" w:cs="Arial"/>
                <w:b/>
                <w:color w:val="000000" w:themeColor="text1"/>
                <w:kern w:val="1"/>
                <w:sz w:val="24"/>
                <w:szCs w:val="24"/>
              </w:rPr>
            </w:pPr>
            <w:r>
              <w:rPr>
                <w:b/>
                <w:color w:val="000000" w:themeColor="text1"/>
                <w:sz w:val="24"/>
              </w:rPr>
              <w:t>CONTRACTING AUTHORITY</w:t>
            </w:r>
          </w:p>
        </w:tc>
      </w:tr>
      <w:tr w:rsidR="006648D7" w:rsidRPr="006648D7" w14:paraId="19EEE797" w14:textId="77777777" w:rsidTr="006648D7">
        <w:trPr>
          <w:trHeight w:val="1073"/>
        </w:trPr>
        <w:tc>
          <w:tcPr>
            <w:tcW w:w="2235" w:type="dxa"/>
            <w:shd w:val="clear" w:color="auto" w:fill="C6E6A2"/>
            <w:vAlign w:val="center"/>
          </w:tcPr>
          <w:p w14:paraId="7B583C80"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rPr>
            </w:pPr>
            <w:r>
              <w:rPr>
                <w:b/>
                <w:color w:val="000000" w:themeColor="text1"/>
                <w:sz w:val="24"/>
              </w:rPr>
              <w:t>Name and registered office</w:t>
            </w:r>
          </w:p>
        </w:tc>
        <w:tc>
          <w:tcPr>
            <w:tcW w:w="6977" w:type="dxa"/>
            <w:shd w:val="clear" w:color="auto" w:fill="C6E6A2"/>
            <w:vAlign w:val="center"/>
          </w:tcPr>
          <w:p w14:paraId="0315FA7B" w14:textId="77777777" w:rsidR="006648D7" w:rsidRPr="006648D7" w:rsidRDefault="006648D7" w:rsidP="006648D7">
            <w:pPr>
              <w:widowControl w:val="0"/>
              <w:suppressAutoHyphens/>
              <w:snapToGrid w:val="0"/>
              <w:spacing w:after="0" w:line="240" w:lineRule="auto"/>
              <w:rPr>
                <w:rFonts w:eastAsia="Arial Unicode MS" w:cs="Arial"/>
                <w:color w:val="000000" w:themeColor="text1"/>
                <w:kern w:val="1"/>
                <w:sz w:val="24"/>
                <w:szCs w:val="24"/>
              </w:rPr>
            </w:pPr>
            <w:r>
              <w:rPr>
                <w:color w:val="000000" w:themeColor="text1"/>
                <w:sz w:val="24"/>
              </w:rPr>
              <w:t>Health Insurance Institute of Slovenia</w:t>
            </w:r>
          </w:p>
          <w:p w14:paraId="7D36FD72" w14:textId="77777777" w:rsidR="006648D7" w:rsidRPr="006648D7" w:rsidRDefault="006648D7" w:rsidP="006648D7">
            <w:pPr>
              <w:widowControl w:val="0"/>
              <w:suppressAutoHyphens/>
              <w:snapToGrid w:val="0"/>
              <w:spacing w:after="0" w:line="240" w:lineRule="auto"/>
              <w:rPr>
                <w:rFonts w:eastAsia="Arial Unicode MS" w:cs="Arial"/>
                <w:color w:val="000000" w:themeColor="text1"/>
                <w:kern w:val="1"/>
                <w:sz w:val="24"/>
                <w:szCs w:val="24"/>
              </w:rPr>
            </w:pPr>
            <w:proofErr w:type="spellStart"/>
            <w:r>
              <w:rPr>
                <w:color w:val="000000" w:themeColor="text1"/>
                <w:sz w:val="24"/>
              </w:rPr>
              <w:t>Miklošičeva</w:t>
            </w:r>
            <w:proofErr w:type="spellEnd"/>
            <w:r>
              <w:rPr>
                <w:color w:val="000000" w:themeColor="text1"/>
                <w:sz w:val="24"/>
              </w:rPr>
              <w:t xml:space="preserve"> cesta 24</w:t>
            </w:r>
          </w:p>
          <w:p w14:paraId="41A60A88"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rPr>
            </w:pPr>
            <w:r>
              <w:rPr>
                <w:color w:val="000000" w:themeColor="text1"/>
                <w:sz w:val="24"/>
              </w:rPr>
              <w:t>1000 Ljubljana</w:t>
            </w:r>
          </w:p>
        </w:tc>
      </w:tr>
      <w:tr w:rsidR="006648D7" w:rsidRPr="006648D7" w14:paraId="0AC101E4" w14:textId="77777777" w:rsidTr="006648D7">
        <w:trPr>
          <w:trHeight w:val="394"/>
        </w:trPr>
        <w:tc>
          <w:tcPr>
            <w:tcW w:w="2235" w:type="dxa"/>
            <w:shd w:val="clear" w:color="auto" w:fill="C6E6A2"/>
            <w:vAlign w:val="center"/>
          </w:tcPr>
          <w:p w14:paraId="7D3739B5"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rPr>
            </w:pPr>
            <w:r>
              <w:rPr>
                <w:b/>
                <w:color w:val="000000" w:themeColor="text1"/>
                <w:sz w:val="24"/>
              </w:rPr>
              <w:t>VAT ID No.</w:t>
            </w:r>
          </w:p>
        </w:tc>
        <w:tc>
          <w:tcPr>
            <w:tcW w:w="6977" w:type="dxa"/>
            <w:shd w:val="clear" w:color="auto" w:fill="C6E6A2"/>
            <w:vAlign w:val="center"/>
          </w:tcPr>
          <w:p w14:paraId="4AADDB40"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rPr>
            </w:pPr>
            <w:r>
              <w:rPr>
                <w:color w:val="000000" w:themeColor="text1"/>
                <w:sz w:val="24"/>
              </w:rPr>
              <w:t>SI41698070</w:t>
            </w:r>
          </w:p>
        </w:tc>
      </w:tr>
      <w:tr w:rsidR="006648D7" w:rsidRPr="006648D7" w14:paraId="4A20B8EA" w14:textId="77777777" w:rsidTr="006648D7">
        <w:trPr>
          <w:trHeight w:val="428"/>
        </w:trPr>
        <w:tc>
          <w:tcPr>
            <w:tcW w:w="2235" w:type="dxa"/>
            <w:shd w:val="clear" w:color="auto" w:fill="C6E6A2"/>
            <w:vAlign w:val="center"/>
          </w:tcPr>
          <w:p w14:paraId="297240ED"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rPr>
            </w:pPr>
            <w:r>
              <w:rPr>
                <w:b/>
                <w:color w:val="000000" w:themeColor="text1"/>
                <w:sz w:val="24"/>
              </w:rPr>
              <w:t>Company registration No.</w:t>
            </w:r>
          </w:p>
        </w:tc>
        <w:tc>
          <w:tcPr>
            <w:tcW w:w="6977" w:type="dxa"/>
            <w:shd w:val="clear" w:color="auto" w:fill="C6E6A2"/>
            <w:vAlign w:val="center"/>
          </w:tcPr>
          <w:p w14:paraId="1F318750"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rPr>
            </w:pPr>
            <w:r>
              <w:rPr>
                <w:color w:val="000000" w:themeColor="text1"/>
                <w:sz w:val="24"/>
              </w:rPr>
              <w:t>5554195000</w:t>
            </w:r>
          </w:p>
        </w:tc>
      </w:tr>
      <w:tr w:rsidR="006648D7" w:rsidRPr="006648D7" w14:paraId="72A3BE32" w14:textId="77777777" w:rsidTr="006648D7">
        <w:trPr>
          <w:trHeight w:val="406"/>
        </w:trPr>
        <w:tc>
          <w:tcPr>
            <w:tcW w:w="2235" w:type="dxa"/>
            <w:shd w:val="clear" w:color="auto" w:fill="C6E6A2"/>
            <w:vAlign w:val="center"/>
          </w:tcPr>
          <w:p w14:paraId="6462D354"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rPr>
            </w:pPr>
            <w:r>
              <w:rPr>
                <w:b/>
                <w:color w:val="000000" w:themeColor="text1"/>
                <w:sz w:val="24"/>
              </w:rPr>
              <w:t>Business account</w:t>
            </w:r>
          </w:p>
        </w:tc>
        <w:tc>
          <w:tcPr>
            <w:tcW w:w="6977" w:type="dxa"/>
            <w:shd w:val="clear" w:color="auto" w:fill="C6E6A2"/>
            <w:vAlign w:val="center"/>
          </w:tcPr>
          <w:p w14:paraId="3E52340D"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rPr>
            </w:pPr>
            <w:r>
              <w:rPr>
                <w:color w:val="000000" w:themeColor="text1"/>
                <w:sz w:val="24"/>
              </w:rPr>
              <w:t xml:space="preserve">SI56 0110 0603 0274 014 </w:t>
            </w:r>
          </w:p>
        </w:tc>
      </w:tr>
      <w:tr w:rsidR="006648D7" w:rsidRPr="006648D7" w14:paraId="14413352" w14:textId="77777777" w:rsidTr="006648D7">
        <w:trPr>
          <w:trHeight w:val="425"/>
        </w:trPr>
        <w:tc>
          <w:tcPr>
            <w:tcW w:w="2235" w:type="dxa"/>
            <w:shd w:val="clear" w:color="auto" w:fill="C6E6A2"/>
            <w:vAlign w:val="center"/>
          </w:tcPr>
          <w:p w14:paraId="0EC47E73"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rPr>
            </w:pPr>
            <w:r>
              <w:rPr>
                <w:b/>
                <w:color w:val="000000" w:themeColor="text1"/>
                <w:sz w:val="24"/>
              </w:rPr>
              <w:t>Telephone No.</w:t>
            </w:r>
          </w:p>
        </w:tc>
        <w:tc>
          <w:tcPr>
            <w:tcW w:w="6977" w:type="dxa"/>
            <w:shd w:val="clear" w:color="auto" w:fill="C6E6A2"/>
            <w:vAlign w:val="center"/>
          </w:tcPr>
          <w:p w14:paraId="2333C60A"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rPr>
            </w:pPr>
            <w:r>
              <w:rPr>
                <w:color w:val="000000" w:themeColor="text1"/>
                <w:sz w:val="24"/>
              </w:rPr>
              <w:t>+386 (0)1 30 77 306</w:t>
            </w:r>
          </w:p>
        </w:tc>
      </w:tr>
      <w:tr w:rsidR="006648D7" w:rsidRPr="006648D7" w14:paraId="58D4E26B" w14:textId="77777777" w:rsidTr="006648D7">
        <w:trPr>
          <w:trHeight w:val="424"/>
        </w:trPr>
        <w:tc>
          <w:tcPr>
            <w:tcW w:w="2235" w:type="dxa"/>
            <w:shd w:val="clear" w:color="auto" w:fill="C6E6A2"/>
            <w:vAlign w:val="center"/>
          </w:tcPr>
          <w:p w14:paraId="245A816B"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rPr>
            </w:pPr>
            <w:r>
              <w:rPr>
                <w:b/>
                <w:color w:val="000000" w:themeColor="text1"/>
                <w:sz w:val="24"/>
              </w:rPr>
              <w:t>E-mail</w:t>
            </w:r>
          </w:p>
        </w:tc>
        <w:tc>
          <w:tcPr>
            <w:tcW w:w="6977" w:type="dxa"/>
            <w:shd w:val="clear" w:color="auto" w:fill="C6E6A2"/>
            <w:vAlign w:val="center"/>
          </w:tcPr>
          <w:p w14:paraId="3F23BB4A"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p>
        </w:tc>
      </w:tr>
      <w:tr w:rsidR="006648D7" w:rsidRPr="006648D7" w14:paraId="66638CE3" w14:textId="77777777" w:rsidTr="006648D7">
        <w:tc>
          <w:tcPr>
            <w:tcW w:w="2235" w:type="dxa"/>
            <w:shd w:val="clear" w:color="auto" w:fill="C6E6A2"/>
            <w:vAlign w:val="center"/>
          </w:tcPr>
          <w:p w14:paraId="79FF0938"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rPr>
            </w:pPr>
            <w:r>
              <w:rPr>
                <w:b/>
                <w:color w:val="000000" w:themeColor="text1"/>
                <w:sz w:val="24"/>
              </w:rPr>
              <w:t>Contract Administrator/</w:t>
            </w:r>
          </w:p>
          <w:p w14:paraId="4811AE31"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rPr>
            </w:pPr>
            <w:r>
              <w:rPr>
                <w:b/>
                <w:color w:val="000000" w:themeColor="text1"/>
                <w:sz w:val="24"/>
              </w:rPr>
              <w:t>responsible person</w:t>
            </w:r>
          </w:p>
        </w:tc>
        <w:tc>
          <w:tcPr>
            <w:tcW w:w="6977" w:type="dxa"/>
            <w:shd w:val="clear" w:color="auto" w:fill="C6E6A2"/>
            <w:vAlign w:val="center"/>
          </w:tcPr>
          <w:p w14:paraId="69546996"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p>
        </w:tc>
      </w:tr>
      <w:tr w:rsidR="006648D7" w:rsidRPr="006648D7" w14:paraId="66C5C72E" w14:textId="77777777" w:rsidTr="006648D7">
        <w:trPr>
          <w:trHeight w:val="466"/>
        </w:trPr>
        <w:tc>
          <w:tcPr>
            <w:tcW w:w="2235" w:type="dxa"/>
            <w:shd w:val="clear" w:color="auto" w:fill="C6E6A2"/>
            <w:vAlign w:val="center"/>
          </w:tcPr>
          <w:p w14:paraId="1420C1CD"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rPr>
            </w:pPr>
            <w:r>
              <w:rPr>
                <w:b/>
                <w:color w:val="000000" w:themeColor="text1"/>
                <w:sz w:val="24"/>
              </w:rPr>
              <w:t>Signatory</w:t>
            </w:r>
          </w:p>
        </w:tc>
        <w:tc>
          <w:tcPr>
            <w:tcW w:w="6977" w:type="dxa"/>
            <w:shd w:val="clear" w:color="auto" w:fill="C6E6A2"/>
            <w:vAlign w:val="center"/>
          </w:tcPr>
          <w:p w14:paraId="47B78713"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rPr>
            </w:pPr>
            <w:r>
              <w:rPr>
                <w:color w:val="000000" w:themeColor="text1"/>
                <w:sz w:val="24"/>
              </w:rPr>
              <w:t xml:space="preserve">Assist. Prof. Tatjana </w:t>
            </w:r>
            <w:proofErr w:type="spellStart"/>
            <w:r>
              <w:rPr>
                <w:color w:val="000000" w:themeColor="text1"/>
                <w:sz w:val="24"/>
              </w:rPr>
              <w:t>Mlakar</w:t>
            </w:r>
            <w:proofErr w:type="spellEnd"/>
            <w:r>
              <w:rPr>
                <w:color w:val="000000" w:themeColor="text1"/>
                <w:sz w:val="24"/>
              </w:rPr>
              <w:t xml:space="preserve">, PhD, Director-General </w:t>
            </w:r>
          </w:p>
        </w:tc>
      </w:tr>
    </w:tbl>
    <w:p w14:paraId="4C772366" w14:textId="77777777" w:rsidR="006648D7" w:rsidRPr="006648D7" w:rsidRDefault="006648D7" w:rsidP="006648D7">
      <w:pPr>
        <w:spacing w:after="0" w:line="240" w:lineRule="auto"/>
        <w:rPr>
          <w:rFonts w:eastAsia="Times New Roman" w:cs="Arial"/>
          <w:color w:val="000000" w:themeColor="text1"/>
          <w:sz w:val="24"/>
          <w:szCs w:val="24"/>
          <w:lang w:eastAsia="sl-SI"/>
        </w:rPr>
      </w:pPr>
    </w:p>
    <w:p w14:paraId="1195EB48"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rPr>
      </w:pPr>
      <w:r>
        <w:rPr>
          <w:color w:val="000000" w:themeColor="text1"/>
          <w:sz w:val="24"/>
        </w:rPr>
        <w:t>and</w:t>
      </w:r>
    </w:p>
    <w:p w14:paraId="3F6FD9DC" w14:textId="77777777" w:rsidR="006648D7" w:rsidRPr="006648D7" w:rsidRDefault="006648D7" w:rsidP="006648D7">
      <w:pPr>
        <w:widowControl w:val="0"/>
        <w:suppressAutoHyphens/>
        <w:spacing w:after="0" w:line="240" w:lineRule="auto"/>
        <w:rPr>
          <w:rFonts w:eastAsia="Arial Unicode MS" w:cs="Times New Roman"/>
          <w:color w:val="000000" w:themeColor="text1"/>
          <w:kern w:val="1"/>
          <w:sz w:val="24"/>
          <w:szCs w:val="24"/>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48"/>
        <w:gridCol w:w="3539"/>
      </w:tblGrid>
      <w:tr w:rsidR="006648D7" w:rsidRPr="006648D7" w14:paraId="0C6D7C4E" w14:textId="77777777" w:rsidTr="006648D7">
        <w:trPr>
          <w:trHeight w:val="475"/>
        </w:trPr>
        <w:tc>
          <w:tcPr>
            <w:tcW w:w="2208" w:type="dxa"/>
            <w:tcBorders>
              <w:bottom w:val="single" w:sz="4" w:space="0" w:color="auto"/>
            </w:tcBorders>
            <w:shd w:val="clear" w:color="auto" w:fill="C6E6A2"/>
            <w:vAlign w:val="center"/>
          </w:tcPr>
          <w:p w14:paraId="4105A94F" w14:textId="77777777" w:rsidR="006648D7" w:rsidRPr="006648D7" w:rsidRDefault="006648D7" w:rsidP="006648D7">
            <w:pPr>
              <w:widowControl w:val="0"/>
              <w:suppressAutoHyphens/>
              <w:spacing w:after="0" w:line="240" w:lineRule="auto"/>
              <w:jc w:val="center"/>
              <w:rPr>
                <w:rFonts w:eastAsia="Arial Unicode MS" w:cs="Arial"/>
                <w:b/>
                <w:color w:val="000000" w:themeColor="text1"/>
                <w:kern w:val="1"/>
                <w:sz w:val="24"/>
                <w:szCs w:val="24"/>
              </w:rPr>
            </w:pPr>
            <w:r>
              <w:rPr>
                <w:b/>
                <w:color w:val="000000" w:themeColor="text1"/>
                <w:sz w:val="24"/>
              </w:rPr>
              <w:t>CONTRACTOR</w:t>
            </w:r>
          </w:p>
        </w:tc>
        <w:tc>
          <w:tcPr>
            <w:tcW w:w="3349" w:type="dxa"/>
            <w:shd w:val="clear" w:color="auto" w:fill="C6E6A2"/>
            <w:vAlign w:val="center"/>
          </w:tcPr>
          <w:p w14:paraId="113D141E" w14:textId="77777777" w:rsidR="006648D7" w:rsidRPr="006648D7" w:rsidRDefault="006648D7" w:rsidP="006648D7">
            <w:pPr>
              <w:widowControl w:val="0"/>
              <w:suppressAutoHyphens/>
              <w:spacing w:after="0" w:line="240" w:lineRule="auto"/>
              <w:jc w:val="center"/>
              <w:rPr>
                <w:rFonts w:eastAsia="Arial Unicode MS" w:cs="Arial"/>
                <w:b/>
                <w:color w:val="000000" w:themeColor="text1"/>
                <w:kern w:val="1"/>
                <w:sz w:val="24"/>
                <w:szCs w:val="24"/>
              </w:rPr>
            </w:pPr>
            <w:r>
              <w:rPr>
                <w:b/>
                <w:color w:val="000000" w:themeColor="text1"/>
                <w:sz w:val="24"/>
              </w:rPr>
              <w:t>Managing partner</w:t>
            </w:r>
          </w:p>
        </w:tc>
        <w:tc>
          <w:tcPr>
            <w:tcW w:w="3540" w:type="dxa"/>
            <w:shd w:val="clear" w:color="auto" w:fill="C6E6A2"/>
            <w:vAlign w:val="center"/>
          </w:tcPr>
          <w:p w14:paraId="6F398342" w14:textId="77777777" w:rsidR="006648D7" w:rsidRPr="006648D7" w:rsidRDefault="006648D7" w:rsidP="006648D7">
            <w:pPr>
              <w:widowControl w:val="0"/>
              <w:suppressAutoHyphens/>
              <w:spacing w:after="0" w:line="240" w:lineRule="auto"/>
              <w:jc w:val="center"/>
              <w:rPr>
                <w:rFonts w:eastAsia="Arial Unicode MS" w:cs="Arial"/>
                <w:b/>
                <w:color w:val="000000" w:themeColor="text1"/>
                <w:kern w:val="1"/>
                <w:sz w:val="24"/>
                <w:szCs w:val="24"/>
              </w:rPr>
            </w:pPr>
            <w:r>
              <w:rPr>
                <w:b/>
                <w:color w:val="000000" w:themeColor="text1"/>
                <w:sz w:val="24"/>
              </w:rPr>
              <w:t>Partner</w:t>
            </w:r>
          </w:p>
        </w:tc>
      </w:tr>
      <w:tr w:rsidR="006648D7" w:rsidRPr="006648D7" w14:paraId="090AA032" w14:textId="77777777" w:rsidTr="006648D7">
        <w:trPr>
          <w:trHeight w:val="1073"/>
        </w:trPr>
        <w:tc>
          <w:tcPr>
            <w:tcW w:w="2208" w:type="dxa"/>
            <w:shd w:val="clear" w:color="auto" w:fill="C6E6A2"/>
            <w:vAlign w:val="center"/>
          </w:tcPr>
          <w:p w14:paraId="5F468397"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rPr>
            </w:pPr>
            <w:r>
              <w:rPr>
                <w:b/>
                <w:color w:val="000000" w:themeColor="text1"/>
                <w:sz w:val="24"/>
              </w:rPr>
              <w:t>Name and registered office</w:t>
            </w:r>
          </w:p>
        </w:tc>
        <w:tc>
          <w:tcPr>
            <w:tcW w:w="3349" w:type="dxa"/>
            <w:shd w:val="clear" w:color="auto" w:fill="auto"/>
            <w:vAlign w:val="center"/>
          </w:tcPr>
          <w:p w14:paraId="2F332E18"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p>
        </w:tc>
        <w:tc>
          <w:tcPr>
            <w:tcW w:w="3540" w:type="dxa"/>
            <w:shd w:val="clear" w:color="auto" w:fill="auto"/>
            <w:vAlign w:val="center"/>
          </w:tcPr>
          <w:p w14:paraId="597C1A52"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p>
        </w:tc>
      </w:tr>
      <w:tr w:rsidR="006648D7" w:rsidRPr="006648D7" w14:paraId="07689CEA" w14:textId="77777777" w:rsidTr="006648D7">
        <w:trPr>
          <w:trHeight w:val="394"/>
        </w:trPr>
        <w:tc>
          <w:tcPr>
            <w:tcW w:w="2208" w:type="dxa"/>
            <w:shd w:val="clear" w:color="auto" w:fill="C6E6A2"/>
            <w:vAlign w:val="center"/>
          </w:tcPr>
          <w:p w14:paraId="77B060EC"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rPr>
            </w:pPr>
            <w:r>
              <w:rPr>
                <w:b/>
                <w:color w:val="000000" w:themeColor="text1"/>
                <w:sz w:val="24"/>
              </w:rPr>
              <w:t>VAT ID No.</w:t>
            </w:r>
          </w:p>
        </w:tc>
        <w:tc>
          <w:tcPr>
            <w:tcW w:w="3349" w:type="dxa"/>
            <w:shd w:val="clear" w:color="auto" w:fill="auto"/>
            <w:vAlign w:val="center"/>
          </w:tcPr>
          <w:p w14:paraId="448337DE"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p>
        </w:tc>
        <w:tc>
          <w:tcPr>
            <w:tcW w:w="3540" w:type="dxa"/>
            <w:shd w:val="clear" w:color="auto" w:fill="auto"/>
            <w:vAlign w:val="center"/>
          </w:tcPr>
          <w:p w14:paraId="79031C7B"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p>
        </w:tc>
      </w:tr>
      <w:tr w:rsidR="006648D7" w:rsidRPr="006648D7" w14:paraId="127B6E65" w14:textId="77777777" w:rsidTr="006648D7">
        <w:trPr>
          <w:trHeight w:val="428"/>
        </w:trPr>
        <w:tc>
          <w:tcPr>
            <w:tcW w:w="2208" w:type="dxa"/>
            <w:shd w:val="clear" w:color="auto" w:fill="C6E6A2"/>
            <w:vAlign w:val="center"/>
          </w:tcPr>
          <w:p w14:paraId="535864CB"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rPr>
            </w:pPr>
            <w:r>
              <w:rPr>
                <w:b/>
                <w:color w:val="000000" w:themeColor="text1"/>
                <w:sz w:val="24"/>
              </w:rPr>
              <w:t>Company registration No.</w:t>
            </w:r>
          </w:p>
        </w:tc>
        <w:tc>
          <w:tcPr>
            <w:tcW w:w="3349" w:type="dxa"/>
            <w:shd w:val="clear" w:color="auto" w:fill="auto"/>
            <w:vAlign w:val="center"/>
          </w:tcPr>
          <w:p w14:paraId="011FAAE6"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p>
        </w:tc>
        <w:tc>
          <w:tcPr>
            <w:tcW w:w="3540" w:type="dxa"/>
            <w:shd w:val="clear" w:color="auto" w:fill="auto"/>
            <w:vAlign w:val="center"/>
          </w:tcPr>
          <w:p w14:paraId="36EBE34A"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p>
        </w:tc>
      </w:tr>
      <w:tr w:rsidR="006648D7" w:rsidRPr="006648D7" w14:paraId="4FF63A99" w14:textId="77777777" w:rsidTr="006648D7">
        <w:trPr>
          <w:trHeight w:val="406"/>
        </w:trPr>
        <w:tc>
          <w:tcPr>
            <w:tcW w:w="2208" w:type="dxa"/>
            <w:shd w:val="clear" w:color="auto" w:fill="C6E6A2"/>
            <w:vAlign w:val="center"/>
          </w:tcPr>
          <w:p w14:paraId="2446D5D6"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rPr>
            </w:pPr>
            <w:r>
              <w:rPr>
                <w:b/>
                <w:color w:val="000000" w:themeColor="text1"/>
                <w:sz w:val="24"/>
              </w:rPr>
              <w:t>Business account</w:t>
            </w:r>
          </w:p>
        </w:tc>
        <w:tc>
          <w:tcPr>
            <w:tcW w:w="3349" w:type="dxa"/>
            <w:shd w:val="clear" w:color="auto" w:fill="auto"/>
            <w:vAlign w:val="center"/>
          </w:tcPr>
          <w:p w14:paraId="4C862E9C"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p>
        </w:tc>
        <w:tc>
          <w:tcPr>
            <w:tcW w:w="3540" w:type="dxa"/>
            <w:shd w:val="clear" w:color="auto" w:fill="auto"/>
            <w:vAlign w:val="center"/>
          </w:tcPr>
          <w:p w14:paraId="52B6F588"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p>
        </w:tc>
      </w:tr>
      <w:tr w:rsidR="006648D7" w:rsidRPr="006648D7" w14:paraId="186BBC5F" w14:textId="77777777" w:rsidTr="006648D7">
        <w:trPr>
          <w:trHeight w:val="425"/>
        </w:trPr>
        <w:tc>
          <w:tcPr>
            <w:tcW w:w="2208" w:type="dxa"/>
            <w:shd w:val="clear" w:color="auto" w:fill="C6E6A2"/>
            <w:vAlign w:val="center"/>
          </w:tcPr>
          <w:p w14:paraId="3432D168"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rPr>
            </w:pPr>
            <w:r>
              <w:rPr>
                <w:b/>
                <w:color w:val="000000" w:themeColor="text1"/>
                <w:sz w:val="24"/>
              </w:rPr>
              <w:t>Telephone No.</w:t>
            </w:r>
          </w:p>
        </w:tc>
        <w:tc>
          <w:tcPr>
            <w:tcW w:w="6889" w:type="dxa"/>
            <w:gridSpan w:val="2"/>
            <w:shd w:val="clear" w:color="auto" w:fill="auto"/>
            <w:vAlign w:val="center"/>
          </w:tcPr>
          <w:p w14:paraId="1C9843BF" w14:textId="77777777" w:rsidR="006648D7" w:rsidRPr="006648D7" w:rsidRDefault="006648D7" w:rsidP="006648D7">
            <w:pPr>
              <w:widowControl w:val="0"/>
              <w:suppressAutoHyphens/>
              <w:spacing w:after="0" w:line="240" w:lineRule="auto"/>
              <w:ind w:left="33"/>
              <w:rPr>
                <w:rFonts w:eastAsia="Arial Unicode MS" w:cs="Arial"/>
                <w:color w:val="000000" w:themeColor="text1"/>
                <w:kern w:val="1"/>
                <w:sz w:val="24"/>
                <w:szCs w:val="24"/>
                <w:lang w:eastAsia="sl-SI"/>
              </w:rPr>
            </w:pPr>
          </w:p>
        </w:tc>
      </w:tr>
      <w:tr w:rsidR="006648D7" w:rsidRPr="006648D7" w14:paraId="78C496FF" w14:textId="77777777" w:rsidTr="006648D7">
        <w:trPr>
          <w:trHeight w:val="424"/>
        </w:trPr>
        <w:tc>
          <w:tcPr>
            <w:tcW w:w="2208" w:type="dxa"/>
            <w:shd w:val="clear" w:color="auto" w:fill="C6E6A2"/>
            <w:vAlign w:val="center"/>
          </w:tcPr>
          <w:p w14:paraId="78265503"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rPr>
            </w:pPr>
            <w:r>
              <w:rPr>
                <w:b/>
                <w:color w:val="000000" w:themeColor="text1"/>
                <w:sz w:val="24"/>
              </w:rPr>
              <w:t>E-mail</w:t>
            </w:r>
          </w:p>
        </w:tc>
        <w:tc>
          <w:tcPr>
            <w:tcW w:w="6889" w:type="dxa"/>
            <w:gridSpan w:val="2"/>
            <w:shd w:val="clear" w:color="auto" w:fill="auto"/>
            <w:vAlign w:val="center"/>
          </w:tcPr>
          <w:p w14:paraId="71983F62"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p>
        </w:tc>
      </w:tr>
      <w:tr w:rsidR="006648D7" w:rsidRPr="006648D7" w14:paraId="4562E1C9" w14:textId="77777777" w:rsidTr="006648D7">
        <w:tc>
          <w:tcPr>
            <w:tcW w:w="2208" w:type="dxa"/>
            <w:shd w:val="clear" w:color="auto" w:fill="C6E6A2"/>
            <w:vAlign w:val="center"/>
          </w:tcPr>
          <w:p w14:paraId="28E1B358"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rPr>
            </w:pPr>
            <w:r>
              <w:rPr>
                <w:b/>
                <w:color w:val="000000" w:themeColor="text1"/>
                <w:sz w:val="24"/>
              </w:rPr>
              <w:t>Contract Administrator/</w:t>
            </w:r>
          </w:p>
          <w:p w14:paraId="75A9F070"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rPr>
            </w:pPr>
            <w:r>
              <w:rPr>
                <w:b/>
                <w:color w:val="000000" w:themeColor="text1"/>
                <w:sz w:val="24"/>
              </w:rPr>
              <w:t>responsible person</w:t>
            </w:r>
          </w:p>
        </w:tc>
        <w:tc>
          <w:tcPr>
            <w:tcW w:w="6889" w:type="dxa"/>
            <w:gridSpan w:val="2"/>
            <w:shd w:val="clear" w:color="auto" w:fill="auto"/>
            <w:vAlign w:val="center"/>
          </w:tcPr>
          <w:p w14:paraId="1379DEBE"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p>
        </w:tc>
      </w:tr>
      <w:tr w:rsidR="006648D7" w:rsidRPr="006648D7" w14:paraId="05DF418B" w14:textId="77777777" w:rsidTr="006648D7">
        <w:trPr>
          <w:trHeight w:val="466"/>
        </w:trPr>
        <w:tc>
          <w:tcPr>
            <w:tcW w:w="2208" w:type="dxa"/>
            <w:shd w:val="clear" w:color="auto" w:fill="C6E6A2"/>
            <w:vAlign w:val="center"/>
          </w:tcPr>
          <w:p w14:paraId="7D7CAFC9"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rPr>
            </w:pPr>
            <w:r>
              <w:rPr>
                <w:b/>
                <w:color w:val="000000" w:themeColor="text1"/>
                <w:sz w:val="24"/>
              </w:rPr>
              <w:t>Signatory</w:t>
            </w:r>
          </w:p>
        </w:tc>
        <w:tc>
          <w:tcPr>
            <w:tcW w:w="6889" w:type="dxa"/>
            <w:gridSpan w:val="2"/>
            <w:shd w:val="clear" w:color="auto" w:fill="auto"/>
            <w:vAlign w:val="center"/>
          </w:tcPr>
          <w:p w14:paraId="3370B512"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p>
        </w:tc>
      </w:tr>
    </w:tbl>
    <w:p w14:paraId="60E22858"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p>
    <w:p w14:paraId="5F32904F"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rPr>
      </w:pPr>
      <w:r>
        <w:rPr>
          <w:color w:val="000000" w:themeColor="text1"/>
          <w:sz w:val="24"/>
        </w:rPr>
        <w:t xml:space="preserve">have concluded the </w:t>
      </w:r>
      <w:proofErr w:type="gramStart"/>
      <w:r>
        <w:rPr>
          <w:color w:val="000000" w:themeColor="text1"/>
          <w:sz w:val="24"/>
        </w:rPr>
        <w:t>following</w:t>
      </w:r>
      <w:proofErr w:type="gramEnd"/>
    </w:p>
    <w:p w14:paraId="31D70675"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5"/>
      </w:tblGrid>
      <w:tr w:rsidR="006648D7" w:rsidRPr="006648D7" w14:paraId="3616CE51" w14:textId="77777777" w:rsidTr="006648D7">
        <w:trPr>
          <w:trHeight w:val="2456"/>
        </w:trPr>
        <w:tc>
          <w:tcPr>
            <w:tcW w:w="9097" w:type="dxa"/>
            <w:shd w:val="clear" w:color="auto" w:fill="C6E6A2"/>
            <w:vAlign w:val="center"/>
          </w:tcPr>
          <w:p w14:paraId="6CD39A4F" w14:textId="77777777" w:rsidR="00B11885" w:rsidRDefault="006648D7" w:rsidP="00B11885">
            <w:pPr>
              <w:spacing w:after="0" w:line="240" w:lineRule="auto"/>
              <w:ind w:left="2835" w:hanging="2835"/>
              <w:rPr>
                <w:rFonts w:ascii="Calibri" w:hAnsi="Calibri"/>
                <w:b/>
                <w:sz w:val="28"/>
              </w:rPr>
            </w:pPr>
            <w:r>
              <w:rPr>
                <w:rFonts w:ascii="Calibri" w:hAnsi="Calibri"/>
                <w:b/>
                <w:sz w:val="28"/>
              </w:rPr>
              <w:lastRenderedPageBreak/>
              <w:t xml:space="preserve">Agreement for the purchase, </w:t>
            </w:r>
            <w:proofErr w:type="gramStart"/>
            <w:r>
              <w:rPr>
                <w:rFonts w:ascii="Calibri" w:hAnsi="Calibri"/>
                <w:b/>
                <w:sz w:val="28"/>
              </w:rPr>
              <w:t>implementation</w:t>
            </w:r>
            <w:proofErr w:type="gramEnd"/>
            <w:r>
              <w:rPr>
                <w:rFonts w:ascii="Calibri" w:hAnsi="Calibri"/>
                <w:b/>
                <w:sz w:val="28"/>
              </w:rPr>
              <w:t xml:space="preserve"> and management of an IT</w:t>
            </w:r>
          </w:p>
          <w:p w14:paraId="53BA8896" w14:textId="3037410D" w:rsidR="006648D7" w:rsidRPr="006648D7" w:rsidRDefault="006648D7" w:rsidP="00B11885">
            <w:pPr>
              <w:spacing w:after="0" w:line="240" w:lineRule="auto"/>
              <w:ind w:left="2835" w:hanging="2835"/>
              <w:rPr>
                <w:rFonts w:eastAsia="Arial Unicode MS" w:cs="Arial"/>
                <w:b/>
                <w:bCs/>
                <w:color w:val="000000" w:themeColor="text1"/>
                <w:kern w:val="1"/>
                <w:sz w:val="24"/>
                <w:szCs w:val="24"/>
              </w:rPr>
            </w:pPr>
            <w:r>
              <w:rPr>
                <w:rFonts w:ascii="Calibri" w:hAnsi="Calibri"/>
                <w:b/>
                <w:sz w:val="28"/>
              </w:rPr>
              <w:t>solution for</w:t>
            </w:r>
            <w:r w:rsidR="00B11885">
              <w:rPr>
                <w:rFonts w:ascii="Calibri" w:hAnsi="Calibri"/>
                <w:b/>
                <w:sz w:val="28"/>
              </w:rPr>
              <w:t xml:space="preserve"> </w:t>
            </w:r>
            <w:r>
              <w:rPr>
                <w:rFonts w:ascii="Calibri" w:hAnsi="Calibri"/>
                <w:b/>
                <w:sz w:val="28"/>
              </w:rPr>
              <w:t>calculation of DRG costs and weights over a 12-year period</w:t>
            </w:r>
          </w:p>
        </w:tc>
      </w:tr>
    </w:tbl>
    <w:p w14:paraId="23F5BB84" w14:textId="77777777" w:rsidR="006648D7" w:rsidRPr="006648D7" w:rsidRDefault="006648D7" w:rsidP="00B11885">
      <w:pPr>
        <w:spacing w:after="0" w:line="240" w:lineRule="auto"/>
        <w:rPr>
          <w:rFonts w:eastAsia="Times New Roman" w:cs="Arial"/>
          <w:color w:val="000000" w:themeColor="text1"/>
          <w:sz w:val="24"/>
          <w:szCs w:val="24"/>
          <w:lang w:eastAsia="sl-SI"/>
        </w:rPr>
      </w:pPr>
    </w:p>
    <w:p w14:paraId="25277260" w14:textId="77777777" w:rsidR="006648D7" w:rsidRPr="006648D7" w:rsidRDefault="006648D7" w:rsidP="00B11885">
      <w:pPr>
        <w:widowControl w:val="0"/>
        <w:numPr>
          <w:ilvl w:val="0"/>
          <w:numId w:val="24"/>
        </w:numPr>
        <w:suppressAutoHyphens/>
        <w:spacing w:after="0" w:line="240" w:lineRule="auto"/>
        <w:ind w:left="357" w:hanging="357"/>
        <w:contextualSpacing/>
        <w:rPr>
          <w:rFonts w:eastAsia="Arial Unicode MS" w:cs="Arial"/>
          <w:color w:val="000000" w:themeColor="text1"/>
          <w:kern w:val="1"/>
          <w:sz w:val="24"/>
          <w:szCs w:val="24"/>
        </w:rPr>
      </w:pPr>
      <w:r>
        <w:rPr>
          <w:color w:val="000000" w:themeColor="text1"/>
          <w:sz w:val="24"/>
        </w:rPr>
        <w:t>Article</w:t>
      </w:r>
    </w:p>
    <w:p w14:paraId="755B81EC" w14:textId="77777777" w:rsidR="006648D7" w:rsidRPr="006648D7" w:rsidRDefault="006648D7" w:rsidP="006648D7">
      <w:pPr>
        <w:widowControl w:val="0"/>
        <w:suppressAutoHyphens/>
        <w:spacing w:after="120" w:line="240" w:lineRule="auto"/>
        <w:jc w:val="center"/>
        <w:rPr>
          <w:rFonts w:eastAsia="Arial Unicode MS" w:cs="Arial"/>
          <w:color w:val="000000" w:themeColor="text1"/>
          <w:kern w:val="1"/>
          <w:sz w:val="24"/>
          <w:szCs w:val="24"/>
        </w:rPr>
      </w:pPr>
      <w:r>
        <w:rPr>
          <w:color w:val="000000" w:themeColor="text1"/>
          <w:sz w:val="24"/>
        </w:rPr>
        <w:t>BASIS OF THE AGREEMENT</w:t>
      </w:r>
    </w:p>
    <w:p w14:paraId="52942BA7" w14:textId="2C47FB16" w:rsidR="006648D7" w:rsidRPr="00685583" w:rsidRDefault="006648D7" w:rsidP="006648D7">
      <w:pPr>
        <w:spacing w:after="0" w:line="240" w:lineRule="auto"/>
      </w:pPr>
      <w:r>
        <w:t xml:space="preserve">The Contracting </w:t>
      </w:r>
      <w:r>
        <w:rPr>
          <w:color w:val="000000" w:themeColor="text1"/>
        </w:rPr>
        <w:t xml:space="preserve">Parties enter into this Agreement </w:t>
      </w:r>
      <w:proofErr w:type="gramStart"/>
      <w:r>
        <w:rPr>
          <w:color w:val="000000" w:themeColor="text1"/>
        </w:rPr>
        <w:t>on the basis of</w:t>
      </w:r>
      <w:proofErr w:type="gramEnd"/>
      <w:r>
        <w:rPr>
          <w:color w:val="000000" w:themeColor="text1"/>
        </w:rPr>
        <w:t xml:space="preserve"> a public procurement procedure with the reference</w:t>
      </w:r>
      <w:r>
        <w:t xml:space="preserve"> OIJN-DIR-SPP-3-042/23-S for the subject-matter </w:t>
      </w:r>
      <w:r>
        <w:rPr>
          <w:i/>
        </w:rPr>
        <w:t>Purchase, implementation and management of an IT solution for the calculation of DRG costs and weights for a period of 12 years</w:t>
      </w:r>
      <w:r>
        <w:t>, reference 430-50/2023-DI/</w:t>
      </w:r>
      <w:r w:rsidR="00685583" w:rsidRPr="00685583">
        <w:rPr>
          <w:rFonts w:eastAsia="Times New Roman" w:cs="Arial"/>
          <w:b/>
          <w:sz w:val="24"/>
        </w:rPr>
        <w:fldChar w:fldCharType="begin">
          <w:ffData>
            <w:name w:val="Besedilo3"/>
            <w:enabled/>
            <w:calcOnExit w:val="0"/>
            <w:textInput>
              <w:type w:val="number"/>
              <w:format w:val="0,00"/>
            </w:textInput>
          </w:ffData>
        </w:fldChar>
      </w:r>
      <w:r w:rsidR="00685583" w:rsidRPr="00685583">
        <w:rPr>
          <w:rFonts w:eastAsia="Times New Roman" w:cs="Arial"/>
          <w:b/>
          <w:sz w:val="24"/>
        </w:rPr>
        <w:instrText xml:space="preserve"> FORMTEXT </w:instrText>
      </w:r>
      <w:r w:rsidR="00685583" w:rsidRPr="00685583">
        <w:rPr>
          <w:rFonts w:eastAsia="Times New Roman" w:cs="Arial"/>
          <w:b/>
          <w:sz w:val="24"/>
        </w:rPr>
      </w:r>
      <w:r w:rsidR="00685583" w:rsidRPr="00685583">
        <w:rPr>
          <w:rFonts w:eastAsia="Times New Roman" w:cs="Arial"/>
          <w:b/>
          <w:sz w:val="24"/>
        </w:rPr>
        <w:fldChar w:fldCharType="separate"/>
      </w:r>
      <w:r w:rsidR="00685583" w:rsidRPr="00685583">
        <w:rPr>
          <w:rFonts w:eastAsia="Times New Roman" w:cs="Arial"/>
          <w:b/>
          <w:sz w:val="24"/>
        </w:rPr>
        <w:t> </w:t>
      </w:r>
      <w:r w:rsidR="00685583" w:rsidRPr="00685583">
        <w:rPr>
          <w:rFonts w:eastAsia="Times New Roman" w:cs="Arial"/>
          <w:b/>
          <w:sz w:val="24"/>
        </w:rPr>
        <w:t> </w:t>
      </w:r>
      <w:r w:rsidR="00685583" w:rsidRPr="00685583">
        <w:rPr>
          <w:rFonts w:eastAsia="Times New Roman" w:cs="Arial"/>
          <w:b/>
          <w:sz w:val="24"/>
        </w:rPr>
        <w:t> </w:t>
      </w:r>
      <w:r w:rsidR="00685583" w:rsidRPr="00685583">
        <w:rPr>
          <w:rFonts w:eastAsia="Times New Roman" w:cs="Arial"/>
          <w:b/>
          <w:sz w:val="24"/>
        </w:rPr>
        <w:t> </w:t>
      </w:r>
      <w:r w:rsidR="00685583" w:rsidRPr="00685583">
        <w:rPr>
          <w:rFonts w:eastAsia="Times New Roman" w:cs="Arial"/>
          <w:b/>
          <w:sz w:val="24"/>
        </w:rPr>
        <w:t> </w:t>
      </w:r>
      <w:r w:rsidR="00685583" w:rsidRPr="00685583">
        <w:rPr>
          <w:rFonts w:eastAsia="Times New Roman" w:cs="Arial"/>
          <w:b/>
          <w:sz w:val="24"/>
        </w:rPr>
        <w:fldChar w:fldCharType="end"/>
      </w:r>
      <w:r>
        <w:rPr>
          <w:b/>
          <w:sz w:val="24"/>
        </w:rPr>
        <w:t>.</w:t>
      </w:r>
    </w:p>
    <w:p w14:paraId="195B7552" w14:textId="77777777" w:rsidR="006648D7" w:rsidRPr="006648D7" w:rsidRDefault="006648D7" w:rsidP="006648D7">
      <w:pPr>
        <w:spacing w:after="0" w:line="240" w:lineRule="auto"/>
        <w:rPr>
          <w:sz w:val="24"/>
          <w:szCs w:val="24"/>
        </w:rPr>
      </w:pPr>
    </w:p>
    <w:p w14:paraId="64B0817C" w14:textId="77777777" w:rsidR="006648D7" w:rsidRPr="00685583" w:rsidRDefault="006648D7" w:rsidP="006648D7">
      <w:pPr>
        <w:spacing w:after="0" w:line="240" w:lineRule="auto"/>
        <w:rPr>
          <w:rFonts w:eastAsia="Arial Unicode MS" w:cstheme="minorHAnsi"/>
          <w:color w:val="000000" w:themeColor="text1"/>
          <w:kern w:val="1"/>
        </w:rPr>
      </w:pPr>
      <w:r>
        <w:rPr>
          <w:color w:val="000000" w:themeColor="text1"/>
        </w:rPr>
        <w:t xml:space="preserve">The contract documents and the provider's tender form an integral part of the Agreement. </w:t>
      </w:r>
    </w:p>
    <w:p w14:paraId="626462D0" w14:textId="77777777" w:rsidR="006648D7" w:rsidRPr="00685583" w:rsidRDefault="006648D7" w:rsidP="006648D7">
      <w:pPr>
        <w:spacing w:after="0" w:line="240" w:lineRule="auto"/>
        <w:rPr>
          <w:rFonts w:eastAsia="Arial Unicode MS" w:cstheme="minorHAnsi"/>
          <w:color w:val="000000" w:themeColor="text1"/>
          <w:kern w:val="1"/>
          <w:lang w:eastAsia="sl-SI"/>
        </w:rPr>
      </w:pPr>
    </w:p>
    <w:p w14:paraId="402FAD90" w14:textId="77777777" w:rsidR="006648D7" w:rsidRPr="006648D7" w:rsidRDefault="006648D7" w:rsidP="00B87850">
      <w:pPr>
        <w:widowControl w:val="0"/>
        <w:numPr>
          <w:ilvl w:val="0"/>
          <w:numId w:val="24"/>
        </w:numPr>
        <w:suppressAutoHyphens/>
        <w:spacing w:after="0" w:line="240" w:lineRule="auto"/>
        <w:ind w:left="357" w:hanging="357"/>
        <w:contextualSpacing/>
        <w:jc w:val="center"/>
        <w:rPr>
          <w:rFonts w:eastAsia="Arial Unicode MS" w:cs="Arial"/>
          <w:color w:val="000000" w:themeColor="text1"/>
          <w:kern w:val="1"/>
          <w:sz w:val="24"/>
          <w:szCs w:val="24"/>
        </w:rPr>
      </w:pPr>
      <w:r>
        <w:rPr>
          <w:color w:val="000000" w:themeColor="text1"/>
          <w:sz w:val="24"/>
        </w:rPr>
        <w:t>Article</w:t>
      </w:r>
    </w:p>
    <w:p w14:paraId="00224BA7" w14:textId="77777777" w:rsidR="006648D7" w:rsidRPr="006648D7" w:rsidRDefault="006648D7" w:rsidP="006648D7">
      <w:pPr>
        <w:widowControl w:val="0"/>
        <w:suppressAutoHyphens/>
        <w:spacing w:after="120" w:line="240" w:lineRule="auto"/>
        <w:jc w:val="center"/>
        <w:rPr>
          <w:rFonts w:eastAsia="Arial Unicode MS" w:cs="Arial"/>
          <w:color w:val="000000" w:themeColor="text1"/>
          <w:kern w:val="1"/>
          <w:sz w:val="24"/>
          <w:szCs w:val="24"/>
        </w:rPr>
      </w:pPr>
      <w:r>
        <w:rPr>
          <w:color w:val="000000" w:themeColor="text1"/>
          <w:sz w:val="24"/>
        </w:rPr>
        <w:t>SUBJECT OF THE AGREEMENT</w:t>
      </w:r>
    </w:p>
    <w:p w14:paraId="3EBCED15" w14:textId="28C9C1D5" w:rsidR="006648D7" w:rsidRPr="00685583" w:rsidRDefault="006648D7" w:rsidP="006648D7">
      <w:pPr>
        <w:widowControl w:val="0"/>
        <w:suppressAutoHyphens/>
        <w:spacing w:after="120" w:line="240" w:lineRule="auto"/>
        <w:contextualSpacing/>
        <w:jc w:val="both"/>
        <w:rPr>
          <w:rFonts w:eastAsia="Times New Roman" w:cstheme="minorHAnsi"/>
        </w:rPr>
      </w:pPr>
      <w:r>
        <w:t xml:space="preserve">The </w:t>
      </w:r>
      <w:r>
        <w:rPr>
          <w:color w:val="000000" w:themeColor="text1"/>
        </w:rPr>
        <w:t>subject of the Agreement</w:t>
      </w:r>
      <w:r>
        <w:t xml:space="preserve"> and the obligations of the provider are set out in detail in the “Technical Specifications” form</w:t>
      </w:r>
      <w:r>
        <w:rPr>
          <w:color w:val="000000" w:themeColor="text1"/>
        </w:rPr>
        <w:t xml:space="preserve"> and its annexes, which together as Annex 1 form an integral part of this Agreement.</w:t>
      </w:r>
    </w:p>
    <w:p w14:paraId="70E006EF" w14:textId="77777777" w:rsidR="006648D7" w:rsidRPr="006648D7" w:rsidRDefault="006648D7" w:rsidP="006648D7">
      <w:pPr>
        <w:widowControl w:val="0"/>
        <w:suppressAutoHyphens/>
        <w:spacing w:after="120" w:line="240" w:lineRule="auto"/>
        <w:ind w:left="360"/>
        <w:contextualSpacing/>
        <w:jc w:val="both"/>
        <w:rPr>
          <w:rFonts w:eastAsia="Times New Roman" w:cstheme="minorHAnsi"/>
          <w:sz w:val="24"/>
          <w:szCs w:val="24"/>
          <w:lang w:eastAsia="sl-SI"/>
        </w:rPr>
      </w:pPr>
    </w:p>
    <w:p w14:paraId="5D76F1EA" w14:textId="77777777" w:rsidR="006648D7" w:rsidRPr="006648D7" w:rsidRDefault="006648D7" w:rsidP="00B87850">
      <w:pPr>
        <w:widowControl w:val="0"/>
        <w:numPr>
          <w:ilvl w:val="0"/>
          <w:numId w:val="24"/>
        </w:numPr>
        <w:suppressAutoHyphens/>
        <w:spacing w:after="0" w:line="240" w:lineRule="auto"/>
        <w:ind w:left="357" w:hanging="357"/>
        <w:contextualSpacing/>
        <w:jc w:val="center"/>
        <w:rPr>
          <w:rFonts w:eastAsia="Arial Unicode MS" w:cs="Arial"/>
          <w:color w:val="000000" w:themeColor="text1"/>
          <w:kern w:val="1"/>
          <w:sz w:val="24"/>
          <w:szCs w:val="24"/>
        </w:rPr>
      </w:pPr>
      <w:r>
        <w:rPr>
          <w:color w:val="000000" w:themeColor="text1"/>
          <w:sz w:val="24"/>
        </w:rPr>
        <w:t>Article</w:t>
      </w:r>
    </w:p>
    <w:p w14:paraId="372B77D9" w14:textId="77777777" w:rsidR="006648D7" w:rsidRPr="006648D7" w:rsidRDefault="006648D7" w:rsidP="006648D7">
      <w:pPr>
        <w:widowControl w:val="0"/>
        <w:suppressAutoHyphens/>
        <w:spacing w:after="120" w:line="240" w:lineRule="auto"/>
        <w:jc w:val="center"/>
        <w:rPr>
          <w:rFonts w:eastAsia="Arial Unicode MS" w:cs="Arial"/>
          <w:color w:val="000000" w:themeColor="text1"/>
          <w:kern w:val="1"/>
          <w:sz w:val="24"/>
          <w:szCs w:val="24"/>
        </w:rPr>
      </w:pPr>
      <w:r>
        <w:rPr>
          <w:color w:val="000000" w:themeColor="text1"/>
          <w:sz w:val="24"/>
        </w:rPr>
        <w:t>VALIDITY OF THE AGREEMENT</w:t>
      </w:r>
    </w:p>
    <w:p w14:paraId="19A19182" w14:textId="10A7CB2B" w:rsidR="006648D7" w:rsidRPr="00685583" w:rsidRDefault="006648D7" w:rsidP="006648D7">
      <w:pPr>
        <w:widowControl w:val="0"/>
        <w:suppressAutoHyphens/>
        <w:spacing w:after="120" w:line="240" w:lineRule="auto"/>
        <w:rPr>
          <w:rFonts w:eastAsia="Arial Unicode MS" w:cs="Arial"/>
          <w:color w:val="000000" w:themeColor="text1"/>
          <w:kern w:val="1"/>
        </w:rPr>
      </w:pPr>
      <w:r>
        <w:rPr>
          <w:color w:val="000000" w:themeColor="text1"/>
        </w:rPr>
        <w:t xml:space="preserve">The Agreement is valid for 144 months from the date of conclusion. </w:t>
      </w:r>
    </w:p>
    <w:p w14:paraId="6657DB40" w14:textId="77777777" w:rsidR="006648D7" w:rsidRPr="006648D7" w:rsidRDefault="006648D7" w:rsidP="006648D7">
      <w:pPr>
        <w:widowControl w:val="0"/>
        <w:suppressAutoHyphens/>
        <w:spacing w:after="120" w:line="240" w:lineRule="auto"/>
        <w:rPr>
          <w:rFonts w:eastAsia="Arial Unicode MS" w:cs="Arial"/>
          <w:color w:val="000000" w:themeColor="text1"/>
          <w:kern w:val="1"/>
          <w:sz w:val="24"/>
          <w:szCs w:val="24"/>
          <w:highlight w:val="yellow"/>
        </w:rPr>
      </w:pPr>
      <w:r>
        <w:rPr>
          <w:i/>
          <w:color w:val="000000" w:themeColor="text1"/>
          <w:sz w:val="24"/>
        </w:rPr>
        <w:tab/>
      </w:r>
    </w:p>
    <w:p w14:paraId="53831AD6" w14:textId="77777777" w:rsidR="006648D7" w:rsidRPr="006648D7" w:rsidRDefault="006648D7" w:rsidP="00B87850">
      <w:pPr>
        <w:widowControl w:val="0"/>
        <w:numPr>
          <w:ilvl w:val="0"/>
          <w:numId w:val="24"/>
        </w:numPr>
        <w:suppressAutoHyphens/>
        <w:spacing w:after="0" w:line="240" w:lineRule="auto"/>
        <w:ind w:left="357" w:hanging="357"/>
        <w:contextualSpacing/>
        <w:jc w:val="center"/>
        <w:rPr>
          <w:rFonts w:eastAsia="Arial Unicode MS" w:cs="Arial"/>
          <w:color w:val="000000" w:themeColor="text1"/>
          <w:kern w:val="1"/>
          <w:sz w:val="24"/>
          <w:szCs w:val="24"/>
        </w:rPr>
      </w:pPr>
      <w:r>
        <w:rPr>
          <w:color w:val="000000" w:themeColor="text1"/>
          <w:sz w:val="24"/>
        </w:rPr>
        <w:t>Article</w:t>
      </w:r>
    </w:p>
    <w:p w14:paraId="67A975DB" w14:textId="77777777" w:rsidR="006648D7" w:rsidRPr="006648D7" w:rsidRDefault="006648D7" w:rsidP="006648D7">
      <w:pPr>
        <w:widowControl w:val="0"/>
        <w:suppressAutoHyphens/>
        <w:spacing w:after="120" w:line="240" w:lineRule="auto"/>
        <w:jc w:val="center"/>
        <w:rPr>
          <w:rFonts w:eastAsia="Arial Unicode MS" w:cs="Arial"/>
          <w:color w:val="000000" w:themeColor="text1"/>
          <w:kern w:val="1"/>
          <w:sz w:val="24"/>
          <w:szCs w:val="24"/>
        </w:rPr>
      </w:pPr>
      <w:r>
        <w:rPr>
          <w:color w:val="000000" w:themeColor="text1"/>
          <w:sz w:val="24"/>
        </w:rPr>
        <w:t>VALUE OF THE AGREEMENT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6758"/>
      </w:tblGrid>
      <w:tr w:rsidR="006648D7" w:rsidRPr="006648D7" w14:paraId="3EF41BC5" w14:textId="77777777" w:rsidTr="006648D7">
        <w:trPr>
          <w:trHeight w:val="949"/>
        </w:trPr>
        <w:tc>
          <w:tcPr>
            <w:tcW w:w="2403" w:type="dxa"/>
            <w:shd w:val="clear" w:color="auto" w:fill="C6E6A2"/>
            <w:vAlign w:val="center"/>
          </w:tcPr>
          <w:p w14:paraId="6B1B44E6"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rPr>
            </w:pPr>
            <w:r>
              <w:rPr>
                <w:b/>
                <w:color w:val="000000" w:themeColor="text1"/>
                <w:sz w:val="24"/>
              </w:rPr>
              <w:t xml:space="preserve">Total contract value </w:t>
            </w:r>
          </w:p>
          <w:p w14:paraId="102F0C71"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rPr>
            </w:pPr>
            <w:r>
              <w:rPr>
                <w:b/>
                <w:color w:val="000000" w:themeColor="text1"/>
                <w:sz w:val="24"/>
              </w:rPr>
              <w:t>in EUR excluding VAT</w:t>
            </w:r>
          </w:p>
        </w:tc>
        <w:bookmarkStart w:id="27" w:name="Besedilo3"/>
        <w:tc>
          <w:tcPr>
            <w:tcW w:w="7095" w:type="dxa"/>
            <w:shd w:val="clear" w:color="auto" w:fill="auto"/>
            <w:vAlign w:val="center"/>
          </w:tcPr>
          <w:p w14:paraId="77FCF947" w14:textId="77777777" w:rsidR="006648D7" w:rsidRPr="006648D7" w:rsidRDefault="006648D7" w:rsidP="006648D7">
            <w:pPr>
              <w:widowControl w:val="0"/>
              <w:suppressAutoHyphens/>
              <w:spacing w:after="0" w:line="240" w:lineRule="auto"/>
              <w:jc w:val="center"/>
              <w:rPr>
                <w:rFonts w:eastAsia="Arial Unicode MS" w:cs="Arial"/>
                <w:b/>
                <w:color w:val="000000" w:themeColor="text1"/>
                <w:kern w:val="1"/>
                <w:sz w:val="24"/>
                <w:szCs w:val="24"/>
              </w:rPr>
            </w:pPr>
            <w:r w:rsidRPr="006648D7">
              <w:rPr>
                <w:rFonts w:eastAsia="Times New Roman" w:cs="Arial"/>
                <w:b/>
                <w:color w:val="FF0000"/>
                <w:sz w:val="24"/>
              </w:rPr>
              <w:fldChar w:fldCharType="begin">
                <w:ffData>
                  <w:name w:val="Besedilo3"/>
                  <w:enabled/>
                  <w:calcOnExit w:val="0"/>
                  <w:textInput>
                    <w:type w:val="number"/>
                    <w:format w:val="0,00"/>
                  </w:textInput>
                </w:ffData>
              </w:fldChar>
            </w:r>
            <w:r w:rsidRPr="006648D7">
              <w:rPr>
                <w:rFonts w:eastAsia="Times New Roman" w:cs="Arial"/>
                <w:b/>
                <w:color w:val="FF0000"/>
                <w:sz w:val="24"/>
              </w:rPr>
              <w:instrText xml:space="preserve"> FORMTEXT </w:instrText>
            </w:r>
            <w:r w:rsidRPr="006648D7">
              <w:rPr>
                <w:rFonts w:eastAsia="Times New Roman" w:cs="Arial"/>
                <w:b/>
                <w:color w:val="FF0000"/>
                <w:sz w:val="24"/>
              </w:rPr>
            </w:r>
            <w:r w:rsidRPr="006648D7">
              <w:rPr>
                <w:rFonts w:eastAsia="Times New Roman" w:cs="Arial"/>
                <w:b/>
                <w:color w:val="FF0000"/>
                <w:sz w:val="24"/>
              </w:rPr>
              <w:fldChar w:fldCharType="separate"/>
            </w:r>
            <w:r w:rsidRPr="006648D7">
              <w:rPr>
                <w:rFonts w:eastAsia="Times New Roman" w:cs="Arial"/>
                <w:b/>
                <w:color w:val="FF0000"/>
                <w:sz w:val="24"/>
              </w:rPr>
              <w:t> </w:t>
            </w:r>
            <w:r w:rsidRPr="006648D7">
              <w:rPr>
                <w:rFonts w:eastAsia="Times New Roman" w:cs="Arial"/>
                <w:b/>
                <w:color w:val="FF0000"/>
                <w:sz w:val="24"/>
              </w:rPr>
              <w:t> </w:t>
            </w:r>
            <w:r w:rsidRPr="006648D7">
              <w:rPr>
                <w:rFonts w:eastAsia="Times New Roman" w:cs="Arial"/>
                <w:b/>
                <w:color w:val="FF0000"/>
                <w:sz w:val="24"/>
              </w:rPr>
              <w:t> </w:t>
            </w:r>
            <w:r w:rsidRPr="006648D7">
              <w:rPr>
                <w:rFonts w:eastAsia="Times New Roman" w:cs="Arial"/>
                <w:b/>
                <w:color w:val="FF0000"/>
                <w:sz w:val="24"/>
              </w:rPr>
              <w:t> </w:t>
            </w:r>
            <w:r w:rsidRPr="006648D7">
              <w:rPr>
                <w:rFonts w:eastAsia="Times New Roman" w:cs="Arial"/>
                <w:b/>
                <w:color w:val="FF0000"/>
                <w:sz w:val="24"/>
              </w:rPr>
              <w:t> </w:t>
            </w:r>
            <w:r w:rsidRPr="006648D7">
              <w:rPr>
                <w:rFonts w:eastAsia="Times New Roman" w:cs="Arial"/>
                <w:b/>
                <w:color w:val="FF0000"/>
                <w:sz w:val="24"/>
              </w:rPr>
              <w:fldChar w:fldCharType="end"/>
            </w:r>
            <w:bookmarkEnd w:id="27"/>
            <w:r>
              <w:rPr>
                <w:b/>
                <w:color w:val="000000" w:themeColor="text1"/>
                <w:sz w:val="24"/>
              </w:rPr>
              <w:t xml:space="preserve"> EUR</w:t>
            </w:r>
          </w:p>
        </w:tc>
      </w:tr>
      <w:tr w:rsidR="006648D7" w:rsidRPr="006648D7" w14:paraId="384A7089" w14:textId="77777777" w:rsidTr="006648D7">
        <w:trPr>
          <w:trHeight w:val="949"/>
        </w:trPr>
        <w:tc>
          <w:tcPr>
            <w:tcW w:w="2403" w:type="dxa"/>
            <w:shd w:val="clear" w:color="auto" w:fill="C6E6A2"/>
            <w:vAlign w:val="center"/>
          </w:tcPr>
          <w:p w14:paraId="35DA1B86"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rPr>
            </w:pPr>
            <w:r>
              <w:rPr>
                <w:b/>
                <w:color w:val="000000" w:themeColor="text1"/>
                <w:sz w:val="24"/>
              </w:rPr>
              <w:t xml:space="preserve">Total contract value </w:t>
            </w:r>
          </w:p>
          <w:p w14:paraId="0B5EBE0C"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rPr>
            </w:pPr>
            <w:r>
              <w:rPr>
                <w:b/>
                <w:color w:val="000000" w:themeColor="text1"/>
                <w:sz w:val="24"/>
              </w:rPr>
              <w:t>in EUR including VAT</w:t>
            </w:r>
          </w:p>
        </w:tc>
        <w:tc>
          <w:tcPr>
            <w:tcW w:w="7095" w:type="dxa"/>
            <w:shd w:val="clear" w:color="auto" w:fill="auto"/>
            <w:vAlign w:val="center"/>
          </w:tcPr>
          <w:p w14:paraId="4CAD8815" w14:textId="77777777" w:rsidR="006648D7" w:rsidRPr="006648D7" w:rsidRDefault="006648D7" w:rsidP="006648D7">
            <w:pPr>
              <w:widowControl w:val="0"/>
              <w:suppressAutoHyphens/>
              <w:spacing w:after="0" w:line="240" w:lineRule="auto"/>
              <w:jc w:val="center"/>
              <w:rPr>
                <w:rFonts w:eastAsia="Times New Roman" w:cs="Arial"/>
                <w:b/>
                <w:color w:val="FF0000"/>
                <w:sz w:val="24"/>
                <w:szCs w:val="24"/>
              </w:rPr>
            </w:pPr>
            <w:r w:rsidRPr="006648D7">
              <w:rPr>
                <w:rFonts w:eastAsia="Times New Roman" w:cs="Arial"/>
                <w:b/>
                <w:color w:val="FF0000"/>
                <w:sz w:val="24"/>
              </w:rPr>
              <w:fldChar w:fldCharType="begin">
                <w:ffData>
                  <w:name w:val="Besedilo3"/>
                  <w:enabled/>
                  <w:calcOnExit w:val="0"/>
                  <w:textInput>
                    <w:type w:val="number"/>
                    <w:format w:val="0,00"/>
                  </w:textInput>
                </w:ffData>
              </w:fldChar>
            </w:r>
            <w:r w:rsidRPr="006648D7">
              <w:rPr>
                <w:rFonts w:eastAsia="Times New Roman" w:cs="Arial"/>
                <w:b/>
                <w:color w:val="FF0000"/>
                <w:sz w:val="24"/>
              </w:rPr>
              <w:instrText xml:space="preserve"> FORMTEXT </w:instrText>
            </w:r>
            <w:r w:rsidRPr="006648D7">
              <w:rPr>
                <w:rFonts w:eastAsia="Times New Roman" w:cs="Arial"/>
                <w:b/>
                <w:color w:val="FF0000"/>
                <w:sz w:val="24"/>
              </w:rPr>
            </w:r>
            <w:r w:rsidRPr="006648D7">
              <w:rPr>
                <w:rFonts w:eastAsia="Times New Roman" w:cs="Arial"/>
                <w:b/>
                <w:color w:val="FF0000"/>
                <w:sz w:val="24"/>
              </w:rPr>
              <w:fldChar w:fldCharType="separate"/>
            </w:r>
            <w:r w:rsidRPr="006648D7">
              <w:rPr>
                <w:rFonts w:eastAsia="Times New Roman" w:cs="Arial"/>
                <w:b/>
                <w:color w:val="FF0000"/>
                <w:sz w:val="24"/>
              </w:rPr>
              <w:t> </w:t>
            </w:r>
            <w:r w:rsidRPr="006648D7">
              <w:rPr>
                <w:rFonts w:eastAsia="Times New Roman" w:cs="Arial"/>
                <w:b/>
                <w:color w:val="FF0000"/>
                <w:sz w:val="24"/>
              </w:rPr>
              <w:t> </w:t>
            </w:r>
            <w:r w:rsidRPr="006648D7">
              <w:rPr>
                <w:rFonts w:eastAsia="Times New Roman" w:cs="Arial"/>
                <w:b/>
                <w:color w:val="FF0000"/>
                <w:sz w:val="24"/>
              </w:rPr>
              <w:t> </w:t>
            </w:r>
            <w:r w:rsidRPr="006648D7">
              <w:rPr>
                <w:rFonts w:eastAsia="Times New Roman" w:cs="Arial"/>
                <w:b/>
                <w:color w:val="FF0000"/>
                <w:sz w:val="24"/>
              </w:rPr>
              <w:t> </w:t>
            </w:r>
            <w:r w:rsidRPr="006648D7">
              <w:rPr>
                <w:rFonts w:eastAsia="Times New Roman" w:cs="Arial"/>
                <w:b/>
                <w:color w:val="FF0000"/>
                <w:sz w:val="24"/>
              </w:rPr>
              <w:t> </w:t>
            </w:r>
            <w:r w:rsidRPr="006648D7">
              <w:rPr>
                <w:rFonts w:eastAsia="Times New Roman" w:cs="Arial"/>
                <w:b/>
                <w:color w:val="FF0000"/>
                <w:sz w:val="24"/>
              </w:rPr>
              <w:fldChar w:fldCharType="end"/>
            </w:r>
            <w:r>
              <w:rPr>
                <w:b/>
                <w:color w:val="000000" w:themeColor="text1"/>
                <w:sz w:val="24"/>
              </w:rPr>
              <w:t xml:space="preserve"> EUR</w:t>
            </w:r>
          </w:p>
        </w:tc>
      </w:tr>
    </w:tbl>
    <w:p w14:paraId="1ACC089F" w14:textId="77777777" w:rsidR="006648D7" w:rsidRPr="006648D7" w:rsidRDefault="006648D7" w:rsidP="006648D7">
      <w:pPr>
        <w:widowControl w:val="0"/>
        <w:suppressAutoHyphens/>
        <w:spacing w:before="120" w:after="0" w:line="240" w:lineRule="auto"/>
        <w:rPr>
          <w:rFonts w:eastAsia="Arial Unicode MS" w:cs="Arial"/>
          <w:color w:val="000000" w:themeColor="text1"/>
          <w:kern w:val="1"/>
          <w:sz w:val="24"/>
          <w:szCs w:val="24"/>
          <w:highlight w:val="yellow"/>
          <w:lang w:eastAsia="sl-SI"/>
        </w:rPr>
      </w:pPr>
    </w:p>
    <w:p w14:paraId="20736EDD" w14:textId="77777777" w:rsidR="006648D7" w:rsidRPr="006648D7" w:rsidRDefault="006648D7" w:rsidP="00B87850">
      <w:pPr>
        <w:widowControl w:val="0"/>
        <w:numPr>
          <w:ilvl w:val="0"/>
          <w:numId w:val="24"/>
        </w:numPr>
        <w:suppressAutoHyphens/>
        <w:spacing w:after="0" w:line="240" w:lineRule="auto"/>
        <w:ind w:left="357" w:hanging="357"/>
        <w:contextualSpacing/>
        <w:jc w:val="center"/>
        <w:rPr>
          <w:rFonts w:eastAsia="Arial Unicode MS" w:cs="Arial"/>
          <w:color w:val="000000" w:themeColor="text1"/>
          <w:kern w:val="1"/>
          <w:sz w:val="24"/>
          <w:szCs w:val="24"/>
        </w:rPr>
      </w:pPr>
      <w:r>
        <w:rPr>
          <w:color w:val="000000" w:themeColor="text1"/>
          <w:sz w:val="24"/>
        </w:rPr>
        <w:t>Article</w:t>
      </w:r>
    </w:p>
    <w:p w14:paraId="0770E97B" w14:textId="77777777" w:rsidR="006648D7" w:rsidRPr="006648D7" w:rsidRDefault="006648D7" w:rsidP="006648D7">
      <w:pPr>
        <w:widowControl w:val="0"/>
        <w:suppressAutoHyphens/>
        <w:spacing w:after="120" w:line="240" w:lineRule="auto"/>
        <w:jc w:val="center"/>
        <w:rPr>
          <w:rFonts w:eastAsia="Arial Unicode MS" w:cs="Arial"/>
          <w:color w:val="000000" w:themeColor="text1"/>
          <w:kern w:val="1"/>
          <w:sz w:val="24"/>
          <w:szCs w:val="24"/>
        </w:rPr>
      </w:pPr>
      <w:r>
        <w:rPr>
          <w:color w:val="000000" w:themeColor="text1"/>
          <w:sz w:val="24"/>
        </w:rPr>
        <w:t>CONTRACTUAL PRICES</w:t>
      </w:r>
    </w:p>
    <w:p w14:paraId="11B9DB51" w14:textId="144EC5CD" w:rsidR="006648D7" w:rsidRPr="00685583" w:rsidRDefault="006648D7" w:rsidP="00B87850">
      <w:pPr>
        <w:numPr>
          <w:ilvl w:val="0"/>
          <w:numId w:val="23"/>
        </w:numPr>
        <w:spacing w:after="120" w:line="240" w:lineRule="auto"/>
        <w:ind w:left="357" w:hanging="357"/>
        <w:jc w:val="both"/>
        <w:rPr>
          <w:rFonts w:eastAsia="Arial Unicode MS" w:cstheme="minorHAnsi"/>
          <w:color w:val="000000" w:themeColor="text1"/>
          <w:kern w:val="1"/>
        </w:rPr>
      </w:pPr>
      <w:r>
        <w:t xml:space="preserve">The </w:t>
      </w:r>
      <w:r>
        <w:rPr>
          <w:color w:val="000000" w:themeColor="text1"/>
        </w:rPr>
        <w:t xml:space="preserve">contractual prices per unit price which are the subject of this Agreement are indicated in the “Cost Estimate” and </w:t>
      </w:r>
      <w:r>
        <w:t xml:space="preserve">“Detailed Bidding Pro-forma Invoice” </w:t>
      </w:r>
      <w:proofErr w:type="gramStart"/>
      <w:r>
        <w:rPr>
          <w:color w:val="000000" w:themeColor="text1"/>
        </w:rPr>
        <w:t xml:space="preserve">forms </w:t>
      </w:r>
      <w:r>
        <w:t>,</w:t>
      </w:r>
      <w:proofErr w:type="gramEnd"/>
      <w:r>
        <w:t xml:space="preserve"> which form an integral part of the Agreement as Annex 2.</w:t>
      </w:r>
    </w:p>
    <w:p w14:paraId="221F7EC8" w14:textId="4146E3B0" w:rsidR="006648D7" w:rsidRPr="00685583" w:rsidRDefault="006648D7" w:rsidP="00B87850">
      <w:pPr>
        <w:numPr>
          <w:ilvl w:val="0"/>
          <w:numId w:val="23"/>
        </w:numPr>
        <w:spacing w:after="120" w:line="240" w:lineRule="auto"/>
        <w:ind w:left="357" w:hanging="357"/>
        <w:jc w:val="both"/>
        <w:rPr>
          <w:rFonts w:eastAsia="Arial Unicode MS" w:cstheme="minorHAnsi"/>
          <w:color w:val="000000" w:themeColor="text1"/>
          <w:kern w:val="1"/>
        </w:rPr>
      </w:pPr>
      <w:r>
        <w:rPr>
          <w:color w:val="000000" w:themeColor="text1"/>
        </w:rPr>
        <w:t>All unit prices in the form referred to in the preceding paragraph of this Article excluding VAT</w:t>
      </w:r>
      <w:r>
        <w:rPr>
          <w:rFonts w:ascii="Arial" w:hAnsi="Arial"/>
        </w:rPr>
        <w:t xml:space="preserve"> </w:t>
      </w:r>
      <w:r>
        <w:rPr>
          <w:color w:val="000000" w:themeColor="text1"/>
        </w:rPr>
        <w:t xml:space="preserve">cover all the components of which they are composed and the costs which the tenderer will incur in carrying out the contract, including travel expense, insurance and maintenance costs, depreciation </w:t>
      </w:r>
      <w:r>
        <w:rPr>
          <w:color w:val="000000" w:themeColor="text1"/>
        </w:rPr>
        <w:lastRenderedPageBreak/>
        <w:t>of equipment, delivery, labour and any other costs (e.g. fees) and discounts, so that the Contracting Authority is not obliged to pay the provider any costs other than the tender price.</w:t>
      </w:r>
    </w:p>
    <w:p w14:paraId="30587B65" w14:textId="78DD2996" w:rsidR="00DE5AC4" w:rsidRPr="00685583" w:rsidRDefault="00DE5AC4" w:rsidP="00DE5AC4">
      <w:pPr>
        <w:pStyle w:val="Odstavekseznama"/>
        <w:widowControl w:val="0"/>
        <w:numPr>
          <w:ilvl w:val="0"/>
          <w:numId w:val="23"/>
        </w:numPr>
        <w:suppressAutoHyphens/>
        <w:spacing w:after="120" w:line="240" w:lineRule="auto"/>
        <w:contextualSpacing w:val="0"/>
        <w:jc w:val="both"/>
        <w:rPr>
          <w:rFonts w:eastAsia="Arial Unicode MS" w:cstheme="minorHAnsi"/>
          <w:kern w:val="1"/>
        </w:rPr>
      </w:pPr>
      <w:r>
        <w:t>All unit prices, excluding VAT, quoted in the “Detailed Bidding Pro-</w:t>
      </w:r>
      <w:proofErr w:type="gramStart"/>
      <w:r>
        <w:t>forma</w:t>
      </w:r>
      <w:proofErr w:type="gramEnd"/>
      <w:r>
        <w:t xml:space="preserve"> Invoice” form shall be fixed for a minimum period of 12 months from the entry into force of the Agreement.</w:t>
      </w:r>
    </w:p>
    <w:p w14:paraId="4D829161" w14:textId="6E47A5DF" w:rsidR="00DE5AC4" w:rsidRPr="00685583" w:rsidRDefault="00DE5AC4" w:rsidP="00DE5AC4">
      <w:pPr>
        <w:pStyle w:val="Odstavekseznama"/>
        <w:widowControl w:val="0"/>
        <w:numPr>
          <w:ilvl w:val="0"/>
          <w:numId w:val="23"/>
        </w:numPr>
        <w:suppressAutoHyphens/>
        <w:spacing w:after="120" w:line="240" w:lineRule="auto"/>
        <w:contextualSpacing w:val="0"/>
        <w:jc w:val="both"/>
        <w:rPr>
          <w:rFonts w:eastAsia="Arial Unicode MS" w:cstheme="minorHAnsi"/>
          <w:kern w:val="1"/>
        </w:rPr>
      </w:pPr>
      <w:r>
        <w:t xml:space="preserve">The prices </w:t>
      </w:r>
      <w:r w:rsidR="00E22573">
        <w:t>from</w:t>
      </w:r>
      <w:r>
        <w:t xml:space="preserve"> the second </w:t>
      </w:r>
      <w:r w:rsidR="00E22573">
        <w:t xml:space="preserve">contract </w:t>
      </w:r>
      <w:r>
        <w:t xml:space="preserve">year </w:t>
      </w:r>
      <w:r w:rsidR="00E22573">
        <w:t xml:space="preserve">onwards </w:t>
      </w:r>
      <w:r>
        <w:t xml:space="preserve">may be adjusted once a year at most in accordance with Article 5 of the Rules on the methods of valuating financial obligations contractually agreed upon by public sector entities (Official Gazette of the Republic of Slovenia, No. 1/04, hereinafter also referred to </w:t>
      </w:r>
      <w:proofErr w:type="gramStart"/>
      <w:r>
        <w:t>as:,</w:t>
      </w:r>
      <w:proofErr w:type="gramEnd"/>
      <w:r>
        <w:t xml:space="preserve"> provided that the conditions set out in Article 6 of the Rules are met.</w:t>
      </w:r>
    </w:p>
    <w:p w14:paraId="25101F37" w14:textId="77777777" w:rsidR="00DE5AC4" w:rsidRPr="00685583" w:rsidRDefault="00DE5AC4" w:rsidP="00DE5AC4">
      <w:pPr>
        <w:pStyle w:val="Odstavekseznama"/>
        <w:widowControl w:val="0"/>
        <w:numPr>
          <w:ilvl w:val="0"/>
          <w:numId w:val="23"/>
        </w:numPr>
        <w:suppressAutoHyphens/>
        <w:spacing w:after="120" w:line="240" w:lineRule="auto"/>
        <w:contextualSpacing w:val="0"/>
        <w:jc w:val="both"/>
        <w:rPr>
          <w:rFonts w:eastAsia="Arial Unicode MS" w:cstheme="minorHAnsi"/>
          <w:kern w:val="1"/>
        </w:rPr>
      </w:pPr>
      <w:r>
        <w:t>The consumer price index is used as the basis for valuating.</w:t>
      </w:r>
    </w:p>
    <w:p w14:paraId="768A46D0" w14:textId="77777777" w:rsidR="00DE5AC4" w:rsidRPr="00685583" w:rsidRDefault="00DE5AC4" w:rsidP="00DE5AC4">
      <w:pPr>
        <w:pStyle w:val="Odstavekseznama"/>
        <w:widowControl w:val="0"/>
        <w:numPr>
          <w:ilvl w:val="0"/>
          <w:numId w:val="23"/>
        </w:numPr>
        <w:suppressAutoHyphens/>
        <w:spacing w:after="120" w:line="240" w:lineRule="auto"/>
        <w:contextualSpacing w:val="0"/>
        <w:jc w:val="both"/>
        <w:rPr>
          <w:rFonts w:eastAsia="Arial Unicode MS" w:cstheme="minorHAnsi"/>
          <w:kern w:val="1"/>
        </w:rPr>
      </w:pPr>
      <w:r>
        <w:t>The price increase may be no more than 80% of the increase in the index referred to in the preceding paragraph.</w:t>
      </w:r>
    </w:p>
    <w:p w14:paraId="31CB7E7E" w14:textId="77777777" w:rsidR="00DE5AC4" w:rsidRPr="008A62C5" w:rsidRDefault="00DE5AC4" w:rsidP="00DE5AC4">
      <w:pPr>
        <w:pStyle w:val="Odstavekseznama"/>
        <w:widowControl w:val="0"/>
        <w:numPr>
          <w:ilvl w:val="0"/>
          <w:numId w:val="23"/>
        </w:numPr>
        <w:suppressAutoHyphens/>
        <w:spacing w:after="120" w:line="240" w:lineRule="auto"/>
        <w:contextualSpacing w:val="0"/>
        <w:jc w:val="both"/>
        <w:rPr>
          <w:rFonts w:eastAsia="Arial Unicode MS" w:cstheme="minorHAnsi"/>
          <w:kern w:val="1"/>
        </w:rPr>
      </w:pPr>
      <w:r>
        <w:t>In the event of a change in the prices referred to in this Article, the provider shall send the Contract Administrator a written proposal for the price increase, together with justifications (officially published data in the Republic of Slovenia) and calculations demonstrating compliance with the conditions set out in this Article. If the Contracting Authority agrees with the provider's justifications, the Contracting Parties shall conclude an Annex to the Agreement.</w:t>
      </w:r>
    </w:p>
    <w:p w14:paraId="2D4F75A8" w14:textId="7C5569FA" w:rsidR="006648D7" w:rsidRPr="006648D7" w:rsidRDefault="00DE5AC4" w:rsidP="00DE5AC4">
      <w:pPr>
        <w:numPr>
          <w:ilvl w:val="0"/>
          <w:numId w:val="23"/>
        </w:numPr>
        <w:spacing w:after="120" w:line="240" w:lineRule="auto"/>
        <w:jc w:val="both"/>
        <w:rPr>
          <w:rFonts w:eastAsia="Arial Unicode MS" w:cstheme="minorHAnsi"/>
          <w:color w:val="000000" w:themeColor="text1"/>
          <w:kern w:val="1"/>
          <w:sz w:val="24"/>
          <w:szCs w:val="24"/>
        </w:rPr>
      </w:pPr>
      <w:r>
        <w:t xml:space="preserve">The provisions of paragraphs 4, 5, 6 and 7 of this Article shall also apply </w:t>
      </w:r>
      <w:r>
        <w:rPr>
          <w:i/>
          <w:iCs/>
        </w:rPr>
        <w:t>mutatis mutandis</w:t>
      </w:r>
      <w:r>
        <w:t xml:space="preserve"> in the event of a reduction in the consumer price index</w:t>
      </w:r>
      <w:r>
        <w:rPr>
          <w:color w:val="000000" w:themeColor="text1"/>
          <w:sz w:val="24"/>
        </w:rPr>
        <w:t xml:space="preserve">.  </w:t>
      </w:r>
    </w:p>
    <w:p w14:paraId="20C3B46F" w14:textId="77777777" w:rsidR="006648D7" w:rsidRPr="00DD3F39" w:rsidRDefault="006648D7" w:rsidP="00B87850">
      <w:pPr>
        <w:widowControl w:val="0"/>
        <w:numPr>
          <w:ilvl w:val="0"/>
          <w:numId w:val="24"/>
        </w:numPr>
        <w:suppressAutoHyphens/>
        <w:spacing w:before="240" w:after="0" w:line="240" w:lineRule="auto"/>
        <w:ind w:left="284" w:hanging="284"/>
        <w:jc w:val="center"/>
        <w:rPr>
          <w:rFonts w:eastAsia="Arial Unicode MS" w:cs="Arial"/>
          <w:color w:val="4472C4"/>
          <w:kern w:val="1"/>
          <w:sz w:val="24"/>
          <w:szCs w:val="24"/>
        </w:rPr>
      </w:pPr>
      <w:r>
        <w:rPr>
          <w:color w:val="4472C4"/>
          <w:sz w:val="24"/>
        </w:rPr>
        <w:t>Article</w:t>
      </w:r>
    </w:p>
    <w:p w14:paraId="0EEDBFCC" w14:textId="77777777" w:rsidR="006648D7" w:rsidRPr="00DD3F39" w:rsidRDefault="006648D7" w:rsidP="006648D7">
      <w:pPr>
        <w:widowControl w:val="0"/>
        <w:suppressAutoHyphens/>
        <w:spacing w:after="120" w:line="240" w:lineRule="auto"/>
        <w:jc w:val="center"/>
        <w:rPr>
          <w:rFonts w:eastAsia="Arial Unicode MS" w:cstheme="minorHAnsi"/>
          <w:color w:val="4472C4"/>
          <w:kern w:val="1"/>
          <w:sz w:val="24"/>
          <w:szCs w:val="24"/>
        </w:rPr>
      </w:pPr>
      <w:r>
        <w:rPr>
          <w:color w:val="4472C4"/>
          <w:sz w:val="24"/>
        </w:rPr>
        <w:t>CONTRACT PARTNER AS CONTRACTOR AND DIVISION OF TASKS</w:t>
      </w:r>
    </w:p>
    <w:p w14:paraId="51E3B4CC" w14:textId="77777777" w:rsidR="006648D7" w:rsidRPr="00685583" w:rsidRDefault="006648D7" w:rsidP="00B87850">
      <w:pPr>
        <w:numPr>
          <w:ilvl w:val="0"/>
          <w:numId w:val="26"/>
        </w:numPr>
        <w:autoSpaceDE w:val="0"/>
        <w:autoSpaceDN w:val="0"/>
        <w:adjustRightInd w:val="0"/>
        <w:spacing w:after="120" w:line="240" w:lineRule="auto"/>
        <w:ind w:left="284" w:hanging="284"/>
        <w:jc w:val="both"/>
        <w:rPr>
          <w:rFonts w:cstheme="minorHAnsi"/>
          <w:color w:val="4472C4"/>
        </w:rPr>
      </w:pPr>
      <w:r>
        <w:rPr>
          <w:color w:val="4472C4"/>
        </w:rPr>
        <w:t>The provider or Contractors under this Agreement shall be the two contractual partners who submitted a joint tender in the procurement procedure and who are listed in the preamble to this Agreement.</w:t>
      </w:r>
    </w:p>
    <w:p w14:paraId="279BDF16" w14:textId="77777777" w:rsidR="006648D7" w:rsidRPr="00685583" w:rsidRDefault="006648D7" w:rsidP="00B87850">
      <w:pPr>
        <w:numPr>
          <w:ilvl w:val="0"/>
          <w:numId w:val="26"/>
        </w:numPr>
        <w:autoSpaceDE w:val="0"/>
        <w:autoSpaceDN w:val="0"/>
        <w:adjustRightInd w:val="0"/>
        <w:spacing w:after="120" w:line="240" w:lineRule="auto"/>
        <w:ind w:left="284" w:hanging="284"/>
        <w:jc w:val="both"/>
        <w:rPr>
          <w:rFonts w:cstheme="minorHAnsi"/>
          <w:color w:val="4472C4"/>
        </w:rPr>
      </w:pPr>
      <w:r>
        <w:rPr>
          <w:color w:val="4472C4"/>
        </w:rPr>
        <w:t xml:space="preserve">For the performance of this Agreement, both Contractors </w:t>
      </w:r>
      <w:r>
        <w:rPr>
          <w:b/>
          <w:color w:val="4472C4"/>
        </w:rPr>
        <w:t>shall be</w:t>
      </w:r>
      <w:r>
        <w:rPr>
          <w:color w:val="4472C4"/>
        </w:rPr>
        <w:t xml:space="preserve"> </w:t>
      </w:r>
      <w:r>
        <w:rPr>
          <w:b/>
          <w:color w:val="4472C4"/>
        </w:rPr>
        <w:t>jointly and severally</w:t>
      </w:r>
      <w:r>
        <w:rPr>
          <w:color w:val="4472C4"/>
        </w:rPr>
        <w:t xml:space="preserve"> </w:t>
      </w:r>
      <w:r>
        <w:rPr>
          <w:b/>
          <w:color w:val="4472C4"/>
        </w:rPr>
        <w:t>liable to</w:t>
      </w:r>
      <w:r>
        <w:rPr>
          <w:color w:val="4472C4"/>
        </w:rPr>
        <w:t xml:space="preserve"> the Contracting Authority </w:t>
      </w:r>
      <w:r>
        <w:rPr>
          <w:b/>
          <w:color w:val="4472C4"/>
        </w:rPr>
        <w:t>without limitation</w:t>
      </w:r>
      <w:r>
        <w:rPr>
          <w:color w:val="4472C4"/>
        </w:rPr>
        <w:t xml:space="preserve">. </w:t>
      </w:r>
    </w:p>
    <w:p w14:paraId="21CA14D4" w14:textId="77777777" w:rsidR="006648D7" w:rsidRPr="00685583" w:rsidRDefault="006648D7" w:rsidP="00B87850">
      <w:pPr>
        <w:numPr>
          <w:ilvl w:val="0"/>
          <w:numId w:val="26"/>
        </w:numPr>
        <w:autoSpaceDE w:val="0"/>
        <w:autoSpaceDN w:val="0"/>
        <w:adjustRightInd w:val="0"/>
        <w:spacing w:after="120" w:line="240" w:lineRule="auto"/>
        <w:ind w:left="284" w:hanging="284"/>
        <w:jc w:val="both"/>
        <w:rPr>
          <w:rFonts w:cstheme="minorHAnsi"/>
          <w:color w:val="4472C4"/>
        </w:rPr>
      </w:pPr>
      <w:r>
        <w:rPr>
          <w:color w:val="4472C4"/>
        </w:rPr>
        <w:t>The rights and obligations arising under this Agreement shall apply to both Contractors, unless otherwise expressly stated in the Agreement or unless the nature of the right/obligation would make it unreasonable to do so.</w:t>
      </w:r>
    </w:p>
    <w:p w14:paraId="608DC794" w14:textId="77777777" w:rsidR="006648D7" w:rsidRPr="00685583" w:rsidRDefault="006648D7" w:rsidP="00B87850">
      <w:pPr>
        <w:numPr>
          <w:ilvl w:val="0"/>
          <w:numId w:val="26"/>
        </w:numPr>
        <w:autoSpaceDE w:val="0"/>
        <w:autoSpaceDN w:val="0"/>
        <w:adjustRightInd w:val="0"/>
        <w:spacing w:after="0" w:line="240" w:lineRule="auto"/>
        <w:ind w:left="284" w:hanging="284"/>
        <w:jc w:val="both"/>
        <w:rPr>
          <w:rFonts w:cstheme="minorHAnsi"/>
          <w:color w:val="4472C4"/>
        </w:rPr>
      </w:pPr>
      <w:r>
        <w:rPr>
          <w:color w:val="4472C4"/>
        </w:rPr>
        <w:t>The Contracting Parties agree that the services covered by the public contract concerned shall be provided by two Contractors, as mutually agreed, namely the provider:</w:t>
      </w:r>
    </w:p>
    <w:p w14:paraId="3A2E6C4E" w14:textId="77777777" w:rsidR="006648D7" w:rsidRPr="00685583" w:rsidRDefault="006648D7" w:rsidP="00B87850">
      <w:pPr>
        <w:numPr>
          <w:ilvl w:val="1"/>
          <w:numId w:val="26"/>
        </w:numPr>
        <w:autoSpaceDE w:val="0"/>
        <w:autoSpaceDN w:val="0"/>
        <w:adjustRightInd w:val="0"/>
        <w:spacing w:after="0" w:line="240" w:lineRule="auto"/>
        <w:ind w:left="567" w:hanging="283"/>
        <w:jc w:val="both"/>
        <w:rPr>
          <w:rFonts w:cstheme="minorHAnsi"/>
          <w:color w:val="4472C4"/>
        </w:rPr>
      </w:pPr>
      <w:r>
        <w:rPr>
          <w:color w:val="4472C4"/>
        </w:rPr>
        <w:t>_________ will provide the services of ______, with a share of _____%,</w:t>
      </w:r>
    </w:p>
    <w:p w14:paraId="21FDC9A0" w14:textId="77777777" w:rsidR="006648D7" w:rsidRPr="00685583" w:rsidRDefault="006648D7" w:rsidP="00B87850">
      <w:pPr>
        <w:numPr>
          <w:ilvl w:val="1"/>
          <w:numId w:val="26"/>
        </w:numPr>
        <w:autoSpaceDE w:val="0"/>
        <w:autoSpaceDN w:val="0"/>
        <w:adjustRightInd w:val="0"/>
        <w:spacing w:after="120" w:line="240" w:lineRule="auto"/>
        <w:ind w:left="567" w:hanging="283"/>
        <w:jc w:val="both"/>
        <w:rPr>
          <w:rFonts w:cstheme="minorHAnsi"/>
          <w:color w:val="4472C4"/>
        </w:rPr>
      </w:pPr>
      <w:r>
        <w:rPr>
          <w:color w:val="4472C4"/>
        </w:rPr>
        <w:t xml:space="preserve">_________ will provide the services of ______, with a share of _____%. </w:t>
      </w:r>
    </w:p>
    <w:p w14:paraId="202CB813" w14:textId="77777777" w:rsidR="006648D7" w:rsidRPr="00685583" w:rsidRDefault="006648D7" w:rsidP="00B87850">
      <w:pPr>
        <w:numPr>
          <w:ilvl w:val="0"/>
          <w:numId w:val="26"/>
        </w:numPr>
        <w:autoSpaceDE w:val="0"/>
        <w:autoSpaceDN w:val="0"/>
        <w:adjustRightInd w:val="0"/>
        <w:spacing w:after="120" w:line="240" w:lineRule="auto"/>
        <w:ind w:left="284" w:hanging="284"/>
        <w:jc w:val="both"/>
        <w:rPr>
          <w:rFonts w:cstheme="minorHAnsi"/>
          <w:color w:val="4472C4"/>
        </w:rPr>
      </w:pPr>
      <w:r>
        <w:rPr>
          <w:color w:val="4472C4"/>
        </w:rPr>
        <w:t xml:space="preserve">Each provider shall invoice the Contracting Authority for the contractual work performed by them in accordance with this </w:t>
      </w:r>
      <w:proofErr w:type="gramStart"/>
      <w:r>
        <w:rPr>
          <w:color w:val="4472C4"/>
        </w:rPr>
        <w:t>Agreement, or</w:t>
      </w:r>
      <w:proofErr w:type="gramEnd"/>
      <w:r>
        <w:rPr>
          <w:color w:val="4472C4"/>
        </w:rPr>
        <w:t xml:space="preserve"> shall be invoiced in such manner as may be agreed between the Contractors, subject to the provisions of Article ___ of this Agreement with respect to the relationship to the Contracting Authority. </w:t>
      </w:r>
    </w:p>
    <w:p w14:paraId="6E9E662D" w14:textId="77777777" w:rsidR="006648D7" w:rsidRPr="00685583" w:rsidRDefault="006648D7" w:rsidP="00B87850">
      <w:pPr>
        <w:numPr>
          <w:ilvl w:val="0"/>
          <w:numId w:val="26"/>
        </w:numPr>
        <w:autoSpaceDE w:val="0"/>
        <w:autoSpaceDN w:val="0"/>
        <w:adjustRightInd w:val="0"/>
        <w:spacing w:after="0" w:line="240" w:lineRule="auto"/>
        <w:ind w:left="284" w:hanging="284"/>
        <w:jc w:val="both"/>
        <w:rPr>
          <w:rFonts w:cstheme="minorHAnsi"/>
          <w:color w:val="4472C4"/>
        </w:rPr>
      </w:pPr>
      <w:r>
        <w:rPr>
          <w:color w:val="4472C4"/>
        </w:rPr>
        <w:t>The Contracting Authority shall not assume any obligation or liability relating in any way to the division of works between the Contractors.</w:t>
      </w:r>
    </w:p>
    <w:p w14:paraId="4DC2ABCE" w14:textId="77777777" w:rsidR="006648D7" w:rsidRPr="00685583" w:rsidRDefault="006648D7" w:rsidP="006648D7">
      <w:pPr>
        <w:autoSpaceDE w:val="0"/>
        <w:autoSpaceDN w:val="0"/>
        <w:adjustRightInd w:val="0"/>
        <w:spacing w:after="0" w:line="240" w:lineRule="auto"/>
        <w:jc w:val="both"/>
        <w:rPr>
          <w:rFonts w:cstheme="minorHAnsi"/>
          <w:i/>
          <w:iCs/>
          <w:color w:val="4472C4"/>
        </w:rPr>
      </w:pPr>
      <w:r>
        <w:rPr>
          <w:i/>
          <w:color w:val="4472C4"/>
        </w:rPr>
        <w:t>(</w:t>
      </w:r>
      <w:proofErr w:type="gramStart"/>
      <w:r>
        <w:rPr>
          <w:i/>
          <w:color w:val="4472C4"/>
        </w:rPr>
        <w:t>the</w:t>
      </w:r>
      <w:proofErr w:type="gramEnd"/>
      <w:r>
        <w:rPr>
          <w:i/>
          <w:color w:val="4472C4"/>
        </w:rPr>
        <w:t xml:space="preserve"> wording of the Article may be adapted accordingly if there are several partners, or the Article may be supplemented according to the mutual arrangement between the managing partner and the partner, etc.)</w:t>
      </w:r>
    </w:p>
    <w:p w14:paraId="4045E78F" w14:textId="77777777" w:rsidR="006648D7" w:rsidRPr="006648D7" w:rsidRDefault="006648D7" w:rsidP="00B87850">
      <w:pPr>
        <w:widowControl w:val="0"/>
        <w:numPr>
          <w:ilvl w:val="0"/>
          <w:numId w:val="24"/>
        </w:numPr>
        <w:suppressAutoHyphens/>
        <w:spacing w:before="240" w:after="0" w:line="240" w:lineRule="auto"/>
        <w:ind w:left="284" w:hanging="284"/>
        <w:jc w:val="center"/>
        <w:rPr>
          <w:rFonts w:eastAsia="Arial Unicode MS" w:cstheme="minorHAnsi"/>
          <w:i/>
          <w:iCs/>
          <w:color w:val="4472C4" w:themeColor="accent1"/>
          <w:kern w:val="1"/>
          <w:sz w:val="24"/>
          <w:szCs w:val="24"/>
        </w:rPr>
      </w:pPr>
      <w:r>
        <w:rPr>
          <w:i/>
          <w:color w:val="4472C4" w:themeColor="accent1"/>
          <w:sz w:val="24"/>
        </w:rPr>
        <w:t>Article</w:t>
      </w:r>
    </w:p>
    <w:p w14:paraId="54D13E1A" w14:textId="77777777" w:rsidR="006648D7" w:rsidRPr="006648D7" w:rsidRDefault="006648D7" w:rsidP="006648D7">
      <w:pPr>
        <w:widowControl w:val="0"/>
        <w:suppressAutoHyphens/>
        <w:spacing w:after="120" w:line="240" w:lineRule="auto"/>
        <w:jc w:val="center"/>
        <w:rPr>
          <w:rFonts w:eastAsia="Arial Unicode MS" w:cstheme="minorHAnsi"/>
          <w:i/>
          <w:iCs/>
          <w:color w:val="4472C4" w:themeColor="accent1"/>
          <w:kern w:val="1"/>
          <w:sz w:val="24"/>
          <w:szCs w:val="24"/>
        </w:rPr>
      </w:pPr>
      <w:r>
        <w:rPr>
          <w:i/>
          <w:color w:val="4472C4" w:themeColor="accent1"/>
          <w:sz w:val="24"/>
        </w:rPr>
        <w:t>SUBCONTRACTORS</w:t>
      </w:r>
    </w:p>
    <w:p w14:paraId="7A484D86" w14:textId="77777777" w:rsidR="006648D7" w:rsidRPr="00685583" w:rsidRDefault="006648D7" w:rsidP="006648D7">
      <w:pPr>
        <w:numPr>
          <w:ilvl w:val="0"/>
          <w:numId w:val="12"/>
        </w:numPr>
        <w:overflowPunct w:val="0"/>
        <w:autoSpaceDE w:val="0"/>
        <w:spacing w:after="0" w:line="240" w:lineRule="auto"/>
        <w:ind w:left="284" w:hanging="284"/>
        <w:jc w:val="both"/>
        <w:textAlignment w:val="baseline"/>
        <w:rPr>
          <w:rFonts w:eastAsia="Times New Roman" w:cstheme="minorHAnsi"/>
          <w:i/>
          <w:iCs/>
          <w:color w:val="4472C4" w:themeColor="accent1"/>
          <w:u w:val="single"/>
        </w:rPr>
      </w:pPr>
      <w:r>
        <w:rPr>
          <w:i/>
          <w:color w:val="4472C4" w:themeColor="accent1"/>
        </w:rPr>
        <w:t>In the performance of this Agreement, the provider will be subcontracting the following subcontractors:</w:t>
      </w:r>
    </w:p>
    <w:p w14:paraId="42D304F7" w14:textId="77777777" w:rsidR="006648D7" w:rsidRPr="00685583" w:rsidRDefault="006648D7" w:rsidP="006648D7">
      <w:pPr>
        <w:numPr>
          <w:ilvl w:val="1"/>
          <w:numId w:val="12"/>
        </w:numPr>
        <w:tabs>
          <w:tab w:val="num" w:pos="1134"/>
        </w:tabs>
        <w:overflowPunct w:val="0"/>
        <w:autoSpaceDE w:val="0"/>
        <w:spacing w:after="120" w:line="240" w:lineRule="auto"/>
        <w:ind w:left="567" w:hanging="283"/>
        <w:jc w:val="both"/>
        <w:textAlignment w:val="baseline"/>
        <w:rPr>
          <w:rFonts w:eastAsia="Times New Roman" w:cstheme="minorHAnsi"/>
          <w:i/>
          <w:iCs/>
          <w:color w:val="4472C4" w:themeColor="accent1"/>
          <w:u w:val="single"/>
        </w:rPr>
      </w:pPr>
      <w:r>
        <w:rPr>
          <w:i/>
          <w:color w:val="4472C4" w:themeColor="accent1"/>
        </w:rPr>
        <w:lastRenderedPageBreak/>
        <w:t xml:space="preserve">_________________ requiring </w:t>
      </w:r>
      <w:r>
        <w:rPr>
          <w:i/>
          <w:color w:val="4472C4" w:themeColor="accent1"/>
          <w:u w:val="single"/>
        </w:rPr>
        <w:t>direct payment/no direct payment required</w:t>
      </w:r>
      <w:r>
        <w:rPr>
          <w:i/>
          <w:color w:val="4472C4" w:themeColor="accent1"/>
        </w:rPr>
        <w:t xml:space="preserve"> for work carried out</w:t>
      </w:r>
      <w:bookmarkStart w:id="28" w:name="_Hlk32304939"/>
      <w:r>
        <w:rPr>
          <w:i/>
          <w:color w:val="4472C4" w:themeColor="accent1"/>
        </w:rPr>
        <w:t xml:space="preserve"> and will carry out the work under this Agreement for the provider at ___% of the contract.</w:t>
      </w:r>
    </w:p>
    <w:bookmarkEnd w:id="28"/>
    <w:p w14:paraId="3472582A" w14:textId="77777777" w:rsidR="006648D7" w:rsidRPr="00685583" w:rsidRDefault="006648D7" w:rsidP="006648D7">
      <w:pPr>
        <w:numPr>
          <w:ilvl w:val="0"/>
          <w:numId w:val="12"/>
        </w:numPr>
        <w:overflowPunct w:val="0"/>
        <w:autoSpaceDE w:val="0"/>
        <w:spacing w:after="120" w:line="240" w:lineRule="auto"/>
        <w:ind w:left="284" w:hanging="357"/>
        <w:jc w:val="both"/>
        <w:textAlignment w:val="baseline"/>
        <w:rPr>
          <w:rFonts w:eastAsia="Times New Roman" w:cs="Arial"/>
        </w:rPr>
      </w:pPr>
      <w:r>
        <w:t xml:space="preserve">The provisions of Article 94(4) of the ZJN-3 shall apply to the change or inclusion of a new subcontractor, which shall be binding on both the Contracting Authority and the provider. If there is a change of subcontractor or the inclusion of a new subcontractor in accordance with the Act, an addendum to this Agreement shall be concluded. </w:t>
      </w:r>
    </w:p>
    <w:p w14:paraId="21AD1455" w14:textId="77777777" w:rsidR="006648D7" w:rsidRPr="00685583" w:rsidRDefault="006648D7" w:rsidP="006648D7">
      <w:pPr>
        <w:numPr>
          <w:ilvl w:val="0"/>
          <w:numId w:val="12"/>
        </w:numPr>
        <w:overflowPunct w:val="0"/>
        <w:autoSpaceDE w:val="0"/>
        <w:spacing w:after="120" w:line="240" w:lineRule="auto"/>
        <w:ind w:left="284" w:hanging="357"/>
        <w:jc w:val="both"/>
        <w:textAlignment w:val="baseline"/>
        <w:rPr>
          <w:rFonts w:eastAsia="Times New Roman" w:cs="Arial"/>
        </w:rPr>
      </w:pPr>
      <w:proofErr w:type="gramStart"/>
      <w:r>
        <w:t>In the event that</w:t>
      </w:r>
      <w:proofErr w:type="gramEnd"/>
      <w:r>
        <w:t xml:space="preserve">, in accordance with the Act, a subcontractor requiring direct payment in accordance with Article 94 of the ZJN-3 is involved, the provider authorises the Contracting Authority to pay the subcontractor directly on the basis of an invoice confirmed by the provider. </w:t>
      </w:r>
    </w:p>
    <w:p w14:paraId="07F1C8E4" w14:textId="77777777" w:rsidR="006648D7" w:rsidRPr="00685583" w:rsidRDefault="006648D7" w:rsidP="006648D7">
      <w:pPr>
        <w:numPr>
          <w:ilvl w:val="0"/>
          <w:numId w:val="12"/>
        </w:numPr>
        <w:overflowPunct w:val="0"/>
        <w:autoSpaceDE w:val="0"/>
        <w:spacing w:after="0" w:line="240" w:lineRule="auto"/>
        <w:ind w:left="284" w:hanging="357"/>
        <w:jc w:val="both"/>
        <w:textAlignment w:val="baseline"/>
        <w:rPr>
          <w:rFonts w:eastAsia="Times New Roman" w:cs="Arial"/>
        </w:rPr>
      </w:pPr>
      <w:r>
        <w:t xml:space="preserve">The Contracting Authority may make a direct payment to a subcontractor pursuant to Article 94 of the ZJN-3 and subject to the Decree on provisions for direct remuneration to the subcontractor when a contractor </w:t>
      </w:r>
      <w:proofErr w:type="gramStart"/>
      <w:r>
        <w:t>enters into</w:t>
      </w:r>
      <w:proofErr w:type="gramEnd"/>
      <w:r>
        <w:t xml:space="preserve"> public contract with the subcontractor only if, in addition to the above authorisation, the Contracting Authority also has at their disposal:</w:t>
      </w:r>
    </w:p>
    <w:p w14:paraId="61B4754B" w14:textId="77777777" w:rsidR="006648D7" w:rsidRPr="00685583" w:rsidRDefault="006648D7" w:rsidP="00B87850">
      <w:pPr>
        <w:numPr>
          <w:ilvl w:val="2"/>
          <w:numId w:val="27"/>
        </w:numPr>
        <w:tabs>
          <w:tab w:val="num" w:pos="1985"/>
        </w:tabs>
        <w:overflowPunct w:val="0"/>
        <w:autoSpaceDE w:val="0"/>
        <w:spacing w:after="0" w:line="240" w:lineRule="auto"/>
        <w:ind w:left="567" w:hanging="283"/>
        <w:jc w:val="both"/>
        <w:textAlignment w:val="baseline"/>
        <w:rPr>
          <w:rFonts w:eastAsia="Times New Roman" w:cstheme="minorHAnsi"/>
        </w:rPr>
      </w:pPr>
      <w:r>
        <w:t>the subcontractor's consent to the payment by the Contracting Authority, in place of the provider, of the subcontractor's claim against the provider; and</w:t>
      </w:r>
    </w:p>
    <w:p w14:paraId="6304AD5D" w14:textId="77777777" w:rsidR="006648D7" w:rsidRPr="00685583" w:rsidRDefault="006648D7" w:rsidP="00B87850">
      <w:pPr>
        <w:numPr>
          <w:ilvl w:val="2"/>
          <w:numId w:val="27"/>
        </w:numPr>
        <w:tabs>
          <w:tab w:val="num" w:pos="1985"/>
        </w:tabs>
        <w:overflowPunct w:val="0"/>
        <w:autoSpaceDE w:val="0"/>
        <w:spacing w:after="120" w:line="240" w:lineRule="auto"/>
        <w:ind w:left="567" w:hanging="283"/>
        <w:jc w:val="both"/>
        <w:textAlignment w:val="baseline"/>
        <w:rPr>
          <w:rFonts w:eastAsia="Times New Roman" w:cstheme="minorHAnsi"/>
        </w:rPr>
      </w:pPr>
      <w:r>
        <w:t>the subcontractor's invoice, previously confirmed by the provider and attached to the provider's own invoice.</w:t>
      </w:r>
    </w:p>
    <w:p w14:paraId="457BB0EF" w14:textId="77777777" w:rsidR="006648D7" w:rsidRPr="00685583" w:rsidRDefault="006648D7" w:rsidP="006648D7">
      <w:pPr>
        <w:numPr>
          <w:ilvl w:val="0"/>
          <w:numId w:val="12"/>
        </w:numPr>
        <w:overflowPunct w:val="0"/>
        <w:autoSpaceDE w:val="0"/>
        <w:spacing w:after="120" w:line="240" w:lineRule="auto"/>
        <w:ind w:left="284" w:hanging="357"/>
        <w:jc w:val="both"/>
        <w:textAlignment w:val="baseline"/>
        <w:rPr>
          <w:rFonts w:eastAsia="Times New Roman" w:cs="Arial"/>
        </w:rPr>
      </w:pPr>
      <w:r>
        <w:t>For subcontractors who do not require direct remuneration in accordance with Article 94 of the ZJN-3, the provider shall send to the Contracting Authority, no later than 60 days after payment of the final invoice, a written declaration by the provider and a written declaration by the subcontractor that the subcontractor has received payment for the services performed or goods supplied directly related to the subject-matter of the agreement.</w:t>
      </w:r>
    </w:p>
    <w:p w14:paraId="353FAD19" w14:textId="77777777" w:rsidR="006648D7" w:rsidRPr="005608AC" w:rsidRDefault="006648D7" w:rsidP="006648D7">
      <w:pPr>
        <w:numPr>
          <w:ilvl w:val="0"/>
          <w:numId w:val="12"/>
        </w:numPr>
        <w:overflowPunct w:val="0"/>
        <w:autoSpaceDE w:val="0"/>
        <w:spacing w:after="120" w:line="240" w:lineRule="auto"/>
        <w:ind w:left="284" w:hanging="357"/>
        <w:jc w:val="both"/>
        <w:textAlignment w:val="baseline"/>
        <w:rPr>
          <w:rFonts w:eastAsia="Times New Roman" w:cs="Arial"/>
        </w:rPr>
      </w:pPr>
      <w:r>
        <w:t>The provider undertakes to comply with the provisions of Article 94(3) of the ZJN-3 and to inform the Contracting Authority in due time and to provide them with the documents under the cited Article of the Act on the communication of new and changed information on subcontractors and the provision of related documents.</w:t>
      </w:r>
    </w:p>
    <w:p w14:paraId="66E05D9D" w14:textId="77777777" w:rsidR="006648D7" w:rsidRPr="006648D7" w:rsidRDefault="006648D7" w:rsidP="006648D7">
      <w:pPr>
        <w:widowControl w:val="0"/>
        <w:numPr>
          <w:ilvl w:val="0"/>
          <w:numId w:val="12"/>
        </w:numPr>
        <w:suppressAutoHyphens/>
        <w:overflowPunct w:val="0"/>
        <w:autoSpaceDE w:val="0"/>
        <w:autoSpaceDN w:val="0"/>
        <w:adjustRightInd w:val="0"/>
        <w:spacing w:after="0" w:line="240" w:lineRule="auto"/>
        <w:ind w:left="284" w:hanging="357"/>
        <w:jc w:val="both"/>
        <w:textAlignment w:val="baseline"/>
        <w:rPr>
          <w:rFonts w:cstheme="minorHAnsi"/>
          <w:i/>
          <w:iCs/>
          <w:color w:val="4472C4" w:themeColor="accent1"/>
          <w:sz w:val="24"/>
          <w:szCs w:val="24"/>
        </w:rPr>
      </w:pPr>
      <w:r>
        <w:t xml:space="preserve">The provider shall be solely liable for the obligations under this Agreement performed together with subcontractors. </w:t>
      </w:r>
      <w:r>
        <w:rPr>
          <w:i/>
          <w:color w:val="4472C4" w:themeColor="accent1"/>
        </w:rPr>
        <w:t>(</w:t>
      </w:r>
      <w:proofErr w:type="gramStart"/>
      <w:r>
        <w:rPr>
          <w:i/>
          <w:color w:val="4472C4" w:themeColor="accent1"/>
        </w:rPr>
        <w:t>the</w:t>
      </w:r>
      <w:proofErr w:type="gramEnd"/>
      <w:r>
        <w:rPr>
          <w:i/>
          <w:color w:val="4472C4" w:themeColor="accent1"/>
        </w:rPr>
        <w:t xml:space="preserve"> wording of this Article may also be supplemented depending on the mutual arrangement between the provider and the subcontractor, etc.)</w:t>
      </w:r>
    </w:p>
    <w:p w14:paraId="48743F74" w14:textId="77777777" w:rsidR="006648D7" w:rsidRPr="006648D7" w:rsidRDefault="006648D7" w:rsidP="00B87850">
      <w:pPr>
        <w:widowControl w:val="0"/>
        <w:numPr>
          <w:ilvl w:val="0"/>
          <w:numId w:val="24"/>
        </w:numPr>
        <w:suppressAutoHyphens/>
        <w:spacing w:after="0" w:line="240" w:lineRule="auto"/>
        <w:ind w:left="357" w:hanging="357"/>
        <w:contextualSpacing/>
        <w:jc w:val="center"/>
        <w:rPr>
          <w:rFonts w:eastAsia="Arial Unicode MS" w:cs="Arial"/>
          <w:color w:val="000000" w:themeColor="text1"/>
          <w:kern w:val="1"/>
          <w:sz w:val="24"/>
          <w:szCs w:val="24"/>
        </w:rPr>
      </w:pPr>
      <w:r>
        <w:rPr>
          <w:color w:val="000000" w:themeColor="text1"/>
          <w:sz w:val="24"/>
        </w:rPr>
        <w:t>Article</w:t>
      </w:r>
    </w:p>
    <w:p w14:paraId="2EB322CD" w14:textId="77777777" w:rsidR="006648D7" w:rsidRPr="006648D7" w:rsidRDefault="006648D7" w:rsidP="006648D7">
      <w:pPr>
        <w:widowControl w:val="0"/>
        <w:suppressAutoHyphens/>
        <w:spacing w:after="120" w:line="240" w:lineRule="auto"/>
        <w:jc w:val="center"/>
        <w:rPr>
          <w:rFonts w:eastAsia="Arial Unicode MS" w:cs="Arial"/>
          <w:color w:val="000000" w:themeColor="text1"/>
          <w:kern w:val="1"/>
          <w:sz w:val="24"/>
          <w:szCs w:val="24"/>
        </w:rPr>
      </w:pPr>
      <w:r>
        <w:rPr>
          <w:color w:val="000000" w:themeColor="text1"/>
          <w:sz w:val="24"/>
        </w:rPr>
        <w:t>RIGHTS AND OBLIGATIONS OF THE CONTRACTING PARTIES</w:t>
      </w:r>
    </w:p>
    <w:p w14:paraId="294AEE43" w14:textId="77777777" w:rsidR="006648D7" w:rsidRPr="005608AC" w:rsidRDefault="006648D7" w:rsidP="00B87850">
      <w:pPr>
        <w:widowControl w:val="0"/>
        <w:numPr>
          <w:ilvl w:val="0"/>
          <w:numId w:val="28"/>
        </w:numPr>
        <w:tabs>
          <w:tab w:val="left" w:pos="426"/>
        </w:tabs>
        <w:suppressAutoHyphens/>
        <w:overflowPunct w:val="0"/>
        <w:autoSpaceDE w:val="0"/>
        <w:spacing w:after="120" w:line="240" w:lineRule="auto"/>
        <w:ind w:left="425" w:hanging="357"/>
        <w:jc w:val="both"/>
        <w:textAlignment w:val="baseline"/>
        <w:rPr>
          <w:rFonts w:eastAsia="Times New Roman" w:cs="Arial"/>
          <w:color w:val="000000" w:themeColor="text1"/>
          <w:kern w:val="1"/>
        </w:rPr>
      </w:pPr>
      <w:r>
        <w:rPr>
          <w:color w:val="000000" w:themeColor="text1"/>
        </w:rPr>
        <w:t>With this Agreement, the provider undertakes to provide the services as tendered and the Contracting Authority undertakes to pay the agreed price.</w:t>
      </w:r>
    </w:p>
    <w:p w14:paraId="3AA3475F" w14:textId="77777777" w:rsidR="006648D7" w:rsidRPr="005608AC" w:rsidRDefault="006648D7" w:rsidP="00B87850">
      <w:pPr>
        <w:widowControl w:val="0"/>
        <w:numPr>
          <w:ilvl w:val="0"/>
          <w:numId w:val="28"/>
        </w:numPr>
        <w:tabs>
          <w:tab w:val="left" w:pos="426"/>
        </w:tabs>
        <w:suppressAutoHyphens/>
        <w:overflowPunct w:val="0"/>
        <w:autoSpaceDE w:val="0"/>
        <w:spacing w:after="120" w:line="240" w:lineRule="auto"/>
        <w:ind w:left="425" w:hanging="357"/>
        <w:jc w:val="both"/>
        <w:textAlignment w:val="baseline"/>
        <w:rPr>
          <w:rFonts w:eastAsia="Times New Roman" w:cs="Arial"/>
          <w:color w:val="000000" w:themeColor="text1"/>
          <w:kern w:val="1"/>
        </w:rPr>
      </w:pPr>
      <w:r>
        <w:rPr>
          <w:color w:val="000000" w:themeColor="text1"/>
        </w:rPr>
        <w:t xml:space="preserve">The </w:t>
      </w:r>
      <w:proofErr w:type="gramStart"/>
      <w:r>
        <w:rPr>
          <w:color w:val="000000" w:themeColor="text1"/>
        </w:rPr>
        <w:t>manner in which</w:t>
      </w:r>
      <w:proofErr w:type="gramEnd"/>
      <w:r>
        <w:rPr>
          <w:color w:val="000000" w:themeColor="text1"/>
        </w:rPr>
        <w:t xml:space="preserve"> the services are to be provided may be chosen by the provider in accordance with his professional judgement, unless otherwise specified by the Contracting Authority or unless the content and purpose of the contract indicate otherwise.</w:t>
      </w:r>
    </w:p>
    <w:p w14:paraId="24F5E8D8" w14:textId="77777777" w:rsidR="006648D7" w:rsidRPr="005608AC" w:rsidRDefault="006648D7" w:rsidP="00B87850">
      <w:pPr>
        <w:widowControl w:val="0"/>
        <w:numPr>
          <w:ilvl w:val="0"/>
          <w:numId w:val="28"/>
        </w:numPr>
        <w:tabs>
          <w:tab w:val="left" w:pos="426"/>
        </w:tabs>
        <w:suppressAutoHyphens/>
        <w:overflowPunct w:val="0"/>
        <w:autoSpaceDE w:val="0"/>
        <w:spacing w:after="120" w:line="240" w:lineRule="auto"/>
        <w:ind w:left="425" w:hanging="357"/>
        <w:jc w:val="both"/>
        <w:textAlignment w:val="baseline"/>
        <w:rPr>
          <w:rFonts w:eastAsia="Times New Roman" w:cs="Arial"/>
          <w:bCs/>
          <w:color w:val="000000" w:themeColor="text1"/>
          <w:kern w:val="1"/>
        </w:rPr>
      </w:pPr>
      <w:r>
        <w:rPr>
          <w:color w:val="000000" w:themeColor="text1"/>
        </w:rPr>
        <w:t xml:space="preserve">The Contracting Authority undertakes to: </w:t>
      </w:r>
    </w:p>
    <w:p w14:paraId="08F27E70" w14:textId="77777777" w:rsidR="006648D7" w:rsidRPr="005608AC" w:rsidRDefault="006648D7" w:rsidP="006648D7">
      <w:pPr>
        <w:widowControl w:val="0"/>
        <w:numPr>
          <w:ilvl w:val="0"/>
          <w:numId w:val="13"/>
        </w:numPr>
        <w:suppressAutoHyphens/>
        <w:overflowPunct w:val="0"/>
        <w:autoSpaceDE w:val="0"/>
        <w:autoSpaceDN w:val="0"/>
        <w:adjustRightInd w:val="0"/>
        <w:spacing w:after="0" w:line="240" w:lineRule="auto"/>
        <w:ind w:left="782" w:hanging="357"/>
        <w:jc w:val="both"/>
        <w:textAlignment w:val="baseline"/>
        <w:rPr>
          <w:rFonts w:eastAsia="Arial Unicode MS" w:cs="Arial"/>
          <w:bCs/>
          <w:color w:val="000000" w:themeColor="text1"/>
          <w:kern w:val="1"/>
        </w:rPr>
      </w:pPr>
      <w:r>
        <w:rPr>
          <w:color w:val="000000" w:themeColor="text1"/>
        </w:rPr>
        <w:t>pay for the services provided within the agreed time limit,</w:t>
      </w:r>
    </w:p>
    <w:p w14:paraId="59E94B9A" w14:textId="77777777" w:rsidR="006648D7" w:rsidRPr="005608AC" w:rsidRDefault="006648D7" w:rsidP="006648D7">
      <w:pPr>
        <w:widowControl w:val="0"/>
        <w:numPr>
          <w:ilvl w:val="0"/>
          <w:numId w:val="13"/>
        </w:numPr>
        <w:suppressAutoHyphens/>
        <w:overflowPunct w:val="0"/>
        <w:autoSpaceDE w:val="0"/>
        <w:autoSpaceDN w:val="0"/>
        <w:adjustRightInd w:val="0"/>
        <w:spacing w:after="0" w:line="240" w:lineRule="auto"/>
        <w:ind w:left="782" w:hanging="357"/>
        <w:jc w:val="both"/>
        <w:textAlignment w:val="baseline"/>
        <w:rPr>
          <w:rFonts w:eastAsia="Arial Unicode MS" w:cs="Arial"/>
          <w:bCs/>
          <w:color w:val="000000" w:themeColor="text1"/>
          <w:kern w:val="1"/>
        </w:rPr>
      </w:pPr>
      <w:r>
        <w:rPr>
          <w:color w:val="000000" w:themeColor="text1"/>
        </w:rPr>
        <w:t>provide the provider with all the information necessary for the smooth and high-quality performance of the contractual services,</w:t>
      </w:r>
    </w:p>
    <w:p w14:paraId="660646A2" w14:textId="77777777" w:rsidR="006648D7" w:rsidRPr="005608AC" w:rsidRDefault="006648D7" w:rsidP="006648D7">
      <w:pPr>
        <w:widowControl w:val="0"/>
        <w:numPr>
          <w:ilvl w:val="0"/>
          <w:numId w:val="13"/>
        </w:numPr>
        <w:suppressAutoHyphens/>
        <w:overflowPunct w:val="0"/>
        <w:autoSpaceDE w:val="0"/>
        <w:autoSpaceDN w:val="0"/>
        <w:adjustRightInd w:val="0"/>
        <w:spacing w:after="0" w:line="240" w:lineRule="auto"/>
        <w:ind w:left="782" w:hanging="357"/>
        <w:jc w:val="both"/>
        <w:textAlignment w:val="baseline"/>
        <w:rPr>
          <w:rFonts w:eastAsia="Arial Unicode MS" w:cs="Arial"/>
          <w:bCs/>
          <w:color w:val="000000" w:themeColor="text1"/>
          <w:kern w:val="1"/>
        </w:rPr>
      </w:pPr>
      <w:r>
        <w:rPr>
          <w:color w:val="000000" w:themeColor="text1"/>
        </w:rPr>
        <w:t>ensure the availability of the necessary human/information resources,</w:t>
      </w:r>
    </w:p>
    <w:p w14:paraId="19D0A014" w14:textId="77777777" w:rsidR="006648D7" w:rsidRPr="005608AC" w:rsidRDefault="006648D7" w:rsidP="006648D7">
      <w:pPr>
        <w:widowControl w:val="0"/>
        <w:numPr>
          <w:ilvl w:val="0"/>
          <w:numId w:val="13"/>
        </w:numPr>
        <w:suppressAutoHyphens/>
        <w:overflowPunct w:val="0"/>
        <w:autoSpaceDE w:val="0"/>
        <w:autoSpaceDN w:val="0"/>
        <w:adjustRightInd w:val="0"/>
        <w:spacing w:after="0" w:line="240" w:lineRule="auto"/>
        <w:ind w:left="782" w:hanging="357"/>
        <w:jc w:val="both"/>
        <w:textAlignment w:val="baseline"/>
        <w:rPr>
          <w:rFonts w:eastAsia="Arial Unicode MS" w:cs="Arial"/>
          <w:bCs/>
          <w:color w:val="000000" w:themeColor="text1"/>
          <w:kern w:val="1"/>
        </w:rPr>
      </w:pPr>
      <w:r>
        <w:rPr>
          <w:color w:val="000000" w:themeColor="text1"/>
        </w:rPr>
        <w:t>inform the provider of any defects or problems that are identified,</w:t>
      </w:r>
    </w:p>
    <w:p w14:paraId="7399CFF7" w14:textId="77777777" w:rsidR="006648D7" w:rsidRPr="005608AC" w:rsidRDefault="006648D7" w:rsidP="006648D7">
      <w:pPr>
        <w:widowControl w:val="0"/>
        <w:numPr>
          <w:ilvl w:val="0"/>
          <w:numId w:val="13"/>
        </w:numPr>
        <w:suppressAutoHyphens/>
        <w:overflowPunct w:val="0"/>
        <w:autoSpaceDE w:val="0"/>
        <w:autoSpaceDN w:val="0"/>
        <w:adjustRightInd w:val="0"/>
        <w:spacing w:after="120" w:line="240" w:lineRule="auto"/>
        <w:ind w:left="782" w:hanging="357"/>
        <w:jc w:val="both"/>
        <w:textAlignment w:val="baseline"/>
        <w:rPr>
          <w:rFonts w:eastAsia="Arial Unicode MS" w:cs="Arial"/>
          <w:bCs/>
          <w:kern w:val="1"/>
        </w:rPr>
      </w:pPr>
      <w:r>
        <w:t>comply with all other obligations imposed on the Contracting Authority by the “Technical Specifications” form or by this Agreement</w:t>
      </w:r>
      <w:r>
        <w:rPr>
          <w:rFonts w:ascii="Arial" w:hAnsi="Arial"/>
        </w:rPr>
        <w:t xml:space="preserve"> </w:t>
      </w:r>
      <w:r>
        <w:t>within the time limit and in the manner prescribed.</w:t>
      </w:r>
    </w:p>
    <w:p w14:paraId="6ECC397A" w14:textId="77777777" w:rsidR="006648D7" w:rsidRPr="005608AC" w:rsidRDefault="006648D7" w:rsidP="00B87850">
      <w:pPr>
        <w:widowControl w:val="0"/>
        <w:numPr>
          <w:ilvl w:val="0"/>
          <w:numId w:val="28"/>
        </w:numPr>
        <w:tabs>
          <w:tab w:val="left" w:pos="426"/>
        </w:tabs>
        <w:suppressAutoHyphens/>
        <w:overflowPunct w:val="0"/>
        <w:autoSpaceDE w:val="0"/>
        <w:spacing w:after="120" w:line="240" w:lineRule="auto"/>
        <w:ind w:left="425" w:hanging="357"/>
        <w:jc w:val="both"/>
        <w:textAlignment w:val="baseline"/>
        <w:rPr>
          <w:rFonts w:eastAsia="Arial Unicode MS" w:cs="Arial"/>
          <w:bCs/>
          <w:color w:val="000000" w:themeColor="text1"/>
          <w:kern w:val="1"/>
        </w:rPr>
      </w:pPr>
      <w:r>
        <w:rPr>
          <w:color w:val="000000" w:themeColor="text1"/>
        </w:rPr>
        <w:t xml:space="preserve">The provider undertakes to:  </w:t>
      </w:r>
    </w:p>
    <w:p w14:paraId="2BC5FC2D" w14:textId="77777777" w:rsidR="006648D7" w:rsidRPr="005608AC" w:rsidRDefault="006648D7" w:rsidP="006648D7">
      <w:pPr>
        <w:widowControl w:val="0"/>
        <w:numPr>
          <w:ilvl w:val="0"/>
          <w:numId w:val="17"/>
        </w:numPr>
        <w:suppressAutoHyphens/>
        <w:overflowPunct w:val="0"/>
        <w:autoSpaceDE w:val="0"/>
        <w:spacing w:after="0" w:line="240" w:lineRule="auto"/>
        <w:ind w:left="782" w:hanging="357"/>
        <w:jc w:val="both"/>
        <w:textAlignment w:val="baseline"/>
        <w:rPr>
          <w:rFonts w:eastAsia="Times New Roman" w:cs="Arial"/>
          <w:color w:val="000000" w:themeColor="text1"/>
          <w:kern w:val="1"/>
        </w:rPr>
      </w:pPr>
      <w:r>
        <w:rPr>
          <w:color w:val="000000" w:themeColor="text1"/>
        </w:rPr>
        <w:t xml:space="preserve">perform the services covered by this Agreement in a good and timely manner in accordance with the applicable regulations, </w:t>
      </w:r>
      <w:proofErr w:type="gramStart"/>
      <w:r>
        <w:rPr>
          <w:color w:val="000000" w:themeColor="text1"/>
        </w:rPr>
        <w:t>standards</w:t>
      </w:r>
      <w:proofErr w:type="gramEnd"/>
      <w:r>
        <w:rPr>
          <w:color w:val="000000" w:themeColor="text1"/>
        </w:rPr>
        <w:t xml:space="preserve"> and the Contracting Authority's specific </w:t>
      </w:r>
      <w:r>
        <w:rPr>
          <w:color w:val="000000" w:themeColor="text1"/>
        </w:rPr>
        <w:lastRenderedPageBreak/>
        <w:t>requirements in the Annex to the Technical Specification form, and with the care of a competent professional,</w:t>
      </w:r>
    </w:p>
    <w:p w14:paraId="656811C1" w14:textId="77777777" w:rsidR="006648D7" w:rsidRPr="005608AC" w:rsidRDefault="006648D7" w:rsidP="006648D7">
      <w:pPr>
        <w:widowControl w:val="0"/>
        <w:numPr>
          <w:ilvl w:val="0"/>
          <w:numId w:val="17"/>
        </w:numPr>
        <w:suppressAutoHyphens/>
        <w:overflowPunct w:val="0"/>
        <w:autoSpaceDE w:val="0"/>
        <w:spacing w:after="0" w:line="240" w:lineRule="auto"/>
        <w:ind w:left="782" w:hanging="357"/>
        <w:jc w:val="both"/>
        <w:textAlignment w:val="baseline"/>
        <w:rPr>
          <w:rFonts w:eastAsia="Times New Roman" w:cs="Arial"/>
          <w:color w:val="000000" w:themeColor="text1"/>
          <w:kern w:val="1"/>
        </w:rPr>
      </w:pPr>
      <w:r>
        <w:rPr>
          <w:color w:val="000000" w:themeColor="text1"/>
        </w:rPr>
        <w:t>immediately warn the Contracting Authority in writing of any circumstances which may make it difficult or impossible to carry out the services properly and efficiently,</w:t>
      </w:r>
    </w:p>
    <w:p w14:paraId="647DF6EC" w14:textId="77777777" w:rsidR="006648D7" w:rsidRPr="005608AC" w:rsidRDefault="006648D7" w:rsidP="006648D7">
      <w:pPr>
        <w:widowControl w:val="0"/>
        <w:numPr>
          <w:ilvl w:val="0"/>
          <w:numId w:val="17"/>
        </w:numPr>
        <w:suppressAutoHyphens/>
        <w:overflowPunct w:val="0"/>
        <w:autoSpaceDE w:val="0"/>
        <w:spacing w:after="0" w:line="240" w:lineRule="auto"/>
        <w:ind w:left="782" w:hanging="357"/>
        <w:jc w:val="both"/>
        <w:textAlignment w:val="baseline"/>
        <w:rPr>
          <w:rFonts w:eastAsia="Times New Roman" w:cs="Arial"/>
          <w:color w:val="000000" w:themeColor="text1"/>
          <w:kern w:val="1"/>
        </w:rPr>
      </w:pPr>
      <w:r>
        <w:rPr>
          <w:color w:val="000000" w:themeColor="text1"/>
        </w:rPr>
        <w:t>enable the Contracting Authority to exercise appropriate supervision and</w:t>
      </w:r>
      <w:r>
        <w:t xml:space="preserve"> remedy any irregularities detected within a time limit set by the Contracting Authority</w:t>
      </w:r>
      <w:r>
        <w:rPr>
          <w:color w:val="000000" w:themeColor="text1"/>
        </w:rPr>
        <w:t>,</w:t>
      </w:r>
    </w:p>
    <w:p w14:paraId="4F76A575" w14:textId="77777777" w:rsidR="006648D7" w:rsidRPr="005608AC" w:rsidRDefault="006648D7" w:rsidP="006648D7">
      <w:pPr>
        <w:widowControl w:val="0"/>
        <w:numPr>
          <w:ilvl w:val="0"/>
          <w:numId w:val="17"/>
        </w:numPr>
        <w:suppressAutoHyphens/>
        <w:overflowPunct w:val="0"/>
        <w:autoSpaceDE w:val="0"/>
        <w:spacing w:after="0" w:line="240" w:lineRule="auto"/>
        <w:ind w:left="782" w:hanging="357"/>
        <w:jc w:val="both"/>
        <w:textAlignment w:val="baseline"/>
        <w:rPr>
          <w:rFonts w:eastAsia="Times New Roman" w:cs="Arial"/>
          <w:color w:val="000000" w:themeColor="text1"/>
          <w:kern w:val="1"/>
        </w:rPr>
      </w:pPr>
      <w:r>
        <w:rPr>
          <w:color w:val="000000" w:themeColor="text1"/>
        </w:rPr>
        <w:t>provide the services within the time limits set out in the Schedule and the “Cost Estimate” form,</w:t>
      </w:r>
    </w:p>
    <w:p w14:paraId="15B65EA9" w14:textId="77777777" w:rsidR="006648D7" w:rsidRPr="005608AC" w:rsidRDefault="006648D7" w:rsidP="006648D7">
      <w:pPr>
        <w:widowControl w:val="0"/>
        <w:numPr>
          <w:ilvl w:val="0"/>
          <w:numId w:val="17"/>
        </w:numPr>
        <w:suppressAutoHyphens/>
        <w:overflowPunct w:val="0"/>
        <w:autoSpaceDE w:val="0"/>
        <w:spacing w:after="60" w:line="240" w:lineRule="auto"/>
        <w:ind w:left="782" w:hanging="357"/>
        <w:jc w:val="both"/>
        <w:textAlignment w:val="baseline"/>
        <w:rPr>
          <w:rFonts w:eastAsia="Times New Roman" w:cs="Arial"/>
          <w:color w:val="000000" w:themeColor="text1"/>
          <w:kern w:val="1"/>
        </w:rPr>
      </w:pPr>
      <w:r>
        <w:rPr>
          <w:color w:val="000000" w:themeColor="text1"/>
        </w:rPr>
        <w:t>comply with any other obligations incumbent on the provider under the “Technical Specifications” form or this Agreement.</w:t>
      </w:r>
    </w:p>
    <w:p w14:paraId="105A351E" w14:textId="77777777" w:rsidR="006648D7" w:rsidRPr="005608AC" w:rsidRDefault="006648D7" w:rsidP="00B87850">
      <w:pPr>
        <w:widowControl w:val="0"/>
        <w:numPr>
          <w:ilvl w:val="0"/>
          <w:numId w:val="28"/>
        </w:numPr>
        <w:tabs>
          <w:tab w:val="left" w:pos="426"/>
        </w:tabs>
        <w:suppressAutoHyphens/>
        <w:overflowPunct w:val="0"/>
        <w:autoSpaceDE w:val="0"/>
        <w:spacing w:after="120" w:line="240" w:lineRule="auto"/>
        <w:ind w:left="425" w:hanging="357"/>
        <w:jc w:val="both"/>
        <w:textAlignment w:val="baseline"/>
        <w:rPr>
          <w:rFonts w:eastAsia="Arial Unicode MS" w:cs="Arial"/>
          <w:bCs/>
          <w:color w:val="000000" w:themeColor="text1"/>
          <w:kern w:val="1"/>
        </w:rPr>
      </w:pPr>
      <w:r>
        <w:rPr>
          <w:color w:val="000000" w:themeColor="text1"/>
        </w:rPr>
        <w:t xml:space="preserve">If the Contracting Authority orders the provider to provide a service which would infringe the rules or cause disproportionate damage to the Contracting Authority or to a third party, the provider may refuse such an order without infringing the </w:t>
      </w:r>
      <w:proofErr w:type="gramStart"/>
      <w:r>
        <w:rPr>
          <w:color w:val="000000" w:themeColor="text1"/>
        </w:rPr>
        <w:t>Agreement, but</w:t>
      </w:r>
      <w:proofErr w:type="gramEnd"/>
      <w:r>
        <w:rPr>
          <w:color w:val="000000" w:themeColor="text1"/>
        </w:rPr>
        <w:t xml:space="preserve"> must prove the reason for refusing. </w:t>
      </w:r>
    </w:p>
    <w:p w14:paraId="6FB46A75" w14:textId="77777777" w:rsidR="006648D7" w:rsidRPr="005608AC" w:rsidRDefault="006648D7" w:rsidP="00B87850">
      <w:pPr>
        <w:widowControl w:val="0"/>
        <w:numPr>
          <w:ilvl w:val="0"/>
          <w:numId w:val="28"/>
        </w:numPr>
        <w:tabs>
          <w:tab w:val="left" w:pos="426"/>
        </w:tabs>
        <w:suppressAutoHyphens/>
        <w:overflowPunct w:val="0"/>
        <w:autoSpaceDE w:val="0"/>
        <w:spacing w:after="120" w:line="240" w:lineRule="auto"/>
        <w:ind w:left="425" w:hanging="357"/>
        <w:jc w:val="both"/>
        <w:textAlignment w:val="baseline"/>
        <w:rPr>
          <w:rFonts w:eastAsia="Arial Unicode MS" w:cs="Arial"/>
          <w:bCs/>
          <w:color w:val="000000" w:themeColor="text1"/>
          <w:kern w:val="1"/>
        </w:rPr>
      </w:pPr>
      <w:r>
        <w:rPr>
          <w:color w:val="000000" w:themeColor="text1"/>
        </w:rPr>
        <w:t xml:space="preserve">If the contract does not allow for a professionally optimal performance of the service or requires solutions that do not comply with the rules of the profession, the provider must draw the attention of the Contracting Authority to this fact and advise the Contracting Authority of a more appropriate </w:t>
      </w:r>
      <w:proofErr w:type="gramStart"/>
      <w:r>
        <w:rPr>
          <w:color w:val="000000" w:themeColor="text1"/>
        </w:rPr>
        <w:t>performance, but</w:t>
      </w:r>
      <w:proofErr w:type="gramEnd"/>
      <w:r>
        <w:rPr>
          <w:color w:val="000000" w:themeColor="text1"/>
        </w:rPr>
        <w:t xml:space="preserve"> must perform the task as ordered if the Contracting Authority insists on it.</w:t>
      </w:r>
    </w:p>
    <w:p w14:paraId="7764EAEF" w14:textId="77777777" w:rsidR="006648D7" w:rsidRPr="005608AC" w:rsidRDefault="006648D7" w:rsidP="00B87850">
      <w:pPr>
        <w:widowControl w:val="0"/>
        <w:numPr>
          <w:ilvl w:val="0"/>
          <w:numId w:val="28"/>
        </w:numPr>
        <w:tabs>
          <w:tab w:val="left" w:pos="426"/>
        </w:tabs>
        <w:suppressAutoHyphens/>
        <w:overflowPunct w:val="0"/>
        <w:autoSpaceDE w:val="0"/>
        <w:spacing w:after="120" w:line="240" w:lineRule="auto"/>
        <w:ind w:left="425" w:hanging="357"/>
        <w:jc w:val="both"/>
        <w:textAlignment w:val="baseline"/>
        <w:rPr>
          <w:rFonts w:eastAsia="Arial Unicode MS" w:cs="Arial"/>
          <w:bCs/>
          <w:color w:val="000000" w:themeColor="text1"/>
          <w:kern w:val="1"/>
        </w:rPr>
      </w:pPr>
      <w:bookmarkStart w:id="29" w:name="_Hlk115551992"/>
      <w:r>
        <w:rPr>
          <w:color w:val="000000" w:themeColor="text1"/>
        </w:rPr>
        <w:t xml:space="preserve">Communication </w:t>
      </w:r>
      <w:bookmarkStart w:id="30" w:name="_Hlk115552035"/>
      <w:r>
        <w:rPr>
          <w:color w:val="000000" w:themeColor="text1"/>
        </w:rPr>
        <w:t xml:space="preserve">between the provider(s) and the provider's employees </w:t>
      </w:r>
      <w:bookmarkEnd w:id="30"/>
      <w:r>
        <w:rPr>
          <w:color w:val="000000" w:themeColor="text1"/>
        </w:rPr>
        <w:t xml:space="preserve">and the Contracting Authority shall be conducted in Slovene or English, unless the Contracting Authority agrees otherwise on a case-by-case basis, and in the manner set out in the “Technical Specifications” form. </w:t>
      </w:r>
    </w:p>
    <w:bookmarkEnd w:id="29"/>
    <w:p w14:paraId="7595CA55" w14:textId="77777777" w:rsidR="006648D7" w:rsidRPr="006648D7" w:rsidRDefault="006648D7" w:rsidP="006648D7">
      <w:pPr>
        <w:widowControl w:val="0"/>
        <w:suppressAutoHyphens/>
        <w:spacing w:after="0" w:line="240" w:lineRule="auto"/>
        <w:jc w:val="center"/>
        <w:rPr>
          <w:rFonts w:eastAsia="Arial Unicode MS" w:cs="Arial"/>
          <w:color w:val="000000" w:themeColor="text1"/>
          <w:kern w:val="1"/>
          <w:sz w:val="24"/>
          <w:szCs w:val="24"/>
          <w:highlight w:val="yellow"/>
        </w:rPr>
      </w:pPr>
    </w:p>
    <w:p w14:paraId="0E80144B" w14:textId="77777777" w:rsidR="006648D7" w:rsidRPr="006648D7" w:rsidRDefault="006648D7" w:rsidP="00B87850">
      <w:pPr>
        <w:widowControl w:val="0"/>
        <w:numPr>
          <w:ilvl w:val="0"/>
          <w:numId w:val="24"/>
        </w:numPr>
        <w:suppressAutoHyphens/>
        <w:spacing w:after="0" w:line="240" w:lineRule="auto"/>
        <w:ind w:left="357" w:hanging="357"/>
        <w:contextualSpacing/>
        <w:jc w:val="center"/>
        <w:rPr>
          <w:rFonts w:eastAsia="Arial Unicode MS" w:cs="Arial"/>
          <w:color w:val="000000" w:themeColor="text1"/>
          <w:kern w:val="1"/>
          <w:sz w:val="24"/>
          <w:szCs w:val="24"/>
        </w:rPr>
      </w:pPr>
      <w:r>
        <w:rPr>
          <w:color w:val="000000" w:themeColor="text1"/>
          <w:sz w:val="24"/>
        </w:rPr>
        <w:t>Article</w:t>
      </w:r>
    </w:p>
    <w:p w14:paraId="62974CFF" w14:textId="77777777" w:rsidR="006648D7" w:rsidRPr="006648D7" w:rsidRDefault="006648D7" w:rsidP="006648D7">
      <w:pPr>
        <w:widowControl w:val="0"/>
        <w:suppressAutoHyphens/>
        <w:spacing w:after="120" w:line="240" w:lineRule="auto"/>
        <w:jc w:val="center"/>
        <w:rPr>
          <w:rFonts w:eastAsia="Arial Unicode MS" w:cs="Arial"/>
          <w:kern w:val="1"/>
          <w:sz w:val="24"/>
          <w:szCs w:val="24"/>
        </w:rPr>
      </w:pPr>
      <w:bookmarkStart w:id="31" w:name="_Hlk52894848"/>
      <w:r>
        <w:rPr>
          <w:sz w:val="24"/>
        </w:rPr>
        <w:t>SERVICES, ORDERING SERVICES, RESPONSE TIME, TIME LIMIT FOR COMPLIANE AND THE MANNER OF CONTRACT EXECUTION</w:t>
      </w:r>
    </w:p>
    <w:bookmarkEnd w:id="31"/>
    <w:p w14:paraId="6171C4FA" w14:textId="77777777" w:rsidR="006648D7" w:rsidRPr="005608AC" w:rsidRDefault="006648D7" w:rsidP="006648D7">
      <w:pPr>
        <w:numPr>
          <w:ilvl w:val="1"/>
          <w:numId w:val="13"/>
        </w:numPr>
        <w:tabs>
          <w:tab w:val="num" w:pos="1426"/>
        </w:tabs>
        <w:spacing w:after="120" w:line="240" w:lineRule="auto"/>
        <w:ind w:left="283" w:hanging="357"/>
        <w:jc w:val="both"/>
        <w:rPr>
          <w:rFonts w:eastAsia="Times New Roman" w:cstheme="minorHAnsi"/>
        </w:rPr>
      </w:pPr>
      <w:r>
        <w:t>The persons responsible for the performance of this Agreement are:</w:t>
      </w:r>
    </w:p>
    <w:p w14:paraId="649E8BB3" w14:textId="77777777" w:rsidR="006648D7" w:rsidRPr="005608AC" w:rsidRDefault="006648D7" w:rsidP="006648D7">
      <w:pPr>
        <w:numPr>
          <w:ilvl w:val="2"/>
          <w:numId w:val="13"/>
        </w:numPr>
        <w:tabs>
          <w:tab w:val="num" w:pos="2146"/>
        </w:tabs>
        <w:spacing w:after="120" w:line="240" w:lineRule="auto"/>
        <w:ind w:left="851"/>
        <w:jc w:val="both"/>
        <w:rPr>
          <w:rFonts w:eastAsia="Times New Roman" w:cstheme="minorHAnsi"/>
        </w:rPr>
      </w:pPr>
      <w:r>
        <w:t xml:space="preserve">for the Contracting Authority: Mr/Ms. </w:t>
      </w:r>
      <w:r w:rsidRPr="005608AC">
        <w:rPr>
          <w:rFonts w:eastAsia="Times New Roman" w:cs="Arial"/>
        </w:rPr>
        <w:fldChar w:fldCharType="begin" w:fldLock="1">
          <w:ffData>
            <w:name w:val="Besedilo1"/>
            <w:enabled/>
            <w:calcOnExit w:val="0"/>
            <w:textInput/>
          </w:ffData>
        </w:fldChar>
      </w:r>
      <w:r w:rsidRPr="005608AC">
        <w:rPr>
          <w:rFonts w:eastAsia="Times New Roman" w:cs="Arial"/>
        </w:rPr>
        <w:instrText xml:space="preserve"> FORMTEXT </w:instrText>
      </w:r>
      <w:r w:rsidRPr="005608AC">
        <w:rPr>
          <w:rFonts w:eastAsia="Times New Roman" w:cs="Arial"/>
        </w:rPr>
      </w:r>
      <w:r w:rsidRPr="005608AC">
        <w:rPr>
          <w:rFonts w:eastAsia="Times New Roman" w:cs="Arial"/>
        </w:rPr>
        <w:fldChar w:fldCharType="separate"/>
      </w:r>
      <w:r>
        <w:rPr>
          <w:rFonts w:ascii="Arial" w:hAnsi="Arial"/>
        </w:rPr>
        <w:t>     </w:t>
      </w:r>
      <w:r w:rsidRPr="005608AC">
        <w:rPr>
          <w:rFonts w:eastAsia="Times New Roman" w:cs="Arial"/>
        </w:rPr>
        <w:fldChar w:fldCharType="end"/>
      </w:r>
      <w:r>
        <w:t xml:space="preserve">, tel.: </w:t>
      </w:r>
      <w:r w:rsidRPr="005608AC">
        <w:rPr>
          <w:rFonts w:eastAsia="Times New Roman" w:cs="Arial"/>
        </w:rPr>
        <w:fldChar w:fldCharType="begin" w:fldLock="1">
          <w:ffData>
            <w:name w:val="Besedilo1"/>
            <w:enabled/>
            <w:calcOnExit w:val="0"/>
            <w:textInput/>
          </w:ffData>
        </w:fldChar>
      </w:r>
      <w:r w:rsidRPr="005608AC">
        <w:rPr>
          <w:rFonts w:eastAsia="Times New Roman" w:cs="Arial"/>
        </w:rPr>
        <w:instrText xml:space="preserve"> FORMTEXT </w:instrText>
      </w:r>
      <w:r w:rsidRPr="005608AC">
        <w:rPr>
          <w:rFonts w:eastAsia="Times New Roman" w:cs="Arial"/>
        </w:rPr>
      </w:r>
      <w:r w:rsidRPr="005608AC">
        <w:rPr>
          <w:rFonts w:eastAsia="Times New Roman" w:cs="Arial"/>
        </w:rPr>
        <w:fldChar w:fldCharType="separate"/>
      </w:r>
      <w:r>
        <w:rPr>
          <w:rFonts w:ascii="Arial" w:hAnsi="Arial"/>
        </w:rPr>
        <w:t>     </w:t>
      </w:r>
      <w:r w:rsidRPr="005608AC">
        <w:rPr>
          <w:rFonts w:eastAsia="Times New Roman" w:cs="Arial"/>
        </w:rPr>
        <w:fldChar w:fldCharType="end"/>
      </w:r>
      <w:r>
        <w:t xml:space="preserve">, e-mail: </w:t>
      </w:r>
      <w:r w:rsidRPr="005608AC">
        <w:rPr>
          <w:rFonts w:eastAsia="Times New Roman" w:cs="Arial"/>
        </w:rPr>
        <w:fldChar w:fldCharType="begin" w:fldLock="1">
          <w:ffData>
            <w:name w:val="Besedilo1"/>
            <w:enabled/>
            <w:calcOnExit w:val="0"/>
            <w:textInput/>
          </w:ffData>
        </w:fldChar>
      </w:r>
      <w:r w:rsidRPr="005608AC">
        <w:rPr>
          <w:rFonts w:eastAsia="Times New Roman" w:cs="Arial"/>
        </w:rPr>
        <w:instrText xml:space="preserve"> FORMTEXT </w:instrText>
      </w:r>
      <w:r w:rsidRPr="005608AC">
        <w:rPr>
          <w:rFonts w:eastAsia="Times New Roman" w:cs="Arial"/>
        </w:rPr>
      </w:r>
      <w:r w:rsidRPr="005608AC">
        <w:rPr>
          <w:rFonts w:eastAsia="Times New Roman" w:cs="Arial"/>
        </w:rPr>
        <w:fldChar w:fldCharType="separate"/>
      </w:r>
      <w:r>
        <w:rPr>
          <w:rFonts w:ascii="Arial" w:hAnsi="Arial"/>
        </w:rPr>
        <w:t>     </w:t>
      </w:r>
      <w:r w:rsidRPr="005608AC">
        <w:rPr>
          <w:rFonts w:eastAsia="Times New Roman" w:cs="Arial"/>
        </w:rPr>
        <w:fldChar w:fldCharType="end"/>
      </w:r>
      <w:r>
        <w:t xml:space="preserve">, </w:t>
      </w:r>
    </w:p>
    <w:p w14:paraId="31624CE9" w14:textId="77777777" w:rsidR="006648D7" w:rsidRPr="005608AC" w:rsidRDefault="006648D7" w:rsidP="006648D7">
      <w:pPr>
        <w:numPr>
          <w:ilvl w:val="2"/>
          <w:numId w:val="13"/>
        </w:numPr>
        <w:tabs>
          <w:tab w:val="num" w:pos="2146"/>
        </w:tabs>
        <w:spacing w:after="120" w:line="240" w:lineRule="auto"/>
        <w:ind w:left="851"/>
        <w:jc w:val="both"/>
        <w:rPr>
          <w:rFonts w:eastAsia="Times New Roman" w:cstheme="minorHAnsi"/>
        </w:rPr>
      </w:pPr>
      <w:r>
        <w:t xml:space="preserve">for the provider: Mr/Ms. </w:t>
      </w:r>
      <w:r w:rsidRPr="005608AC">
        <w:rPr>
          <w:rFonts w:eastAsia="Times New Roman" w:cstheme="minorHAnsi"/>
        </w:rPr>
        <w:fldChar w:fldCharType="begin" w:fldLock="1">
          <w:ffData>
            <w:name w:val="Besedilo1"/>
            <w:enabled/>
            <w:calcOnExit w:val="0"/>
            <w:textInput/>
          </w:ffData>
        </w:fldChar>
      </w:r>
      <w:r w:rsidRPr="005608AC">
        <w:rPr>
          <w:rFonts w:eastAsia="Times New Roman" w:cstheme="minorHAnsi"/>
        </w:rPr>
        <w:instrText xml:space="preserve"> FORMTEXT </w:instrText>
      </w:r>
      <w:r w:rsidRPr="005608AC">
        <w:rPr>
          <w:rFonts w:eastAsia="Times New Roman" w:cstheme="minorHAnsi"/>
        </w:rPr>
      </w:r>
      <w:r w:rsidRPr="005608AC">
        <w:rPr>
          <w:rFonts w:eastAsia="Times New Roman" w:cstheme="minorHAnsi"/>
        </w:rPr>
        <w:fldChar w:fldCharType="separate"/>
      </w:r>
      <w:r>
        <w:t>     </w:t>
      </w:r>
      <w:r w:rsidRPr="005608AC">
        <w:rPr>
          <w:rFonts w:eastAsia="Times New Roman" w:cstheme="minorHAnsi"/>
        </w:rPr>
        <w:fldChar w:fldCharType="end"/>
      </w:r>
      <w:r>
        <w:t xml:space="preserve">, tel.: </w:t>
      </w:r>
      <w:r w:rsidRPr="005608AC">
        <w:rPr>
          <w:rFonts w:eastAsia="Times New Roman" w:cstheme="minorHAnsi"/>
        </w:rPr>
        <w:fldChar w:fldCharType="begin" w:fldLock="1">
          <w:ffData>
            <w:name w:val="Besedilo1"/>
            <w:enabled/>
            <w:calcOnExit w:val="0"/>
            <w:textInput/>
          </w:ffData>
        </w:fldChar>
      </w:r>
      <w:r w:rsidRPr="005608AC">
        <w:rPr>
          <w:rFonts w:eastAsia="Times New Roman" w:cstheme="minorHAnsi"/>
        </w:rPr>
        <w:instrText xml:space="preserve"> FORMTEXT </w:instrText>
      </w:r>
      <w:r w:rsidRPr="005608AC">
        <w:rPr>
          <w:rFonts w:eastAsia="Times New Roman" w:cstheme="minorHAnsi"/>
        </w:rPr>
      </w:r>
      <w:r w:rsidRPr="005608AC">
        <w:rPr>
          <w:rFonts w:eastAsia="Times New Roman" w:cstheme="minorHAnsi"/>
        </w:rPr>
        <w:fldChar w:fldCharType="separate"/>
      </w:r>
      <w:r>
        <w:t>     </w:t>
      </w:r>
      <w:r w:rsidRPr="005608AC">
        <w:rPr>
          <w:rFonts w:eastAsia="Times New Roman" w:cstheme="minorHAnsi"/>
        </w:rPr>
        <w:fldChar w:fldCharType="end"/>
      </w:r>
      <w:r>
        <w:t xml:space="preserve">, e-mail: </w:t>
      </w:r>
      <w:r w:rsidRPr="005608AC">
        <w:rPr>
          <w:rFonts w:eastAsia="Times New Roman" w:cstheme="minorHAnsi"/>
        </w:rPr>
        <w:fldChar w:fldCharType="begin" w:fldLock="1">
          <w:ffData>
            <w:name w:val="Besedilo1"/>
            <w:enabled/>
            <w:calcOnExit w:val="0"/>
            <w:textInput/>
          </w:ffData>
        </w:fldChar>
      </w:r>
      <w:r w:rsidRPr="005608AC">
        <w:rPr>
          <w:rFonts w:eastAsia="Times New Roman" w:cstheme="minorHAnsi"/>
        </w:rPr>
        <w:instrText xml:space="preserve"> FORMTEXT </w:instrText>
      </w:r>
      <w:r w:rsidRPr="005608AC">
        <w:rPr>
          <w:rFonts w:eastAsia="Times New Roman" w:cstheme="minorHAnsi"/>
        </w:rPr>
      </w:r>
      <w:r w:rsidRPr="005608AC">
        <w:rPr>
          <w:rFonts w:eastAsia="Times New Roman" w:cstheme="minorHAnsi"/>
        </w:rPr>
        <w:fldChar w:fldCharType="separate"/>
      </w:r>
      <w:r>
        <w:t>     </w:t>
      </w:r>
      <w:r w:rsidRPr="005608AC">
        <w:rPr>
          <w:rFonts w:eastAsia="Times New Roman" w:cstheme="minorHAnsi"/>
        </w:rPr>
        <w:fldChar w:fldCharType="end"/>
      </w:r>
      <w:r>
        <w:t>.</w:t>
      </w:r>
    </w:p>
    <w:p w14:paraId="232D5C4A" w14:textId="77777777" w:rsidR="006648D7" w:rsidRPr="005608AC" w:rsidRDefault="006648D7" w:rsidP="006648D7">
      <w:pPr>
        <w:spacing w:after="120" w:line="240" w:lineRule="auto"/>
        <w:ind w:left="491"/>
        <w:jc w:val="both"/>
        <w:rPr>
          <w:rFonts w:eastAsia="Times New Roman" w:cstheme="minorHAnsi"/>
        </w:rPr>
      </w:pPr>
      <w:r>
        <w:t>A change of the person responsible or the appointment of an authorised representative of the Contracting Authority or the provider shall be subject to written notification to the counterparty.</w:t>
      </w:r>
    </w:p>
    <w:p w14:paraId="1E3A4DF7" w14:textId="77777777" w:rsidR="006648D7" w:rsidRPr="005608AC" w:rsidRDefault="006648D7" w:rsidP="006648D7">
      <w:pPr>
        <w:numPr>
          <w:ilvl w:val="1"/>
          <w:numId w:val="13"/>
        </w:numPr>
        <w:tabs>
          <w:tab w:val="num" w:pos="1426"/>
        </w:tabs>
        <w:spacing w:after="120" w:line="240" w:lineRule="auto"/>
        <w:ind w:left="283" w:hanging="357"/>
        <w:jc w:val="both"/>
        <w:rPr>
          <w:rFonts w:eastAsia="Times New Roman" w:cstheme="minorHAnsi"/>
        </w:rPr>
      </w:pPr>
      <w:r>
        <w:t xml:space="preserve">The detailed </w:t>
      </w:r>
      <w:proofErr w:type="gramStart"/>
      <w:r>
        <w:t>manner in which</w:t>
      </w:r>
      <w:proofErr w:type="gramEnd"/>
      <w:r>
        <w:t xml:space="preserve"> the services are to be provided and the other obligations of the provider are set out in the “Technical Specifications” form.</w:t>
      </w:r>
    </w:p>
    <w:p w14:paraId="3DCDB05B" w14:textId="77777777" w:rsidR="006648D7" w:rsidRPr="005608AC" w:rsidRDefault="006648D7" w:rsidP="006648D7">
      <w:pPr>
        <w:numPr>
          <w:ilvl w:val="1"/>
          <w:numId w:val="13"/>
        </w:numPr>
        <w:tabs>
          <w:tab w:val="num" w:pos="1426"/>
        </w:tabs>
        <w:spacing w:after="240" w:line="240" w:lineRule="auto"/>
        <w:ind w:left="283" w:hanging="357"/>
        <w:jc w:val="both"/>
        <w:rPr>
          <w:rFonts w:eastAsia="Times New Roman" w:cstheme="minorHAnsi"/>
        </w:rPr>
      </w:pPr>
      <w:r>
        <w:t>No later than the first working day following the occurrence of any circumstance which may in any way affect the performance of the contractual obligations or the exercise of the rights of the Contracting Parties under this Agreement, the provider shall notify the person responsible of the Contracting Authority in writing of the circumstance.</w:t>
      </w:r>
    </w:p>
    <w:p w14:paraId="1482DB45" w14:textId="353CDBF9" w:rsidR="006648D7" w:rsidRPr="005608AC" w:rsidRDefault="00804AA1" w:rsidP="006648D7">
      <w:pPr>
        <w:spacing w:after="60" w:line="240" w:lineRule="auto"/>
        <w:jc w:val="both"/>
        <w:rPr>
          <w:rFonts w:eastAsia="Times New Roman" w:cstheme="minorHAnsi"/>
        </w:rPr>
      </w:pPr>
      <w:r>
        <w:t>4) The provider shall carry out the services for the implementation of the DRG IT Solution, comprising all activities and the preparation of all the deliverables listed in Sections 2.2 to 2.6 of the “Technical Specifications” form, within the time limit of _____________ days as specified in the tender, in the manner set out in the “Technical Specifications” form. The time limit for the performance of the services for the implementation of the DRG IT Solution, comprising all activities and the preparation of all deliverables listed in Sections 2.2 to 2.6 of the “Technical Specifications” form, shall commence when the Contracting Authority has given written notice to the provider of the date of commencement of the services.</w:t>
      </w:r>
    </w:p>
    <w:p w14:paraId="7B22B50A" w14:textId="77777777" w:rsidR="006648D7" w:rsidRPr="006648D7" w:rsidRDefault="006648D7" w:rsidP="00B87850">
      <w:pPr>
        <w:widowControl w:val="0"/>
        <w:numPr>
          <w:ilvl w:val="0"/>
          <w:numId w:val="24"/>
        </w:numPr>
        <w:suppressAutoHyphens/>
        <w:spacing w:before="240" w:after="0" w:line="240" w:lineRule="auto"/>
        <w:ind w:left="357" w:hanging="357"/>
        <w:jc w:val="center"/>
        <w:rPr>
          <w:rFonts w:eastAsia="Arial Unicode MS" w:cs="Arial"/>
          <w:color w:val="000000" w:themeColor="text1"/>
          <w:kern w:val="1"/>
          <w:sz w:val="24"/>
          <w:szCs w:val="24"/>
        </w:rPr>
      </w:pPr>
      <w:r>
        <w:rPr>
          <w:color w:val="000000" w:themeColor="text1"/>
          <w:sz w:val="24"/>
        </w:rPr>
        <w:t>Article</w:t>
      </w:r>
    </w:p>
    <w:p w14:paraId="7D882BB4" w14:textId="77777777" w:rsidR="006648D7" w:rsidRPr="006648D7" w:rsidRDefault="006648D7" w:rsidP="006648D7">
      <w:pPr>
        <w:overflowPunct w:val="0"/>
        <w:autoSpaceDE w:val="0"/>
        <w:spacing w:after="120" w:line="240" w:lineRule="auto"/>
        <w:jc w:val="center"/>
        <w:textAlignment w:val="baseline"/>
        <w:rPr>
          <w:rFonts w:eastAsia="Times New Roman" w:cs="Arial"/>
          <w:sz w:val="24"/>
          <w:szCs w:val="24"/>
        </w:rPr>
      </w:pPr>
      <w:r>
        <w:rPr>
          <w:sz w:val="24"/>
        </w:rPr>
        <w:t>THE CONTRACTOR'S PERSONS RESPONSIBLE FOR PROVIDING THE SERVICE</w:t>
      </w:r>
    </w:p>
    <w:p w14:paraId="6C0187F5" w14:textId="22B1E66F" w:rsidR="006648D7" w:rsidRPr="005608AC" w:rsidRDefault="006648D7" w:rsidP="00B87850">
      <w:pPr>
        <w:numPr>
          <w:ilvl w:val="0"/>
          <w:numId w:val="30"/>
        </w:numPr>
        <w:autoSpaceDE w:val="0"/>
        <w:autoSpaceDN w:val="0"/>
        <w:adjustRightInd w:val="0"/>
        <w:spacing w:after="120" w:line="240" w:lineRule="auto"/>
        <w:ind w:left="426"/>
        <w:jc w:val="both"/>
        <w:rPr>
          <w:rFonts w:cstheme="minorHAnsi"/>
          <w:color w:val="000000"/>
        </w:rPr>
      </w:pPr>
      <w:r>
        <w:rPr>
          <w:color w:val="000000"/>
        </w:rPr>
        <w:lastRenderedPageBreak/>
        <w:t>The provider shall provide the services covered by this Agreement only with professionally qualified personnel</w:t>
      </w:r>
      <w:bookmarkStart w:id="32" w:name="_Hlk65152210"/>
      <w:r>
        <w:rPr>
          <w:color w:val="000000"/>
        </w:rPr>
        <w:t xml:space="preserve">, </w:t>
      </w:r>
      <w:bookmarkEnd w:id="32"/>
      <w:r>
        <w:rPr>
          <w:color w:val="000000"/>
        </w:rPr>
        <w:t xml:space="preserve">as specified in the </w:t>
      </w:r>
      <w:r w:rsidR="00DA5C88">
        <w:rPr>
          <w:color w:val="000000"/>
        </w:rPr>
        <w:t>“</w:t>
      </w:r>
      <w:r>
        <w:rPr>
          <w:color w:val="000000"/>
        </w:rPr>
        <w:t>Expert Colleagues Details” form and by professionally qualified staff who, during the contractual relationship, are recognised by the Contracting Authority as having the requisite competence in accordance with the provisions of this Article.</w:t>
      </w:r>
    </w:p>
    <w:p w14:paraId="11C9ADAE" w14:textId="77777777" w:rsidR="006648D7" w:rsidRPr="005608AC" w:rsidRDefault="006648D7" w:rsidP="00B87850">
      <w:pPr>
        <w:numPr>
          <w:ilvl w:val="0"/>
          <w:numId w:val="30"/>
        </w:numPr>
        <w:autoSpaceDE w:val="0"/>
        <w:autoSpaceDN w:val="0"/>
        <w:adjustRightInd w:val="0"/>
        <w:spacing w:after="120" w:line="240" w:lineRule="auto"/>
        <w:ind w:left="426"/>
        <w:jc w:val="both"/>
        <w:rPr>
          <w:rFonts w:cstheme="minorHAnsi"/>
          <w:color w:val="000000"/>
        </w:rPr>
      </w:pPr>
      <w:r>
        <w:rPr>
          <w:color w:val="000000"/>
        </w:rPr>
        <w:t xml:space="preserve">The provider must make every effort to avoid staff turnover in their team. </w:t>
      </w:r>
      <w:proofErr w:type="gramStart"/>
      <w:r>
        <w:rPr>
          <w:color w:val="000000"/>
        </w:rPr>
        <w:t>In the event that</w:t>
      </w:r>
      <w:proofErr w:type="gramEnd"/>
      <w:r>
        <w:rPr>
          <w:color w:val="000000"/>
        </w:rPr>
        <w:t xml:space="preserve"> the employee is no longer able to perform the work for any reason, the provider shall notify the Contract Administrator within 5 days of the change and propose a replacement. The provider may propose as a replacement a person who fulfils the conditions set out in the documentation relating to this procurement and whose replacement would not affect the provider's ranking for the award of the contract. </w:t>
      </w:r>
    </w:p>
    <w:p w14:paraId="0118A071" w14:textId="77777777" w:rsidR="006648D7" w:rsidRPr="005608AC" w:rsidRDefault="006648D7" w:rsidP="00B87850">
      <w:pPr>
        <w:numPr>
          <w:ilvl w:val="0"/>
          <w:numId w:val="30"/>
        </w:numPr>
        <w:autoSpaceDE w:val="0"/>
        <w:autoSpaceDN w:val="0"/>
        <w:adjustRightInd w:val="0"/>
        <w:spacing w:after="120" w:line="240" w:lineRule="auto"/>
        <w:ind w:left="426"/>
        <w:jc w:val="both"/>
        <w:rPr>
          <w:rFonts w:cstheme="minorHAnsi"/>
          <w:color w:val="000000"/>
        </w:rPr>
      </w:pPr>
      <w:r>
        <w:rPr>
          <w:color w:val="000000"/>
        </w:rPr>
        <w:t xml:space="preserve">Before replacing or integrating a new employee into the work process, the provider shall provide the Contracting Authority with all the necessary documentation required by the contract in question to demonstrate that the proposed staffing conditions are </w:t>
      </w:r>
      <w:proofErr w:type="gramStart"/>
      <w:r>
        <w:rPr>
          <w:color w:val="000000"/>
        </w:rPr>
        <w:t>met, and</w:t>
      </w:r>
      <w:proofErr w:type="gramEnd"/>
      <w:r>
        <w:rPr>
          <w:color w:val="000000"/>
        </w:rPr>
        <w:t xml:space="preserve"> shall obtain written confirmation from the Contract Administrator that the employee may be replaced or reintegrated. The replacement or addition of a new employee does not require an annex to the Agreement, but written confirmation from the person responsible of the Contracting Authority. </w:t>
      </w:r>
    </w:p>
    <w:p w14:paraId="28CFB351" w14:textId="77777777" w:rsidR="006648D7" w:rsidRPr="005608AC" w:rsidRDefault="006648D7" w:rsidP="00B87850">
      <w:pPr>
        <w:numPr>
          <w:ilvl w:val="0"/>
          <w:numId w:val="30"/>
        </w:numPr>
        <w:autoSpaceDE w:val="0"/>
        <w:autoSpaceDN w:val="0"/>
        <w:adjustRightInd w:val="0"/>
        <w:spacing w:after="120" w:line="240" w:lineRule="auto"/>
        <w:ind w:left="426"/>
        <w:jc w:val="both"/>
        <w:rPr>
          <w:rFonts w:cstheme="minorHAnsi"/>
          <w:color w:val="000000"/>
        </w:rPr>
      </w:pPr>
      <w:r>
        <w:rPr>
          <w:color w:val="000000"/>
        </w:rPr>
        <w:t xml:space="preserve">In the event of a change of staff, the provider shall provide, at its own expense, full training and transfer of know-how and information to the new staff member and shall introduce them to the work free of charge and in such a way as not to interfere with the provision of the services under the Agreement. </w:t>
      </w:r>
    </w:p>
    <w:p w14:paraId="431F00F8" w14:textId="77777777" w:rsidR="006648D7" w:rsidRPr="006648D7" w:rsidRDefault="006648D7" w:rsidP="00B87850">
      <w:pPr>
        <w:numPr>
          <w:ilvl w:val="0"/>
          <w:numId w:val="30"/>
        </w:numPr>
        <w:autoSpaceDE w:val="0"/>
        <w:autoSpaceDN w:val="0"/>
        <w:adjustRightInd w:val="0"/>
        <w:spacing w:after="240" w:line="240" w:lineRule="auto"/>
        <w:ind w:left="425" w:hanging="357"/>
        <w:jc w:val="both"/>
        <w:rPr>
          <w:rFonts w:cstheme="minorHAnsi"/>
          <w:color w:val="000000"/>
          <w:sz w:val="24"/>
          <w:szCs w:val="24"/>
        </w:rPr>
      </w:pPr>
      <w:r>
        <w:rPr>
          <w:color w:val="000000"/>
        </w:rPr>
        <w:t>The provider undertakes to designate, at the request of the Contracting Authority, another person to carry out the services tendered for if the Contracting Authority establishes that the person indicated in the list of the provider's professional staff has failed to perform the service or has performed it incorrectly on two or more occasions</w:t>
      </w:r>
      <w:r>
        <w:rPr>
          <w:color w:val="000000"/>
          <w:sz w:val="24"/>
        </w:rPr>
        <w:t>.</w:t>
      </w:r>
    </w:p>
    <w:p w14:paraId="17750792" w14:textId="77777777" w:rsidR="006648D7" w:rsidRPr="006648D7" w:rsidRDefault="006648D7" w:rsidP="00B87850">
      <w:pPr>
        <w:widowControl w:val="0"/>
        <w:numPr>
          <w:ilvl w:val="0"/>
          <w:numId w:val="24"/>
        </w:numPr>
        <w:suppressAutoHyphens/>
        <w:spacing w:before="240" w:after="0" w:line="240" w:lineRule="auto"/>
        <w:ind w:left="357" w:hanging="357"/>
        <w:jc w:val="center"/>
        <w:rPr>
          <w:rFonts w:eastAsia="Arial Unicode MS" w:cs="Arial"/>
          <w:color w:val="000000" w:themeColor="text1"/>
          <w:kern w:val="1"/>
          <w:sz w:val="24"/>
          <w:szCs w:val="24"/>
        </w:rPr>
      </w:pPr>
      <w:r>
        <w:rPr>
          <w:color w:val="000000" w:themeColor="text1"/>
          <w:sz w:val="24"/>
        </w:rPr>
        <w:t>Article</w:t>
      </w:r>
    </w:p>
    <w:p w14:paraId="7FB0232F" w14:textId="77777777" w:rsidR="006648D7" w:rsidRPr="006648D7" w:rsidRDefault="006648D7" w:rsidP="006648D7">
      <w:pPr>
        <w:widowControl w:val="0"/>
        <w:suppressAutoHyphens/>
        <w:spacing w:after="120" w:line="240" w:lineRule="auto"/>
        <w:jc w:val="center"/>
        <w:rPr>
          <w:rFonts w:eastAsia="Arial Unicode MS" w:cs="Arial"/>
          <w:color w:val="000000" w:themeColor="text1"/>
          <w:kern w:val="1"/>
          <w:sz w:val="24"/>
          <w:szCs w:val="24"/>
        </w:rPr>
      </w:pPr>
      <w:r>
        <w:rPr>
          <w:color w:val="000000" w:themeColor="text1"/>
          <w:sz w:val="24"/>
        </w:rPr>
        <w:t>PAYMENT TERMS</w:t>
      </w:r>
    </w:p>
    <w:p w14:paraId="2342B64A" w14:textId="08A0BCEE" w:rsidR="006648D7" w:rsidRPr="005608AC" w:rsidRDefault="006648D7" w:rsidP="00B87850">
      <w:pPr>
        <w:widowControl w:val="0"/>
        <w:numPr>
          <w:ilvl w:val="0"/>
          <w:numId w:val="20"/>
        </w:numPr>
        <w:suppressAutoHyphens/>
        <w:spacing w:after="120" w:line="240" w:lineRule="auto"/>
        <w:ind w:left="357" w:hanging="357"/>
        <w:jc w:val="both"/>
        <w:rPr>
          <w:rFonts w:eastAsia="Times New Roman" w:cs="Arial"/>
          <w:color w:val="000000" w:themeColor="text1"/>
        </w:rPr>
      </w:pPr>
      <w:r>
        <w:rPr>
          <w:color w:val="000000" w:themeColor="text1"/>
        </w:rPr>
        <w:t xml:space="preserve">The provider will charge the services provided as follows: </w:t>
      </w:r>
    </w:p>
    <w:p w14:paraId="392530D4" w14:textId="6288A09D" w:rsidR="006648D7" w:rsidRPr="005608AC" w:rsidRDefault="006648D7" w:rsidP="00DD5AF7">
      <w:pPr>
        <w:widowControl w:val="0"/>
        <w:suppressAutoHyphens/>
        <w:spacing w:after="120" w:line="240" w:lineRule="auto"/>
        <w:jc w:val="both"/>
        <w:rPr>
          <w:rFonts w:eastAsia="Times New Roman" w:cs="Arial"/>
          <w:color w:val="000000" w:themeColor="text1"/>
        </w:rPr>
      </w:pPr>
      <w:r>
        <w:rPr>
          <w:color w:val="000000" w:themeColor="text1"/>
        </w:rPr>
        <w:t xml:space="preserve">– charge for DRG IT Solution on an annual basis. The first payment shall be due upon acceptance of the DRG IT Solution in the test environment with a signed acceptance testing report of the DRG IT Solution by the Contracting Authority (deliverable 2.5.2. set out in the “Technical Specifications” form). </w:t>
      </w:r>
    </w:p>
    <w:p w14:paraId="62CEFB13" w14:textId="77777777" w:rsidR="006648D7" w:rsidRPr="005608AC" w:rsidRDefault="006648D7" w:rsidP="006648D7">
      <w:pPr>
        <w:widowControl w:val="0"/>
        <w:suppressAutoHyphens/>
        <w:spacing w:after="120" w:line="240" w:lineRule="auto"/>
        <w:jc w:val="both"/>
        <w:rPr>
          <w:rFonts w:eastAsia="Times New Roman" w:cs="Arial"/>
          <w:color w:val="000000" w:themeColor="text1"/>
        </w:rPr>
      </w:pPr>
      <w:r>
        <w:rPr>
          <w:color w:val="000000" w:themeColor="text1"/>
        </w:rPr>
        <w:t>– invoicing of the cost of implementing the DRG IT Solution in the Contracting Authority's environment at a flat rate</w:t>
      </w:r>
      <w:r>
        <w:rPr>
          <w:color w:val="000000" w:themeColor="text1"/>
          <w:sz w:val="24"/>
        </w:rPr>
        <w:t xml:space="preserve"> </w:t>
      </w:r>
      <w:r>
        <w:rPr>
          <w:color w:val="000000" w:themeColor="text1"/>
        </w:rPr>
        <w:t>following</w:t>
      </w:r>
      <w:r>
        <w:rPr>
          <w:color w:val="000000" w:themeColor="text1"/>
          <w:sz w:val="24"/>
        </w:rPr>
        <w:t xml:space="preserve"> </w:t>
      </w:r>
      <w:r>
        <w:rPr>
          <w:color w:val="000000" w:themeColor="text1"/>
        </w:rPr>
        <w:t>implementation of the DRG IT Solution in the production environment and a signed acceptance report (deliverable 2.6.4 set out in the “Technical Specifications” form).</w:t>
      </w:r>
    </w:p>
    <w:p w14:paraId="3982E6D6" w14:textId="77777777" w:rsidR="006648D7" w:rsidRPr="005608AC" w:rsidRDefault="006648D7" w:rsidP="006648D7">
      <w:pPr>
        <w:widowControl w:val="0"/>
        <w:suppressAutoHyphens/>
        <w:spacing w:after="120" w:line="240" w:lineRule="auto"/>
        <w:jc w:val="both"/>
        <w:rPr>
          <w:rFonts w:eastAsia="Times New Roman" w:cs="Arial"/>
          <w:color w:val="000000" w:themeColor="text1"/>
        </w:rPr>
      </w:pPr>
      <w:r>
        <w:rPr>
          <w:color w:val="000000" w:themeColor="text1"/>
        </w:rPr>
        <w:t>– regular management services of the DRG IT Solution from the establishment of the DRG IT Solution in the production environment, at a flat rate per month at the beginning of the month for the previous month.</w:t>
      </w:r>
    </w:p>
    <w:p w14:paraId="6DDE7EE6" w14:textId="65BC6BD7" w:rsidR="006648D7" w:rsidRPr="005608AC" w:rsidRDefault="006648D7" w:rsidP="006648D7">
      <w:pPr>
        <w:widowControl w:val="0"/>
        <w:suppressAutoHyphens/>
        <w:spacing w:after="120" w:line="240" w:lineRule="auto"/>
        <w:jc w:val="both"/>
        <w:rPr>
          <w:rFonts w:eastAsia="Times New Roman" w:cs="Arial"/>
          <w:color w:val="000000" w:themeColor="text1"/>
        </w:rPr>
      </w:pPr>
      <w:r>
        <w:rPr>
          <w:color w:val="000000" w:themeColor="text1"/>
        </w:rPr>
        <w:t>– exceptional management services for the DRG IT Solution at the beginning of the month for services provided in the previous month, based on the number of man-days provided. The invoice includes a specification of the services provided and a quotation approved by the Contracting Authority.</w:t>
      </w:r>
    </w:p>
    <w:p w14:paraId="0BB7319F" w14:textId="77777777" w:rsidR="006648D7" w:rsidRPr="005608AC" w:rsidRDefault="006648D7" w:rsidP="006648D7">
      <w:pPr>
        <w:widowControl w:val="0"/>
        <w:suppressAutoHyphens/>
        <w:spacing w:after="120" w:line="240" w:lineRule="auto"/>
        <w:jc w:val="both"/>
        <w:rPr>
          <w:rFonts w:eastAsia="Times New Roman" w:cs="Arial"/>
          <w:color w:val="000000" w:themeColor="text1"/>
        </w:rPr>
      </w:pPr>
      <w:r>
        <w:rPr>
          <w:color w:val="000000" w:themeColor="text1"/>
        </w:rPr>
        <w:t>– user support services for the use of the DRG IT Solution at the beginning of the month for services provided in the previous month, based on the number of man-hours provided. The tenderer shall enclose with the invoice a report, confirmed by the Contracting Authority, containing a description of the services provided and the number of man-hours worked.</w:t>
      </w:r>
    </w:p>
    <w:p w14:paraId="0DF7622D" w14:textId="77777777" w:rsidR="006648D7" w:rsidRPr="005608AC" w:rsidRDefault="006648D7" w:rsidP="006648D7">
      <w:pPr>
        <w:widowControl w:val="0"/>
        <w:suppressAutoHyphens/>
        <w:spacing w:after="120" w:line="240" w:lineRule="auto"/>
        <w:jc w:val="both"/>
        <w:rPr>
          <w:rFonts w:eastAsia="Times New Roman" w:cs="Arial"/>
          <w:color w:val="000000" w:themeColor="text1"/>
        </w:rPr>
      </w:pPr>
      <w:r>
        <w:rPr>
          <w:color w:val="000000" w:themeColor="text1"/>
        </w:rPr>
        <w:t xml:space="preserve">– additional services provided at the request of the Contracting Authority </w:t>
      </w:r>
      <w:proofErr w:type="gramStart"/>
      <w:r>
        <w:rPr>
          <w:color w:val="000000" w:themeColor="text1"/>
        </w:rPr>
        <w:t>on the basis of</w:t>
      </w:r>
      <w:proofErr w:type="gramEnd"/>
      <w:r>
        <w:rPr>
          <w:color w:val="000000" w:themeColor="text1"/>
        </w:rPr>
        <w:t xml:space="preserve"> a confirmed tender. A signed take-over certificate is a mandatory annex to the invoice, containing a description of the services provided and the number of man-hours per service.</w:t>
      </w:r>
    </w:p>
    <w:p w14:paraId="0FE2A96F" w14:textId="77777777" w:rsidR="006648D7" w:rsidRPr="005608AC" w:rsidRDefault="006648D7" w:rsidP="006648D7">
      <w:pPr>
        <w:widowControl w:val="0"/>
        <w:suppressAutoHyphens/>
        <w:spacing w:after="120" w:line="240" w:lineRule="auto"/>
        <w:jc w:val="both"/>
        <w:rPr>
          <w:rFonts w:eastAsia="Times New Roman" w:cs="Arial"/>
          <w:color w:val="000000" w:themeColor="text1"/>
        </w:rPr>
      </w:pPr>
      <w:r>
        <w:rPr>
          <w:color w:val="000000" w:themeColor="text1"/>
        </w:rPr>
        <w:lastRenderedPageBreak/>
        <w:t xml:space="preserve">– additional system software and hardware according to the equipment </w:t>
      </w:r>
      <w:proofErr w:type="gramStart"/>
      <w:r>
        <w:rPr>
          <w:color w:val="000000" w:themeColor="text1"/>
        </w:rPr>
        <w:t>actually delivered/installed</w:t>
      </w:r>
      <w:proofErr w:type="gramEnd"/>
      <w:r>
        <w:rPr>
          <w:color w:val="000000" w:themeColor="text1"/>
        </w:rPr>
        <w:t xml:space="preserve"> at the unit price as derived from their calculation. </w:t>
      </w:r>
    </w:p>
    <w:p w14:paraId="058ACE83" w14:textId="77777777" w:rsidR="006648D7" w:rsidRPr="005608AC" w:rsidRDefault="006648D7" w:rsidP="00B87850">
      <w:pPr>
        <w:widowControl w:val="0"/>
        <w:numPr>
          <w:ilvl w:val="0"/>
          <w:numId w:val="20"/>
        </w:numPr>
        <w:suppressAutoHyphens/>
        <w:spacing w:after="120" w:line="240" w:lineRule="auto"/>
        <w:ind w:left="357" w:hanging="357"/>
        <w:jc w:val="both"/>
        <w:rPr>
          <w:rFonts w:eastAsia="Times New Roman" w:cs="Arial"/>
          <w:color w:val="000000" w:themeColor="text1"/>
        </w:rPr>
      </w:pPr>
      <w:r>
        <w:rPr>
          <w:color w:val="000000" w:themeColor="text1"/>
        </w:rPr>
        <w:t>The provider shall send the invoice to the Contracting Authority exclusively in electronic form</w:t>
      </w:r>
      <w:r>
        <w:rPr>
          <w:b/>
          <w:color w:val="000000" w:themeColor="text1"/>
        </w:rPr>
        <w:t xml:space="preserve"> (e-invoice</w:t>
      </w:r>
      <w:r>
        <w:rPr>
          <w:color w:val="000000" w:themeColor="text1"/>
        </w:rPr>
        <w:t>) in accordance with the applicable Provision of Payment Services to Budget Users Act. Invoices submitted by the provider in any other way will not be accepted and recorded in the provider's books and consequently cannot be settled by the provider.</w:t>
      </w:r>
    </w:p>
    <w:p w14:paraId="39211A22" w14:textId="77777777" w:rsidR="006648D7" w:rsidRPr="005608AC" w:rsidRDefault="006648D7" w:rsidP="00B87850">
      <w:pPr>
        <w:widowControl w:val="0"/>
        <w:numPr>
          <w:ilvl w:val="0"/>
          <w:numId w:val="20"/>
        </w:numPr>
        <w:suppressAutoHyphens/>
        <w:spacing w:after="60" w:line="240" w:lineRule="auto"/>
        <w:ind w:left="357" w:hanging="357"/>
        <w:jc w:val="both"/>
        <w:rPr>
          <w:rFonts w:eastAsia="Times New Roman" w:cs="Arial"/>
          <w:color w:val="000000" w:themeColor="text1"/>
        </w:rPr>
      </w:pPr>
      <w:r>
        <w:rPr>
          <w:color w:val="000000" w:themeColor="text1"/>
        </w:rPr>
        <w:t>When issuing an e-invoice, the provider is also obliged to fill in the company's reference data accordingly, namely:</w:t>
      </w:r>
    </w:p>
    <w:p w14:paraId="45F45A13" w14:textId="77777777" w:rsidR="006648D7" w:rsidRPr="005608AC" w:rsidRDefault="006648D7" w:rsidP="005608AC">
      <w:pPr>
        <w:widowControl w:val="0"/>
        <w:suppressAutoHyphens/>
        <w:overflowPunct w:val="0"/>
        <w:autoSpaceDE w:val="0"/>
        <w:spacing w:after="60" w:line="240" w:lineRule="auto"/>
        <w:ind w:firstLine="357"/>
        <w:textAlignment w:val="baseline"/>
        <w:rPr>
          <w:rFonts w:eastAsia="Times New Roman" w:cs="Arial"/>
          <w:color w:val="000000" w:themeColor="text1"/>
          <w:kern w:val="1"/>
        </w:rPr>
      </w:pPr>
      <w:r>
        <w:rPr>
          <w:color w:val="000000" w:themeColor="text1"/>
        </w:rPr>
        <w:t>“</w:t>
      </w:r>
      <w:proofErr w:type="spellStart"/>
      <w:r>
        <w:rPr>
          <w:color w:val="000000" w:themeColor="text1"/>
        </w:rPr>
        <w:t>CompanyDataType</w:t>
      </w:r>
      <w:proofErr w:type="spellEnd"/>
      <w:r>
        <w:rPr>
          <w:color w:val="000000" w:themeColor="text1"/>
        </w:rPr>
        <w:t>”, which must include “/Invoice/M_INVOIC/G_SG2[S_NAD/D_3035="BY"]/G_SG3[S_RFF/C_C506/D_1153="CR"]/S_RFF/C_C506/D_1154”,</w:t>
      </w:r>
    </w:p>
    <w:p w14:paraId="4A306EEE" w14:textId="77777777" w:rsidR="006648D7" w:rsidRPr="005608AC" w:rsidRDefault="006648D7" w:rsidP="00E22573">
      <w:pPr>
        <w:widowControl w:val="0"/>
        <w:suppressAutoHyphens/>
        <w:overflowPunct w:val="0"/>
        <w:autoSpaceDE w:val="0"/>
        <w:spacing w:after="120" w:line="240" w:lineRule="auto"/>
        <w:ind w:firstLine="357"/>
        <w:jc w:val="both"/>
        <w:textAlignment w:val="baseline"/>
        <w:rPr>
          <w:rFonts w:eastAsia="Times New Roman" w:cs="Arial"/>
          <w:color w:val="000000" w:themeColor="text1"/>
          <w:kern w:val="1"/>
        </w:rPr>
      </w:pPr>
      <w:r>
        <w:rPr>
          <w:color w:val="000000" w:themeColor="text1"/>
        </w:rPr>
        <w:t>•</w:t>
      </w:r>
      <w:r>
        <w:rPr>
          <w:color w:val="000000" w:themeColor="text1"/>
        </w:rPr>
        <w:tab/>
        <w:t>“</w:t>
      </w:r>
      <w:proofErr w:type="spellStart"/>
      <w:r>
        <w:rPr>
          <w:color w:val="000000" w:themeColor="text1"/>
        </w:rPr>
        <w:t>CompanyData</w:t>
      </w:r>
      <w:proofErr w:type="spellEnd"/>
      <w:r>
        <w:rPr>
          <w:color w:val="000000" w:themeColor="text1"/>
        </w:rPr>
        <w:t>” which must have the value “50” – PE Information Centre.</w:t>
      </w:r>
    </w:p>
    <w:p w14:paraId="455E2D2F" w14:textId="77777777" w:rsidR="006648D7" w:rsidRPr="005608AC" w:rsidRDefault="006648D7" w:rsidP="006648D7">
      <w:pPr>
        <w:widowControl w:val="0"/>
        <w:suppressAutoHyphens/>
        <w:overflowPunct w:val="0"/>
        <w:autoSpaceDE w:val="0"/>
        <w:spacing w:after="120" w:line="240" w:lineRule="auto"/>
        <w:ind w:left="357"/>
        <w:jc w:val="both"/>
        <w:textAlignment w:val="baseline"/>
        <w:rPr>
          <w:rFonts w:eastAsia="Times New Roman" w:cs="Arial"/>
          <w:color w:val="000000" w:themeColor="text1"/>
        </w:rPr>
      </w:pPr>
      <w:r>
        <w:rPr>
          <w:color w:val="000000" w:themeColor="text1"/>
        </w:rPr>
        <w:t xml:space="preserve">If the provider issues the invoice manually via </w:t>
      </w:r>
      <w:proofErr w:type="spellStart"/>
      <w:r>
        <w:rPr>
          <w:color w:val="000000" w:themeColor="text1"/>
        </w:rPr>
        <w:t>UJPnet</w:t>
      </w:r>
      <w:proofErr w:type="spellEnd"/>
      <w:r>
        <w:rPr>
          <w:color w:val="000000" w:themeColor="text1"/>
        </w:rPr>
        <w:t>, the company details are entered in the “Final text” field.</w:t>
      </w:r>
    </w:p>
    <w:p w14:paraId="48F83EE3" w14:textId="7C751366" w:rsidR="006648D7" w:rsidRPr="005608AC" w:rsidRDefault="006648D7" w:rsidP="00B87850">
      <w:pPr>
        <w:widowControl w:val="0"/>
        <w:numPr>
          <w:ilvl w:val="0"/>
          <w:numId w:val="20"/>
        </w:numPr>
        <w:suppressAutoHyphens/>
        <w:spacing w:after="120" w:line="240" w:lineRule="auto"/>
        <w:ind w:left="357" w:hanging="357"/>
        <w:jc w:val="both"/>
        <w:rPr>
          <w:rFonts w:eastAsia="Arial Unicode MS" w:cs="Arial"/>
          <w:color w:val="000000" w:themeColor="text1"/>
          <w:kern w:val="1"/>
        </w:rPr>
      </w:pPr>
      <w:bookmarkStart w:id="33" w:name="_Hlk775708"/>
      <w:r>
        <w:rPr>
          <w:color w:val="000000" w:themeColor="text1"/>
        </w:rPr>
        <w:t xml:space="preserve">The invoice shall be settled by the Contracting Authority within 30 days of receipt of the duly issued invoice. If the last day of the payment period falls on a day which is a legal holiday or is not defined as a payment day in TARGET payment system, the next working </w:t>
      </w:r>
      <w:proofErr w:type="gramStart"/>
      <w:r>
        <w:rPr>
          <w:color w:val="000000" w:themeColor="text1"/>
        </w:rPr>
        <w:t>day</w:t>
      </w:r>
      <w:proofErr w:type="gramEnd"/>
      <w:r>
        <w:rPr>
          <w:color w:val="000000" w:themeColor="text1"/>
        </w:rPr>
        <w:t xml:space="preserve"> or the next TARGET system payment day, as the case may be, shall be deemed to be the last day of the payment period. </w:t>
      </w:r>
    </w:p>
    <w:bookmarkEnd w:id="33"/>
    <w:p w14:paraId="769169FF" w14:textId="488DA162" w:rsidR="006648D7" w:rsidRPr="005608AC" w:rsidRDefault="006648D7" w:rsidP="00B87850">
      <w:pPr>
        <w:widowControl w:val="0"/>
        <w:numPr>
          <w:ilvl w:val="0"/>
          <w:numId w:val="20"/>
        </w:numPr>
        <w:suppressAutoHyphens/>
        <w:spacing w:after="120" w:line="240" w:lineRule="auto"/>
        <w:ind w:left="357" w:hanging="357"/>
        <w:jc w:val="both"/>
        <w:rPr>
          <w:rFonts w:eastAsia="Arial Unicode MS" w:cs="Arial"/>
          <w:color w:val="000000" w:themeColor="text1"/>
          <w:kern w:val="1"/>
        </w:rPr>
      </w:pPr>
      <w:r>
        <w:rPr>
          <w:color w:val="000000" w:themeColor="text1"/>
        </w:rPr>
        <w:t xml:space="preserve">In case of early payment of (the undisputed part of) an invoice before the expiry of 30 days from receipt of the invoice, the provider shall be obliged to grant the Contracting Authority a discount of 0.01% of the value of (the undisputed part of) the invoice for each day of early payment. The Contracting Authority shall notify the provider of the intended early payment of the invoice no later than </w:t>
      </w:r>
      <w:r w:rsidR="00E22573">
        <w:rPr>
          <w:color w:val="000000" w:themeColor="text1"/>
        </w:rPr>
        <w:t>five</w:t>
      </w:r>
      <w:r>
        <w:rPr>
          <w:color w:val="000000" w:themeColor="text1"/>
        </w:rPr>
        <w:t xml:space="preserve"> (</w:t>
      </w:r>
      <w:r w:rsidR="00E22573">
        <w:rPr>
          <w:color w:val="000000" w:themeColor="text1"/>
        </w:rPr>
        <w:t>5</w:t>
      </w:r>
      <w:r>
        <w:rPr>
          <w:color w:val="000000" w:themeColor="text1"/>
        </w:rPr>
        <w:t>) days before the intended payment of the invoice. The Contracting Authority will be charged a discount when paying the invoice.</w:t>
      </w:r>
    </w:p>
    <w:p w14:paraId="439C4C2E" w14:textId="77777777" w:rsidR="006648D7" w:rsidRPr="005608AC" w:rsidRDefault="006648D7" w:rsidP="00B87850">
      <w:pPr>
        <w:widowControl w:val="0"/>
        <w:numPr>
          <w:ilvl w:val="0"/>
          <w:numId w:val="20"/>
        </w:numPr>
        <w:suppressAutoHyphens/>
        <w:spacing w:after="120" w:line="240" w:lineRule="auto"/>
        <w:ind w:left="357" w:hanging="357"/>
        <w:jc w:val="both"/>
        <w:rPr>
          <w:rFonts w:eastAsia="Arial Unicode MS" w:cs="Arial"/>
          <w:color w:val="000000" w:themeColor="text1"/>
          <w:kern w:val="1"/>
        </w:rPr>
      </w:pPr>
      <w:r>
        <w:rPr>
          <w:color w:val="000000" w:themeColor="text1"/>
        </w:rPr>
        <w:t xml:space="preserve">The provider shall be obliged to issue a credit note to the Contracting Authority in the amount of the discount calculated within three (3) days of receipt of the notification referred to in the preceding paragraph of this Article. The Contracting Authority shall be entitled to the discount referred to in the preceding paragraph from the date of the intended payment, even if the provider fails to issue a credit note within three (3) days or issues it with a delay. </w:t>
      </w:r>
    </w:p>
    <w:p w14:paraId="5E2353F4" w14:textId="77777777" w:rsidR="006648D7" w:rsidRPr="005608AC" w:rsidRDefault="006648D7" w:rsidP="00B87850">
      <w:pPr>
        <w:widowControl w:val="0"/>
        <w:numPr>
          <w:ilvl w:val="0"/>
          <w:numId w:val="20"/>
        </w:numPr>
        <w:suppressAutoHyphens/>
        <w:spacing w:after="120" w:line="240" w:lineRule="auto"/>
        <w:ind w:left="357" w:hanging="357"/>
        <w:jc w:val="both"/>
        <w:rPr>
          <w:rFonts w:eastAsia="Arial Unicode MS" w:cs="Arial"/>
          <w:color w:val="000000" w:themeColor="text1"/>
          <w:kern w:val="1"/>
        </w:rPr>
      </w:pPr>
      <w:r>
        <w:rPr>
          <w:color w:val="000000" w:themeColor="text1"/>
        </w:rPr>
        <w:t>In case of late payment, the Contracting Authority shall be liable for statutory default interest for the period of delay.</w:t>
      </w:r>
    </w:p>
    <w:p w14:paraId="0C58B047" w14:textId="77777777" w:rsidR="006648D7" w:rsidRPr="005608AC" w:rsidRDefault="006648D7" w:rsidP="00B87850">
      <w:pPr>
        <w:widowControl w:val="0"/>
        <w:numPr>
          <w:ilvl w:val="0"/>
          <w:numId w:val="20"/>
        </w:numPr>
        <w:suppressAutoHyphens/>
        <w:spacing w:after="120" w:line="240" w:lineRule="auto"/>
        <w:ind w:left="357" w:hanging="357"/>
        <w:jc w:val="both"/>
        <w:rPr>
          <w:rFonts w:eastAsia="Arial Unicode MS" w:cs="Arial"/>
          <w:color w:val="000000" w:themeColor="text1"/>
          <w:kern w:val="1"/>
        </w:rPr>
      </w:pPr>
      <w:r>
        <w:rPr>
          <w:color w:val="000000" w:themeColor="text1"/>
        </w:rPr>
        <w:t xml:space="preserve"> The provider agrees that, in the event of a claim by the Contracting Authority against the provider in respect of any outstanding compulsory health insurance contributions due, the Employer may set off their claim against any outstanding receivables by the provider from the Contracting Authority under this Agreement. The provider shall be informed in writing by the Contracting Authority of the set-off and the amount of the offset receivables.</w:t>
      </w:r>
    </w:p>
    <w:p w14:paraId="416F5834" w14:textId="77777777" w:rsidR="006648D7" w:rsidRPr="00857ADD" w:rsidRDefault="006648D7" w:rsidP="00B87850">
      <w:pPr>
        <w:widowControl w:val="0"/>
        <w:numPr>
          <w:ilvl w:val="0"/>
          <w:numId w:val="20"/>
        </w:numPr>
        <w:suppressAutoHyphens/>
        <w:spacing w:after="240" w:line="240" w:lineRule="auto"/>
        <w:ind w:left="357" w:hanging="357"/>
        <w:jc w:val="both"/>
        <w:rPr>
          <w:rFonts w:eastAsia="Arial Unicode MS" w:cs="Arial"/>
          <w:color w:val="000000" w:themeColor="text1"/>
          <w:kern w:val="1"/>
        </w:rPr>
      </w:pPr>
      <w:r>
        <w:rPr>
          <w:color w:val="000000" w:themeColor="text1"/>
        </w:rPr>
        <w:t>The Contracting Parties agree that neither Contracting Party may assign their</w:t>
      </w:r>
      <w:r>
        <w:rPr>
          <w:color w:val="000000" w:themeColor="text1"/>
          <w:sz w:val="24"/>
        </w:rPr>
        <w:t xml:space="preserve"> </w:t>
      </w:r>
      <w:r>
        <w:rPr>
          <w:color w:val="000000" w:themeColor="text1"/>
        </w:rPr>
        <w:t>receivables under</w:t>
      </w:r>
      <w:r>
        <w:rPr>
          <w:color w:val="000000" w:themeColor="text1"/>
          <w:sz w:val="24"/>
        </w:rPr>
        <w:t xml:space="preserve"> </w:t>
      </w:r>
      <w:r>
        <w:rPr>
          <w:color w:val="000000" w:themeColor="text1"/>
        </w:rPr>
        <w:t>this Agreement to the other.</w:t>
      </w:r>
    </w:p>
    <w:p w14:paraId="67979682" w14:textId="77777777" w:rsidR="006648D7" w:rsidRPr="006648D7" w:rsidRDefault="006648D7" w:rsidP="00B87850">
      <w:pPr>
        <w:widowControl w:val="0"/>
        <w:numPr>
          <w:ilvl w:val="0"/>
          <w:numId w:val="24"/>
        </w:numPr>
        <w:suppressAutoHyphens/>
        <w:spacing w:after="0" w:line="240" w:lineRule="auto"/>
        <w:ind w:left="357" w:hanging="357"/>
        <w:contextualSpacing/>
        <w:jc w:val="center"/>
        <w:rPr>
          <w:rFonts w:eastAsia="Arial Unicode MS" w:cs="Arial"/>
          <w:color w:val="000000" w:themeColor="text1"/>
          <w:kern w:val="1"/>
          <w:sz w:val="24"/>
          <w:szCs w:val="24"/>
        </w:rPr>
      </w:pPr>
      <w:r>
        <w:rPr>
          <w:color w:val="000000" w:themeColor="text1"/>
          <w:sz w:val="24"/>
        </w:rPr>
        <w:t>Article</w:t>
      </w:r>
    </w:p>
    <w:p w14:paraId="3D75EE57" w14:textId="77777777" w:rsidR="006648D7" w:rsidRPr="006648D7" w:rsidRDefault="006648D7" w:rsidP="006648D7">
      <w:pPr>
        <w:widowControl w:val="0"/>
        <w:suppressAutoHyphens/>
        <w:spacing w:after="120" w:line="240" w:lineRule="auto"/>
        <w:jc w:val="center"/>
        <w:rPr>
          <w:rFonts w:eastAsia="Arial Unicode MS" w:cs="Arial"/>
          <w:color w:val="000000" w:themeColor="text1"/>
          <w:kern w:val="1"/>
          <w:sz w:val="24"/>
          <w:szCs w:val="24"/>
        </w:rPr>
      </w:pPr>
      <w:r>
        <w:rPr>
          <w:color w:val="000000" w:themeColor="text1"/>
          <w:sz w:val="24"/>
        </w:rPr>
        <w:t>INVOICE COMPLAINT</w:t>
      </w:r>
    </w:p>
    <w:p w14:paraId="704555C5" w14:textId="77777777" w:rsidR="006648D7" w:rsidRPr="00857ADD" w:rsidRDefault="006648D7" w:rsidP="00B87850">
      <w:pPr>
        <w:widowControl w:val="0"/>
        <w:numPr>
          <w:ilvl w:val="0"/>
          <w:numId w:val="19"/>
        </w:numPr>
        <w:suppressAutoHyphens/>
        <w:spacing w:after="120" w:line="240" w:lineRule="auto"/>
        <w:ind w:left="357" w:hanging="357"/>
        <w:jc w:val="both"/>
        <w:rPr>
          <w:rFonts w:eastAsia="Arial Unicode MS" w:cs="Arial"/>
          <w:kern w:val="1"/>
        </w:rPr>
      </w:pPr>
      <w:r>
        <w:t xml:space="preserve">The Contracting Authority undertakes to examine the invoice and any attachments within eight (8) days of receipt and to notify the provider of any irregularities or deficiencies. Within this time limit, the Contracting Authority has the right to reject (the disputed part of) the invoice with the enclosed documentation, stating the reasons. </w:t>
      </w:r>
    </w:p>
    <w:p w14:paraId="2EF8626D" w14:textId="77777777" w:rsidR="006648D7" w:rsidRPr="00857ADD" w:rsidRDefault="006648D7" w:rsidP="00B87850">
      <w:pPr>
        <w:widowControl w:val="0"/>
        <w:numPr>
          <w:ilvl w:val="0"/>
          <w:numId w:val="19"/>
        </w:numPr>
        <w:suppressAutoHyphens/>
        <w:spacing w:after="120" w:line="240" w:lineRule="auto"/>
        <w:ind w:left="357" w:hanging="357"/>
        <w:jc w:val="both"/>
        <w:rPr>
          <w:rFonts w:eastAsia="Arial Unicode MS" w:cs="Arial"/>
          <w:kern w:val="1"/>
        </w:rPr>
      </w:pPr>
      <w:r>
        <w:t xml:space="preserve">The period for issuing the complaint for (the disputed part) of the invoice starts on the day following the day on which the invoice is received. If the last day of the deadline falls on a day on which the </w:t>
      </w:r>
      <w:r>
        <w:lastRenderedPageBreak/>
        <w:t>Contracting Authority is not working, either by law or according to the Contracting Authority's working time schedule, the last day of the deadline shall be the Contracting Authority's next working day.</w:t>
      </w:r>
    </w:p>
    <w:p w14:paraId="09E4ACD1" w14:textId="77777777" w:rsidR="006648D7" w:rsidRPr="00857ADD" w:rsidRDefault="006648D7" w:rsidP="00B87850">
      <w:pPr>
        <w:numPr>
          <w:ilvl w:val="0"/>
          <w:numId w:val="19"/>
        </w:numPr>
        <w:spacing w:after="120" w:line="240" w:lineRule="auto"/>
        <w:ind w:left="357" w:hanging="357"/>
        <w:jc w:val="both"/>
        <w:rPr>
          <w:rFonts w:eastAsia="Times New Roman" w:cs="Arial"/>
        </w:rPr>
      </w:pPr>
      <w:r>
        <w:t>The deadline for payment of the disputed part of the invoice shall be eight (8) days after the resolution of the complaint, but not before the expiry of the payment deadline set out in the Agreement.</w:t>
      </w:r>
    </w:p>
    <w:p w14:paraId="24C690C4" w14:textId="77777777" w:rsidR="006648D7" w:rsidRPr="00857ADD" w:rsidRDefault="006648D7" w:rsidP="00B87850">
      <w:pPr>
        <w:numPr>
          <w:ilvl w:val="0"/>
          <w:numId w:val="19"/>
        </w:numPr>
        <w:spacing w:after="240" w:line="240" w:lineRule="auto"/>
        <w:ind w:left="357" w:hanging="357"/>
        <w:jc w:val="both"/>
        <w:rPr>
          <w:rFonts w:eastAsia="Times New Roman" w:cs="Arial"/>
        </w:rPr>
      </w:pPr>
      <w:r>
        <w:t>The subsequent payment of the disputed part of the invoice shall not be considered as a default by the Contracting Authority.</w:t>
      </w:r>
    </w:p>
    <w:p w14:paraId="70AC6393" w14:textId="77777777" w:rsidR="006648D7" w:rsidRPr="006648D7" w:rsidRDefault="006648D7" w:rsidP="00B87850">
      <w:pPr>
        <w:widowControl w:val="0"/>
        <w:numPr>
          <w:ilvl w:val="0"/>
          <w:numId w:val="24"/>
        </w:numPr>
        <w:suppressAutoHyphens/>
        <w:spacing w:after="0" w:line="240" w:lineRule="auto"/>
        <w:ind w:left="357" w:hanging="357"/>
        <w:contextualSpacing/>
        <w:jc w:val="center"/>
        <w:rPr>
          <w:rFonts w:eastAsia="Arial Unicode MS" w:cs="Arial"/>
          <w:color w:val="000000" w:themeColor="text1"/>
          <w:kern w:val="1"/>
          <w:sz w:val="24"/>
          <w:szCs w:val="24"/>
        </w:rPr>
      </w:pPr>
      <w:r>
        <w:rPr>
          <w:color w:val="000000" w:themeColor="text1"/>
          <w:sz w:val="24"/>
        </w:rPr>
        <w:t>Article</w:t>
      </w:r>
    </w:p>
    <w:p w14:paraId="2074FD55" w14:textId="77777777" w:rsidR="006648D7" w:rsidRPr="006648D7" w:rsidRDefault="006648D7" w:rsidP="006648D7">
      <w:pPr>
        <w:widowControl w:val="0"/>
        <w:suppressAutoHyphens/>
        <w:spacing w:after="120" w:line="240" w:lineRule="auto"/>
        <w:jc w:val="center"/>
        <w:rPr>
          <w:rFonts w:eastAsia="Arial Unicode MS" w:cs="Arial"/>
          <w:color w:val="000000" w:themeColor="text1"/>
          <w:kern w:val="1"/>
          <w:sz w:val="24"/>
          <w:szCs w:val="24"/>
        </w:rPr>
      </w:pPr>
      <w:r>
        <w:rPr>
          <w:color w:val="000000" w:themeColor="text1"/>
          <w:sz w:val="24"/>
        </w:rPr>
        <w:t>FORCE MAJEURE</w:t>
      </w:r>
    </w:p>
    <w:p w14:paraId="43277454" w14:textId="77777777" w:rsidR="006648D7" w:rsidRPr="00857ADD" w:rsidRDefault="006648D7" w:rsidP="006648D7">
      <w:pPr>
        <w:widowControl w:val="0"/>
        <w:numPr>
          <w:ilvl w:val="0"/>
          <w:numId w:val="14"/>
        </w:numPr>
        <w:suppressAutoHyphens/>
        <w:spacing w:after="120" w:line="240" w:lineRule="auto"/>
        <w:ind w:left="357" w:hanging="357"/>
        <w:jc w:val="both"/>
        <w:rPr>
          <w:rFonts w:eastAsia="Arial Unicode MS" w:cs="Arial"/>
          <w:color w:val="000000" w:themeColor="text1"/>
          <w:kern w:val="1"/>
        </w:rPr>
      </w:pPr>
      <w:r>
        <w:rPr>
          <w:color w:val="000000" w:themeColor="text1"/>
        </w:rPr>
        <w:t>Force Majeure shall mean any unforeseen and unexpected event occurring independently of the will of the Contracting Parties and which could not have been foreseen by the Contracting Parties at the time of conclusion of the Agreement and which affects in any way the performance of the contractual obligations.</w:t>
      </w:r>
    </w:p>
    <w:p w14:paraId="5BA69B2C" w14:textId="77777777" w:rsidR="006648D7" w:rsidRPr="00857ADD" w:rsidRDefault="006648D7" w:rsidP="006648D7">
      <w:pPr>
        <w:widowControl w:val="0"/>
        <w:numPr>
          <w:ilvl w:val="0"/>
          <w:numId w:val="14"/>
        </w:numPr>
        <w:suppressAutoHyphens/>
        <w:spacing w:after="120" w:line="240" w:lineRule="auto"/>
        <w:ind w:left="357" w:hanging="357"/>
        <w:jc w:val="both"/>
        <w:rPr>
          <w:rFonts w:eastAsia="Arial Unicode MS" w:cs="Arial"/>
          <w:color w:val="000000" w:themeColor="text1"/>
          <w:kern w:val="1"/>
        </w:rPr>
      </w:pPr>
      <w:r>
        <w:rPr>
          <w:color w:val="000000" w:themeColor="text1"/>
        </w:rPr>
        <w:t xml:space="preserve">One Contracting Party shall notify the other Contracting Party in writing of the occurrence of Force Majeure within two (2) working days of the occurrence of Force Majeure. </w:t>
      </w:r>
    </w:p>
    <w:p w14:paraId="219BCCF7" w14:textId="77777777" w:rsidR="006648D7" w:rsidRPr="00857ADD" w:rsidRDefault="006648D7" w:rsidP="006648D7">
      <w:pPr>
        <w:widowControl w:val="0"/>
        <w:numPr>
          <w:ilvl w:val="0"/>
          <w:numId w:val="14"/>
        </w:numPr>
        <w:suppressAutoHyphens/>
        <w:spacing w:after="240" w:line="240" w:lineRule="auto"/>
        <w:ind w:left="357" w:hanging="357"/>
        <w:jc w:val="both"/>
        <w:rPr>
          <w:rFonts w:eastAsia="Arial Unicode MS" w:cs="Arial"/>
          <w:color w:val="000000" w:themeColor="text1"/>
          <w:kern w:val="1"/>
        </w:rPr>
      </w:pPr>
      <w:r>
        <w:rPr>
          <w:color w:val="000000" w:themeColor="text1"/>
        </w:rPr>
        <w:t>Neither party shall be liable for failure to perform any of their obligations for reasons that are beyond their control.</w:t>
      </w:r>
    </w:p>
    <w:p w14:paraId="7112DB5F" w14:textId="77777777" w:rsidR="006648D7" w:rsidRPr="006648D7" w:rsidRDefault="006648D7" w:rsidP="00B87850">
      <w:pPr>
        <w:widowControl w:val="0"/>
        <w:numPr>
          <w:ilvl w:val="0"/>
          <w:numId w:val="24"/>
        </w:numPr>
        <w:suppressAutoHyphens/>
        <w:spacing w:after="0" w:line="240" w:lineRule="auto"/>
        <w:ind w:left="357" w:hanging="357"/>
        <w:contextualSpacing/>
        <w:jc w:val="center"/>
        <w:rPr>
          <w:rFonts w:eastAsia="Arial Unicode MS" w:cs="Arial"/>
          <w:color w:val="000000" w:themeColor="text1"/>
          <w:kern w:val="1"/>
          <w:sz w:val="24"/>
          <w:szCs w:val="24"/>
        </w:rPr>
      </w:pPr>
      <w:r>
        <w:rPr>
          <w:color w:val="000000" w:themeColor="text1"/>
          <w:sz w:val="24"/>
        </w:rPr>
        <w:t>Article</w:t>
      </w:r>
    </w:p>
    <w:p w14:paraId="151098A6" w14:textId="43201C74" w:rsidR="006648D7" w:rsidRPr="006648D7" w:rsidRDefault="006648D7" w:rsidP="00857ADD">
      <w:pPr>
        <w:widowControl w:val="0"/>
        <w:suppressAutoHyphens/>
        <w:spacing w:after="120" w:line="240" w:lineRule="auto"/>
        <w:jc w:val="center"/>
        <w:rPr>
          <w:rFonts w:eastAsia="Arial Unicode MS" w:cs="Arial"/>
          <w:color w:val="000000" w:themeColor="text1"/>
          <w:kern w:val="1"/>
          <w:sz w:val="24"/>
          <w:szCs w:val="24"/>
        </w:rPr>
      </w:pPr>
      <w:r>
        <w:rPr>
          <w:color w:val="000000" w:themeColor="text1"/>
          <w:sz w:val="24"/>
        </w:rPr>
        <w:t>CONTRACTUAL PENALTY</w:t>
      </w:r>
    </w:p>
    <w:p w14:paraId="38BCC9AF" w14:textId="0C49B17A" w:rsidR="006648D7" w:rsidRPr="00857ADD" w:rsidRDefault="006648D7" w:rsidP="006648D7">
      <w:pPr>
        <w:widowControl w:val="0"/>
        <w:numPr>
          <w:ilvl w:val="0"/>
          <w:numId w:val="18"/>
        </w:numPr>
        <w:suppressAutoHyphens/>
        <w:spacing w:after="120" w:line="240" w:lineRule="auto"/>
        <w:ind w:left="357" w:hanging="357"/>
        <w:jc w:val="both"/>
        <w:rPr>
          <w:rFonts w:eastAsia="Arial Unicode MS" w:cs="Arial"/>
          <w:color w:val="000000" w:themeColor="text1"/>
          <w:kern w:val="1"/>
        </w:rPr>
      </w:pPr>
      <w:r>
        <w:t xml:space="preserve">In case of delay in the implementation of the DRG IT Solution in the Contracting Authority's environment, a contractual penalty of EUR 2,000.00 per day shall be charged for each day of delay.  </w:t>
      </w:r>
    </w:p>
    <w:p w14:paraId="3D920CF3" w14:textId="17EB9D0A" w:rsidR="006648D7" w:rsidRPr="00857ADD" w:rsidRDefault="006648D7" w:rsidP="006648D7">
      <w:pPr>
        <w:widowControl w:val="0"/>
        <w:numPr>
          <w:ilvl w:val="0"/>
          <w:numId w:val="18"/>
        </w:numPr>
        <w:suppressAutoHyphens/>
        <w:spacing w:after="120" w:line="240" w:lineRule="auto"/>
        <w:ind w:left="357" w:hanging="357"/>
        <w:jc w:val="both"/>
        <w:rPr>
          <w:rFonts w:eastAsia="Arial Unicode MS" w:cs="Arial"/>
          <w:color w:val="000000" w:themeColor="text1"/>
          <w:kern w:val="1"/>
        </w:rPr>
      </w:pPr>
      <w:r>
        <w:rPr>
          <w:color w:val="000000" w:themeColor="text1"/>
        </w:rPr>
        <w:t xml:space="preserve">A penalty of EUR 50 per hour of delay shall be charged in respect of the response time for rectification of defects. </w:t>
      </w:r>
    </w:p>
    <w:p w14:paraId="27079FF8" w14:textId="7F6C2F34" w:rsidR="006648D7" w:rsidRPr="00857ADD" w:rsidRDefault="006648D7" w:rsidP="006648D7">
      <w:pPr>
        <w:widowControl w:val="0"/>
        <w:numPr>
          <w:ilvl w:val="0"/>
          <w:numId w:val="18"/>
        </w:numPr>
        <w:suppressAutoHyphens/>
        <w:spacing w:after="120" w:line="240" w:lineRule="auto"/>
        <w:ind w:left="357" w:hanging="357"/>
        <w:jc w:val="both"/>
        <w:rPr>
          <w:rFonts w:eastAsia="Arial Unicode MS" w:cs="Arial"/>
          <w:color w:val="000000" w:themeColor="text1"/>
          <w:kern w:val="1"/>
        </w:rPr>
      </w:pPr>
      <w:r>
        <w:rPr>
          <w:color w:val="000000" w:themeColor="text1"/>
        </w:rPr>
        <w:t xml:space="preserve">The Contracting Authority shall have the right to require the provider, in addition to the contractual penalty, to perform the task for which the provider was in default. </w:t>
      </w:r>
      <w:proofErr w:type="gramStart"/>
      <w:r>
        <w:rPr>
          <w:color w:val="000000" w:themeColor="text1"/>
        </w:rPr>
        <w:t>In the event that</w:t>
      </w:r>
      <w:proofErr w:type="gramEnd"/>
      <w:r>
        <w:rPr>
          <w:color w:val="000000" w:themeColor="text1"/>
        </w:rPr>
        <w:t xml:space="preserve"> the provider is late in the performance of the task that the Contracting Authority suffers damage in excess of the contractual penalty, the provider may claim the difference from the provider up to full compensation. In cases of urgency (</w:t>
      </w:r>
      <w:proofErr w:type="gramStart"/>
      <w:r>
        <w:rPr>
          <w:color w:val="000000" w:themeColor="text1"/>
        </w:rPr>
        <w:t>e.g.</w:t>
      </w:r>
      <w:proofErr w:type="gramEnd"/>
      <w:r>
        <w:rPr>
          <w:color w:val="000000" w:themeColor="text1"/>
        </w:rPr>
        <w:t xml:space="preserve"> imminent damage due to delay by the provider), the Contracting Authority may make a back-up purchase of the services ordered which are in default from a third party at the expense of the provider. </w:t>
      </w:r>
    </w:p>
    <w:p w14:paraId="6A90B0D4" w14:textId="77777777" w:rsidR="006648D7" w:rsidRPr="00857ADD" w:rsidRDefault="006648D7" w:rsidP="006648D7">
      <w:pPr>
        <w:widowControl w:val="0"/>
        <w:numPr>
          <w:ilvl w:val="0"/>
          <w:numId w:val="18"/>
        </w:numPr>
        <w:suppressAutoHyphens/>
        <w:spacing w:after="120" w:line="240" w:lineRule="auto"/>
        <w:ind w:left="357" w:hanging="357"/>
        <w:jc w:val="both"/>
        <w:rPr>
          <w:rFonts w:eastAsia="Arial Unicode MS" w:cs="Arial"/>
          <w:color w:val="000000" w:themeColor="text1"/>
          <w:kern w:val="1"/>
        </w:rPr>
      </w:pPr>
      <w:r>
        <w:rPr>
          <w:color w:val="000000" w:themeColor="text1"/>
        </w:rPr>
        <w:t>The Contracting Authority may claim liquidated damages for delay even if they accept performance without immediately informing the provider that they reserve the right to liquidated damages.</w:t>
      </w:r>
    </w:p>
    <w:p w14:paraId="4BDC96A6" w14:textId="77777777" w:rsidR="006648D7" w:rsidRPr="00857ADD" w:rsidRDefault="006648D7" w:rsidP="006648D7">
      <w:pPr>
        <w:widowControl w:val="0"/>
        <w:numPr>
          <w:ilvl w:val="0"/>
          <w:numId w:val="18"/>
        </w:numPr>
        <w:suppressAutoHyphens/>
        <w:spacing w:after="120" w:line="240" w:lineRule="auto"/>
        <w:ind w:left="357" w:hanging="357"/>
        <w:jc w:val="both"/>
        <w:rPr>
          <w:rFonts w:eastAsia="Arial Unicode MS" w:cs="Arial"/>
          <w:color w:val="000000" w:themeColor="text1"/>
          <w:kern w:val="1"/>
        </w:rPr>
      </w:pPr>
      <w:r>
        <w:rPr>
          <w:color w:val="000000" w:themeColor="text1"/>
        </w:rPr>
        <w:t xml:space="preserve">The contractual penalties are cumulative and not mutually exclusive. Once the aggregate amount of the liquidated damages reaches 10% of the contract value, including VAT, the liquidated damages may no longer be charged. </w:t>
      </w:r>
    </w:p>
    <w:p w14:paraId="688C2BC7" w14:textId="77777777" w:rsidR="006648D7" w:rsidRPr="00857ADD" w:rsidRDefault="006648D7" w:rsidP="006648D7">
      <w:pPr>
        <w:numPr>
          <w:ilvl w:val="0"/>
          <w:numId w:val="18"/>
        </w:numPr>
        <w:spacing w:after="120" w:line="240" w:lineRule="auto"/>
        <w:ind w:left="357" w:hanging="357"/>
        <w:jc w:val="both"/>
        <w:rPr>
          <w:rFonts w:eastAsia="Arial Unicode MS" w:cs="Arial"/>
          <w:color w:val="000000" w:themeColor="text1"/>
          <w:kern w:val="1"/>
        </w:rPr>
      </w:pPr>
      <w:r>
        <w:rPr>
          <w:color w:val="000000" w:themeColor="text1"/>
        </w:rPr>
        <w:t xml:space="preserve">The provider shall pay the amount of the liquidated damages </w:t>
      </w:r>
      <w:proofErr w:type="gramStart"/>
      <w:r>
        <w:rPr>
          <w:color w:val="000000" w:themeColor="text1"/>
        </w:rPr>
        <w:t>on the basis of</w:t>
      </w:r>
      <w:proofErr w:type="gramEnd"/>
      <w:r>
        <w:rPr>
          <w:color w:val="000000" w:themeColor="text1"/>
        </w:rPr>
        <w:t xml:space="preserve"> the invoice of the Contracting Authority within 8 days of receipt of the invoice, unless the Contracting Authority offsets this amount in payment of its liability. </w:t>
      </w:r>
    </w:p>
    <w:p w14:paraId="3D6D69E4" w14:textId="7C0FE767" w:rsidR="00857ADD" w:rsidRPr="000937A8" w:rsidRDefault="006648D7" w:rsidP="00857ADD">
      <w:pPr>
        <w:widowControl w:val="0"/>
        <w:numPr>
          <w:ilvl w:val="0"/>
          <w:numId w:val="18"/>
        </w:numPr>
        <w:suppressAutoHyphens/>
        <w:overflowPunct w:val="0"/>
        <w:autoSpaceDE w:val="0"/>
        <w:spacing w:after="120" w:line="240" w:lineRule="auto"/>
        <w:ind w:left="357" w:hanging="357"/>
        <w:jc w:val="both"/>
        <w:textAlignment w:val="baseline"/>
        <w:rPr>
          <w:rFonts w:eastAsia="Times New Roman" w:cs="Arial"/>
          <w:color w:val="000000" w:themeColor="text1"/>
          <w:kern w:val="1"/>
        </w:rPr>
      </w:pPr>
      <w:r>
        <w:rPr>
          <w:color w:val="000000" w:themeColor="text1"/>
        </w:rPr>
        <w:t>The levying of a penalty payment does not preclude the release of the financial collateral.</w:t>
      </w:r>
    </w:p>
    <w:p w14:paraId="7A98B2F6" w14:textId="77777777" w:rsidR="006648D7" w:rsidRPr="006648D7" w:rsidRDefault="006648D7" w:rsidP="006648D7">
      <w:pPr>
        <w:widowControl w:val="0"/>
        <w:suppressAutoHyphens/>
        <w:spacing w:after="0" w:line="240" w:lineRule="auto"/>
        <w:jc w:val="both"/>
        <w:rPr>
          <w:rFonts w:eastAsia="Times New Roman" w:cs="Arial"/>
          <w:color w:val="000000" w:themeColor="text1"/>
          <w:sz w:val="24"/>
          <w:szCs w:val="24"/>
          <w:highlight w:val="yellow"/>
          <w:lang w:eastAsia="sl-SI"/>
        </w:rPr>
      </w:pPr>
    </w:p>
    <w:p w14:paraId="4F168ADE" w14:textId="77777777" w:rsidR="006648D7" w:rsidRPr="006648D7" w:rsidRDefault="006648D7" w:rsidP="00B87850">
      <w:pPr>
        <w:widowControl w:val="0"/>
        <w:numPr>
          <w:ilvl w:val="0"/>
          <w:numId w:val="24"/>
        </w:numPr>
        <w:suppressAutoHyphens/>
        <w:spacing w:after="0" w:line="240" w:lineRule="auto"/>
        <w:ind w:left="357" w:hanging="357"/>
        <w:contextualSpacing/>
        <w:jc w:val="center"/>
        <w:rPr>
          <w:rFonts w:eastAsia="Arial Unicode MS" w:cs="Arial"/>
          <w:color w:val="000000" w:themeColor="text1"/>
          <w:kern w:val="1"/>
          <w:sz w:val="24"/>
          <w:szCs w:val="24"/>
        </w:rPr>
      </w:pPr>
      <w:r>
        <w:rPr>
          <w:color w:val="000000" w:themeColor="text1"/>
          <w:sz w:val="24"/>
        </w:rPr>
        <w:t>Article</w:t>
      </w:r>
    </w:p>
    <w:p w14:paraId="2EDA3819" w14:textId="77777777" w:rsidR="006648D7" w:rsidRPr="006648D7" w:rsidRDefault="006648D7" w:rsidP="006648D7">
      <w:pPr>
        <w:widowControl w:val="0"/>
        <w:suppressAutoHyphens/>
        <w:spacing w:after="120" w:line="240" w:lineRule="auto"/>
        <w:jc w:val="center"/>
        <w:rPr>
          <w:rFonts w:eastAsia="Arial Unicode MS" w:cs="Arial"/>
          <w:color w:val="000000" w:themeColor="text1"/>
          <w:kern w:val="1"/>
          <w:sz w:val="24"/>
          <w:szCs w:val="24"/>
        </w:rPr>
      </w:pPr>
      <w:r>
        <w:rPr>
          <w:color w:val="000000" w:themeColor="text1"/>
          <w:sz w:val="24"/>
        </w:rPr>
        <w:t>FINANCIAL PERFORMANCE BOND</w:t>
      </w:r>
    </w:p>
    <w:p w14:paraId="04A6DB92" w14:textId="77777777" w:rsidR="006648D7" w:rsidRPr="00857ADD" w:rsidRDefault="006648D7" w:rsidP="006648D7">
      <w:pPr>
        <w:widowControl w:val="0"/>
        <w:numPr>
          <w:ilvl w:val="0"/>
          <w:numId w:val="15"/>
        </w:numPr>
        <w:suppressAutoHyphens/>
        <w:spacing w:after="120" w:line="240" w:lineRule="auto"/>
        <w:ind w:left="357" w:hanging="357"/>
        <w:jc w:val="both"/>
        <w:rPr>
          <w:rFonts w:eastAsia="Times New Roman" w:cs="Arial"/>
          <w:color w:val="000000" w:themeColor="text1"/>
          <w:kern w:val="1"/>
        </w:rPr>
      </w:pPr>
      <w:r>
        <w:rPr>
          <w:color w:val="000000" w:themeColor="text1"/>
        </w:rPr>
        <w:t xml:space="preserve">The provider shall, as a condition of the validity of this Agreement, deliver to the Contracting </w:t>
      </w:r>
      <w:r>
        <w:rPr>
          <w:color w:val="000000" w:themeColor="text1"/>
        </w:rPr>
        <w:lastRenderedPageBreak/>
        <w:t>Authority, not later than ten (10) days after the date of conclusion of this Agreement, an original, signed and stamped, irrevocable, unconditional financial performance bond , payable on first demand, in the form required by the model set out in the tender documentation, equal to 10% of the total contract value, including VAT, and valid for 180 days after the expiry of the Agreement.</w:t>
      </w:r>
      <w:r>
        <w:rPr>
          <w:rFonts w:ascii="Arial" w:hAnsi="Arial"/>
        </w:rPr>
        <w:t xml:space="preserve"> </w:t>
      </w:r>
      <w:r>
        <w:rPr>
          <w:color w:val="000000" w:themeColor="text1"/>
        </w:rPr>
        <w:t>The financial collateral provided shall form an integral part of this Agreement as Annex 4.</w:t>
      </w:r>
    </w:p>
    <w:p w14:paraId="10422444" w14:textId="77777777" w:rsidR="006648D7" w:rsidRPr="00857ADD" w:rsidRDefault="006648D7" w:rsidP="006648D7">
      <w:pPr>
        <w:widowControl w:val="0"/>
        <w:numPr>
          <w:ilvl w:val="0"/>
          <w:numId w:val="15"/>
        </w:numPr>
        <w:suppressAutoHyphens/>
        <w:spacing w:after="120" w:line="240" w:lineRule="auto"/>
        <w:ind w:left="357" w:hanging="357"/>
        <w:jc w:val="both"/>
        <w:rPr>
          <w:rFonts w:eastAsia="Times New Roman" w:cs="Arial"/>
          <w:color w:val="000000" w:themeColor="text1"/>
          <w:kern w:val="1"/>
        </w:rPr>
      </w:pPr>
      <w:r>
        <w:rPr>
          <w:color w:val="000000" w:themeColor="text1"/>
        </w:rPr>
        <w:t xml:space="preserve">If the duration of the Agreement is extended or the total contract value is increased during the duration of the Agreement, the provider will usually (but not always) </w:t>
      </w:r>
      <w:proofErr w:type="gramStart"/>
      <w:r>
        <w:rPr>
          <w:color w:val="000000" w:themeColor="text1"/>
        </w:rPr>
        <w:t>have to</w:t>
      </w:r>
      <w:proofErr w:type="gramEnd"/>
      <w:r>
        <w:rPr>
          <w:color w:val="000000" w:themeColor="text1"/>
        </w:rPr>
        <w:t xml:space="preserve"> adjust the financial collateral accordingly (submit a new one). This shall be further specified by the Contracting Parties in an annex to the Agreement, which shall extend the term of the Agreement or increase its total value.</w:t>
      </w:r>
    </w:p>
    <w:p w14:paraId="54760F55" w14:textId="77777777" w:rsidR="006648D7" w:rsidRPr="00857ADD" w:rsidRDefault="006648D7" w:rsidP="006648D7">
      <w:pPr>
        <w:widowControl w:val="0"/>
        <w:numPr>
          <w:ilvl w:val="0"/>
          <w:numId w:val="15"/>
        </w:numPr>
        <w:suppressAutoHyphens/>
        <w:spacing w:after="120" w:line="240" w:lineRule="auto"/>
        <w:ind w:left="357" w:hanging="357"/>
        <w:jc w:val="both"/>
        <w:rPr>
          <w:rFonts w:eastAsia="Times New Roman" w:cs="Arial"/>
          <w:color w:val="000000" w:themeColor="text1"/>
          <w:kern w:val="1"/>
        </w:rPr>
      </w:pPr>
      <w:r>
        <w:rPr>
          <w:color w:val="000000" w:themeColor="text1"/>
        </w:rPr>
        <w:t>The Contracting Authority may extend the time limit referred to in paragraph 1 of this Article in the event of justified circumstances.</w:t>
      </w:r>
    </w:p>
    <w:p w14:paraId="5037066C" w14:textId="77777777" w:rsidR="006648D7" w:rsidRPr="00857ADD" w:rsidRDefault="006648D7" w:rsidP="006648D7">
      <w:pPr>
        <w:widowControl w:val="0"/>
        <w:numPr>
          <w:ilvl w:val="0"/>
          <w:numId w:val="15"/>
        </w:numPr>
        <w:suppressAutoHyphens/>
        <w:spacing w:after="0" w:line="240" w:lineRule="auto"/>
        <w:ind w:left="357" w:hanging="357"/>
        <w:jc w:val="both"/>
        <w:rPr>
          <w:rFonts w:eastAsia="Times New Roman" w:cs="Arial"/>
          <w:color w:val="000000" w:themeColor="text1"/>
          <w:kern w:val="1"/>
        </w:rPr>
      </w:pPr>
      <w:r>
        <w:rPr>
          <w:color w:val="000000" w:themeColor="text1"/>
        </w:rPr>
        <w:t>The financial collateral may be called by the Contracting Authority subject to the following conditions:</w:t>
      </w:r>
    </w:p>
    <w:p w14:paraId="69FE2F34" w14:textId="77777777" w:rsidR="006648D7" w:rsidRPr="00857ADD" w:rsidRDefault="006648D7" w:rsidP="006648D7">
      <w:pPr>
        <w:widowControl w:val="0"/>
        <w:numPr>
          <w:ilvl w:val="1"/>
          <w:numId w:val="15"/>
        </w:numPr>
        <w:suppressAutoHyphens/>
        <w:spacing w:after="0" w:line="240" w:lineRule="auto"/>
        <w:ind w:left="782" w:hanging="357"/>
        <w:jc w:val="both"/>
        <w:rPr>
          <w:rFonts w:eastAsia="Times New Roman" w:cs="Arial"/>
          <w:color w:val="000000" w:themeColor="text1"/>
          <w:kern w:val="1"/>
        </w:rPr>
      </w:pPr>
      <w:bookmarkStart w:id="34" w:name="_Hlk34818636"/>
      <w:r>
        <w:rPr>
          <w:color w:val="000000" w:themeColor="text1"/>
        </w:rPr>
        <w:t>if it appears that the provider is not performing its contractual obligations in accordance with the Agreement and the tender, including the obligation to transmit data free of charge in a timely manner and other obligations as set out in Article 16 of the Agreement</w:t>
      </w:r>
    </w:p>
    <w:bookmarkEnd w:id="34"/>
    <w:p w14:paraId="5765D327" w14:textId="77777777" w:rsidR="006648D7" w:rsidRPr="00857ADD" w:rsidRDefault="006648D7" w:rsidP="006648D7">
      <w:pPr>
        <w:widowControl w:val="0"/>
        <w:numPr>
          <w:ilvl w:val="1"/>
          <w:numId w:val="15"/>
        </w:numPr>
        <w:suppressAutoHyphens/>
        <w:spacing w:after="0" w:line="240" w:lineRule="auto"/>
        <w:ind w:left="782" w:hanging="357"/>
        <w:jc w:val="both"/>
        <w:rPr>
          <w:rFonts w:eastAsia="Times New Roman" w:cs="Arial"/>
          <w:color w:val="000000" w:themeColor="text1"/>
          <w:kern w:val="1"/>
        </w:rPr>
      </w:pPr>
      <w:r>
        <w:rPr>
          <w:color w:val="000000" w:themeColor="text1"/>
        </w:rPr>
        <w:t xml:space="preserve">if </w:t>
      </w:r>
      <w:bookmarkStart w:id="35" w:name="_Hlk34818690"/>
      <w:r>
        <w:rPr>
          <w:color w:val="000000" w:themeColor="text1"/>
        </w:rPr>
        <w:t>the provider infringes on any of its contractual obligations relating to data protection, or</w:t>
      </w:r>
      <w:bookmarkEnd w:id="35"/>
    </w:p>
    <w:p w14:paraId="78626345" w14:textId="5376524F" w:rsidR="006648D7" w:rsidRPr="00857ADD" w:rsidRDefault="006648D7" w:rsidP="006648D7">
      <w:pPr>
        <w:widowControl w:val="0"/>
        <w:numPr>
          <w:ilvl w:val="1"/>
          <w:numId w:val="15"/>
        </w:numPr>
        <w:suppressAutoHyphens/>
        <w:spacing w:after="120" w:line="240" w:lineRule="auto"/>
        <w:ind w:left="782" w:hanging="357"/>
        <w:jc w:val="both"/>
        <w:rPr>
          <w:rFonts w:eastAsia="Times New Roman" w:cs="Arial"/>
          <w:color w:val="000000" w:themeColor="text1"/>
          <w:kern w:val="1"/>
        </w:rPr>
      </w:pPr>
      <w:r>
        <w:rPr>
          <w:color w:val="000000" w:themeColor="text1"/>
        </w:rPr>
        <w:t xml:space="preserve">if </w:t>
      </w:r>
      <w:bookmarkStart w:id="36" w:name="_Hlk34818699"/>
      <w:r>
        <w:rPr>
          <w:color w:val="000000" w:themeColor="text1"/>
        </w:rPr>
        <w:t xml:space="preserve">the provider fails to provide extended or amended financial performance </w:t>
      </w:r>
      <w:proofErr w:type="gramStart"/>
      <w:r>
        <w:rPr>
          <w:color w:val="000000" w:themeColor="text1"/>
        </w:rPr>
        <w:t>bond, when</w:t>
      </w:r>
      <w:proofErr w:type="gramEnd"/>
      <w:r>
        <w:rPr>
          <w:color w:val="000000" w:themeColor="text1"/>
        </w:rPr>
        <w:t xml:space="preserve"> it should have done so</w:t>
      </w:r>
      <w:r w:rsidR="00D10805">
        <w:rPr>
          <w:color w:val="000000" w:themeColor="text1"/>
        </w:rPr>
        <w:t>.</w:t>
      </w:r>
    </w:p>
    <w:bookmarkEnd w:id="36"/>
    <w:p w14:paraId="718741AE" w14:textId="77777777" w:rsidR="006648D7" w:rsidRPr="00857ADD" w:rsidRDefault="006648D7" w:rsidP="006648D7">
      <w:pPr>
        <w:widowControl w:val="0"/>
        <w:numPr>
          <w:ilvl w:val="0"/>
          <w:numId w:val="15"/>
        </w:numPr>
        <w:suppressAutoHyphens/>
        <w:spacing w:after="120" w:line="240" w:lineRule="auto"/>
        <w:ind w:left="357" w:hanging="357"/>
        <w:jc w:val="both"/>
        <w:rPr>
          <w:rFonts w:eastAsia="Times New Roman" w:cs="Arial"/>
          <w:color w:val="000000" w:themeColor="text1"/>
          <w:kern w:val="1"/>
        </w:rPr>
      </w:pPr>
      <w:r>
        <w:rPr>
          <w:color w:val="000000" w:themeColor="text1"/>
        </w:rPr>
        <w:t xml:space="preserve">The financial collateral (in an amount to be determined by the Contracting Authority within the maximum amount of the collateral) may be called by the Contracting Authority if the provider fails to fulfil any of its obligations under this </w:t>
      </w:r>
      <w:proofErr w:type="gramStart"/>
      <w:r>
        <w:rPr>
          <w:color w:val="000000" w:themeColor="text1"/>
        </w:rPr>
        <w:t>Agreement, or</w:t>
      </w:r>
      <w:proofErr w:type="gramEnd"/>
      <w:r>
        <w:rPr>
          <w:color w:val="000000" w:themeColor="text1"/>
        </w:rPr>
        <w:t xml:space="preserve"> fails to fulfil them in accordance with this Agreement (in untimely manner, incomplete, etc.).</w:t>
      </w:r>
    </w:p>
    <w:p w14:paraId="6CEF948A" w14:textId="05E5D57E" w:rsidR="006648D7" w:rsidRPr="00857ADD" w:rsidRDefault="006648D7" w:rsidP="006648D7">
      <w:pPr>
        <w:widowControl w:val="0"/>
        <w:numPr>
          <w:ilvl w:val="0"/>
          <w:numId w:val="15"/>
        </w:numPr>
        <w:suppressAutoHyphens/>
        <w:spacing w:after="240" w:line="240" w:lineRule="auto"/>
        <w:ind w:left="357" w:hanging="357"/>
        <w:jc w:val="both"/>
        <w:rPr>
          <w:rFonts w:eastAsia="Times New Roman" w:cs="Arial"/>
          <w:color w:val="000000" w:themeColor="text1"/>
          <w:kern w:val="1"/>
        </w:rPr>
      </w:pPr>
      <w:r>
        <w:rPr>
          <w:color w:val="000000" w:themeColor="text1"/>
        </w:rPr>
        <w:t>The financial collateral may be called by the Contracting Authority without prior notice and the Contracting Authority must notify the provider of its call no later than 3 days after the date on which it is presented for payment, in writing, by fax or by e-mail.</w:t>
      </w:r>
    </w:p>
    <w:p w14:paraId="5D3C04C9" w14:textId="1688C9F9" w:rsidR="00C53070" w:rsidRPr="00857ADD" w:rsidRDefault="00C53070" w:rsidP="006648D7">
      <w:pPr>
        <w:widowControl w:val="0"/>
        <w:numPr>
          <w:ilvl w:val="0"/>
          <w:numId w:val="15"/>
        </w:numPr>
        <w:suppressAutoHyphens/>
        <w:spacing w:after="240" w:line="240" w:lineRule="auto"/>
        <w:ind w:left="357" w:hanging="357"/>
        <w:jc w:val="both"/>
        <w:rPr>
          <w:rFonts w:eastAsia="Times New Roman" w:cs="Arial"/>
          <w:color w:val="000000" w:themeColor="text1"/>
          <w:kern w:val="1"/>
        </w:rPr>
      </w:pPr>
      <w:r>
        <w:rPr>
          <w:color w:val="000000" w:themeColor="text1"/>
        </w:rPr>
        <w:t xml:space="preserve">The provider may provide a performance bond valid for 5 years from the signature of the Agreement, subject to the submission of a new financial collateral valid for 180 days after the expiry of the Agreement, no later than 30 days before the expiry of the 5-year financial collateral. If the new collateral is not provided, the Contracting Authority shall fully call the first collateral provided. </w:t>
      </w:r>
    </w:p>
    <w:p w14:paraId="3E22545D" w14:textId="77777777" w:rsidR="006648D7" w:rsidRPr="006648D7" w:rsidRDefault="006648D7" w:rsidP="00B87850">
      <w:pPr>
        <w:widowControl w:val="0"/>
        <w:numPr>
          <w:ilvl w:val="0"/>
          <w:numId w:val="24"/>
        </w:numPr>
        <w:suppressAutoHyphens/>
        <w:spacing w:after="0" w:line="240" w:lineRule="auto"/>
        <w:ind w:left="357" w:hanging="357"/>
        <w:contextualSpacing/>
        <w:jc w:val="center"/>
        <w:rPr>
          <w:rFonts w:eastAsia="Arial Unicode MS" w:cs="Arial"/>
          <w:color w:val="000000" w:themeColor="text1"/>
          <w:kern w:val="1"/>
          <w:sz w:val="24"/>
          <w:szCs w:val="24"/>
        </w:rPr>
      </w:pPr>
      <w:r>
        <w:rPr>
          <w:color w:val="000000" w:themeColor="text1"/>
          <w:sz w:val="24"/>
        </w:rPr>
        <w:t>Article</w:t>
      </w:r>
    </w:p>
    <w:p w14:paraId="460B52B8" w14:textId="77777777" w:rsidR="006648D7" w:rsidRPr="006648D7" w:rsidRDefault="006648D7" w:rsidP="00857ADD">
      <w:pPr>
        <w:widowControl w:val="0"/>
        <w:tabs>
          <w:tab w:val="left" w:pos="1440"/>
          <w:tab w:val="left" w:pos="2160"/>
          <w:tab w:val="left" w:pos="2880"/>
          <w:tab w:val="left" w:pos="3600"/>
        </w:tabs>
        <w:suppressAutoHyphens/>
        <w:overflowPunct w:val="0"/>
        <w:autoSpaceDE w:val="0"/>
        <w:spacing w:after="120" w:line="240" w:lineRule="auto"/>
        <w:jc w:val="center"/>
        <w:textAlignment w:val="baseline"/>
        <w:outlineLvl w:val="1"/>
        <w:rPr>
          <w:rFonts w:eastAsia="Times New Roman" w:cs="Arial"/>
          <w:iCs/>
          <w:color w:val="000000" w:themeColor="text1"/>
          <w:kern w:val="1"/>
          <w:sz w:val="24"/>
          <w:szCs w:val="24"/>
        </w:rPr>
      </w:pPr>
      <w:r>
        <w:rPr>
          <w:color w:val="000000" w:themeColor="text1"/>
          <w:sz w:val="24"/>
        </w:rPr>
        <w:t>THE RIGHT TO USE THE IT SYSTEM</w:t>
      </w:r>
    </w:p>
    <w:p w14:paraId="3B713C01" w14:textId="0CF30AC1" w:rsidR="006648D7" w:rsidRPr="00857ADD" w:rsidRDefault="006648D7" w:rsidP="00857ADD">
      <w:pPr>
        <w:pStyle w:val="Odstavekseznama"/>
        <w:widowControl w:val="0"/>
        <w:numPr>
          <w:ilvl w:val="0"/>
          <w:numId w:val="76"/>
        </w:numPr>
        <w:tabs>
          <w:tab w:val="left" w:pos="1440"/>
          <w:tab w:val="left" w:pos="2160"/>
          <w:tab w:val="left" w:pos="2880"/>
          <w:tab w:val="left" w:pos="3600"/>
        </w:tabs>
        <w:suppressAutoHyphens/>
        <w:overflowPunct w:val="0"/>
        <w:autoSpaceDE w:val="0"/>
        <w:spacing w:after="120" w:line="240" w:lineRule="auto"/>
        <w:ind w:left="284" w:hanging="284"/>
        <w:jc w:val="both"/>
        <w:textAlignment w:val="baseline"/>
        <w:outlineLvl w:val="1"/>
        <w:rPr>
          <w:rFonts w:eastAsia="Times New Roman" w:cs="Arial"/>
          <w:color w:val="000000" w:themeColor="text1"/>
          <w:kern w:val="1"/>
        </w:rPr>
      </w:pPr>
      <w:r>
        <w:rPr>
          <w:color w:val="000000" w:themeColor="text1"/>
        </w:rPr>
        <w:t xml:space="preserve"> The Contracting Authority shall have the right to unrestricted use of the DRG IT Solution throughout the contractual relationship. The provider shall provide the Contracting Authority with permanent, uninterrupted and unrestricted access to the DRG IT </w:t>
      </w:r>
      <w:proofErr w:type="gramStart"/>
      <w:r>
        <w:rPr>
          <w:color w:val="000000" w:themeColor="text1"/>
        </w:rPr>
        <w:t>Solution</w:t>
      </w:r>
      <w:proofErr w:type="gramEnd"/>
      <w:r>
        <w:rPr>
          <w:color w:val="000000" w:themeColor="text1"/>
        </w:rPr>
        <w:t xml:space="preserve"> and the data and software contained therein (configurations, customizations, reports, integrations and program scripts on the test and production system, etc.). </w:t>
      </w:r>
    </w:p>
    <w:p w14:paraId="2283436B" w14:textId="7320C39B" w:rsidR="006648D7" w:rsidRPr="00857ADD" w:rsidRDefault="00857ADD" w:rsidP="00857ADD">
      <w:pPr>
        <w:widowControl w:val="0"/>
        <w:tabs>
          <w:tab w:val="left" w:pos="1440"/>
          <w:tab w:val="left" w:pos="2160"/>
          <w:tab w:val="left" w:pos="2880"/>
          <w:tab w:val="left" w:pos="3600"/>
        </w:tabs>
        <w:suppressAutoHyphens/>
        <w:overflowPunct w:val="0"/>
        <w:autoSpaceDE w:val="0"/>
        <w:spacing w:after="120" w:line="240" w:lineRule="auto"/>
        <w:ind w:left="284" w:hanging="284"/>
        <w:jc w:val="both"/>
        <w:textAlignment w:val="baseline"/>
        <w:outlineLvl w:val="1"/>
        <w:rPr>
          <w:rFonts w:eastAsia="Times New Roman" w:cs="Arial"/>
          <w:color w:val="000000" w:themeColor="text1"/>
          <w:kern w:val="1"/>
        </w:rPr>
      </w:pPr>
      <w:r>
        <w:rPr>
          <w:color w:val="000000" w:themeColor="text1"/>
          <w:sz w:val="24"/>
        </w:rPr>
        <w:t xml:space="preserve">2) </w:t>
      </w:r>
      <w:r>
        <w:rPr>
          <w:color w:val="000000" w:themeColor="text1"/>
        </w:rPr>
        <w:t xml:space="preserve">In the event of </w:t>
      </w:r>
      <w:proofErr w:type="gramStart"/>
      <w:r>
        <w:rPr>
          <w:color w:val="000000" w:themeColor="text1"/>
        </w:rPr>
        <w:t>an emergency situation</w:t>
      </w:r>
      <w:proofErr w:type="gramEnd"/>
      <w:r>
        <w:rPr>
          <w:color w:val="000000" w:themeColor="text1"/>
        </w:rPr>
        <w:t xml:space="preserve">, the tenderer shall, at the request of the Contracting Authority (additional service), prepare the export of data, configurations, customisations, reports, integrations and software scripts in a readable format (PDF, XML, CSV, JPG) and participate in the transfer of the DRG IT Solution to any other tenderer. The data must not be restricted, </w:t>
      </w:r>
      <w:proofErr w:type="gramStart"/>
      <w:r>
        <w:rPr>
          <w:color w:val="000000" w:themeColor="text1"/>
        </w:rPr>
        <w:t>encrypted</w:t>
      </w:r>
      <w:proofErr w:type="gramEnd"/>
      <w:r>
        <w:rPr>
          <w:color w:val="000000" w:themeColor="text1"/>
        </w:rPr>
        <w:t xml:space="preserve"> or protected in any way that would not allow the data to be easily and comprehensively transmitted.</w:t>
      </w:r>
    </w:p>
    <w:p w14:paraId="3B151FAC" w14:textId="7AED24B0" w:rsidR="006648D7" w:rsidRPr="00857ADD" w:rsidRDefault="00857ADD" w:rsidP="00857ADD">
      <w:pPr>
        <w:widowControl w:val="0"/>
        <w:tabs>
          <w:tab w:val="left" w:pos="1440"/>
          <w:tab w:val="left" w:pos="2160"/>
          <w:tab w:val="left" w:pos="2880"/>
          <w:tab w:val="left" w:pos="3600"/>
        </w:tabs>
        <w:suppressAutoHyphens/>
        <w:overflowPunct w:val="0"/>
        <w:autoSpaceDE w:val="0"/>
        <w:spacing w:after="120" w:line="240" w:lineRule="auto"/>
        <w:ind w:left="284" w:hanging="284"/>
        <w:jc w:val="both"/>
        <w:textAlignment w:val="baseline"/>
        <w:outlineLvl w:val="1"/>
        <w:rPr>
          <w:rFonts w:eastAsia="Times New Roman" w:cs="Arial"/>
          <w:color w:val="000000" w:themeColor="text1"/>
          <w:kern w:val="1"/>
        </w:rPr>
      </w:pPr>
      <w:r>
        <w:rPr>
          <w:color w:val="000000" w:themeColor="text1"/>
          <w:sz w:val="24"/>
        </w:rPr>
        <w:t>3)</w:t>
      </w:r>
      <w:r>
        <w:rPr>
          <w:color w:val="000000" w:themeColor="text1"/>
          <w:sz w:val="24"/>
        </w:rPr>
        <w:tab/>
      </w:r>
      <w:r>
        <w:rPr>
          <w:color w:val="000000" w:themeColor="text1"/>
        </w:rPr>
        <w:t>At the expiry of the Agreement, the provider shall be able to export all data contained in the information system</w:t>
      </w:r>
      <w:r>
        <w:t xml:space="preserve">, </w:t>
      </w:r>
      <w:r>
        <w:rPr>
          <w:color w:val="000000" w:themeColor="text1"/>
        </w:rPr>
        <w:t>configurations, customizations, reports, integrations and software scripts and other information in a readable format (PDF, XML, CSV, JPG) free of charge</w:t>
      </w:r>
      <w:r>
        <w:t xml:space="preserve">, </w:t>
      </w:r>
      <w:r>
        <w:rPr>
          <w:color w:val="000000" w:themeColor="text1"/>
        </w:rPr>
        <w:t>and shall be able to participate in the transfer of the</w:t>
      </w:r>
      <w:r>
        <w:rPr>
          <w:color w:val="000000" w:themeColor="text1"/>
          <w:sz w:val="24"/>
        </w:rPr>
        <w:t xml:space="preserve"> </w:t>
      </w:r>
      <w:r>
        <w:rPr>
          <w:color w:val="000000" w:themeColor="text1"/>
        </w:rPr>
        <w:t>DRG IT Solution to</w:t>
      </w:r>
      <w:r>
        <w:rPr>
          <w:color w:val="000000" w:themeColor="text1"/>
          <w:sz w:val="24"/>
        </w:rPr>
        <w:t xml:space="preserve"> </w:t>
      </w:r>
      <w:proofErr w:type="spellStart"/>
      <w:r>
        <w:rPr>
          <w:color w:val="000000" w:themeColor="text1"/>
        </w:rPr>
        <w:t>to</w:t>
      </w:r>
      <w:proofErr w:type="spellEnd"/>
      <w:r>
        <w:rPr>
          <w:color w:val="000000" w:themeColor="text1"/>
        </w:rPr>
        <w:t xml:space="preserve"> any other tenderer free of charge. The data </w:t>
      </w:r>
      <w:r>
        <w:rPr>
          <w:color w:val="000000" w:themeColor="text1"/>
        </w:rPr>
        <w:lastRenderedPageBreak/>
        <w:t xml:space="preserve">must not be restricted, </w:t>
      </w:r>
      <w:proofErr w:type="gramStart"/>
      <w:r>
        <w:rPr>
          <w:color w:val="000000" w:themeColor="text1"/>
        </w:rPr>
        <w:t>encrypted</w:t>
      </w:r>
      <w:proofErr w:type="gramEnd"/>
      <w:r>
        <w:rPr>
          <w:color w:val="000000" w:themeColor="text1"/>
        </w:rPr>
        <w:t xml:space="preserve"> or protected in any way that would not allow the data to be easily and comprehensively transmitted. </w:t>
      </w:r>
    </w:p>
    <w:p w14:paraId="346CD6BD" w14:textId="74D2AD46" w:rsidR="006648D7" w:rsidRPr="00857ADD" w:rsidRDefault="00857ADD" w:rsidP="00857ADD">
      <w:pPr>
        <w:widowControl w:val="0"/>
        <w:tabs>
          <w:tab w:val="left" w:pos="142"/>
        </w:tabs>
        <w:suppressAutoHyphens/>
        <w:spacing w:after="240" w:line="240" w:lineRule="auto"/>
        <w:ind w:left="284" w:hanging="284"/>
        <w:jc w:val="both"/>
        <w:rPr>
          <w:rFonts w:eastAsia="Times New Roman" w:cs="Arial"/>
          <w:color w:val="000000" w:themeColor="text1"/>
          <w:kern w:val="1"/>
        </w:rPr>
      </w:pPr>
      <w:r>
        <w:rPr>
          <w:color w:val="000000" w:themeColor="text1"/>
          <w:sz w:val="24"/>
        </w:rPr>
        <w:t>4)</w:t>
      </w:r>
      <w:r>
        <w:rPr>
          <w:color w:val="000000" w:themeColor="text1"/>
          <w:sz w:val="24"/>
        </w:rPr>
        <w:tab/>
      </w:r>
      <w:r>
        <w:rPr>
          <w:color w:val="000000" w:themeColor="text1"/>
        </w:rPr>
        <w:t>The deliverables of the tenderer, as defined in point 2 of the “Technical Specifications” form, configurations, customizations, reports, integrations on the test and production system, which are made specifically for the needs of the Contracting Authority, become the property of the Contracting Authority.</w:t>
      </w:r>
    </w:p>
    <w:p w14:paraId="4E76CE8D" w14:textId="2493AF20" w:rsidR="006648D7" w:rsidRPr="006648D7" w:rsidRDefault="00857ADD" w:rsidP="00857ADD">
      <w:pPr>
        <w:widowControl w:val="0"/>
        <w:suppressAutoHyphens/>
        <w:spacing w:after="0" w:line="240" w:lineRule="auto"/>
        <w:ind w:left="4253"/>
        <w:contextualSpacing/>
        <w:rPr>
          <w:rFonts w:eastAsia="Arial Unicode MS" w:cs="Arial"/>
          <w:color w:val="000000" w:themeColor="text1"/>
          <w:kern w:val="1"/>
          <w:sz w:val="24"/>
          <w:szCs w:val="24"/>
        </w:rPr>
      </w:pPr>
      <w:r>
        <w:rPr>
          <w:color w:val="000000" w:themeColor="text1"/>
          <w:sz w:val="24"/>
        </w:rPr>
        <w:t>Article 17</w:t>
      </w:r>
    </w:p>
    <w:p w14:paraId="3EDED269" w14:textId="77777777" w:rsidR="006648D7" w:rsidRPr="006648D7" w:rsidRDefault="006648D7" w:rsidP="006648D7">
      <w:pPr>
        <w:widowControl w:val="0"/>
        <w:tabs>
          <w:tab w:val="left" w:pos="1440"/>
          <w:tab w:val="left" w:pos="2160"/>
          <w:tab w:val="left" w:pos="2880"/>
          <w:tab w:val="left" w:pos="3600"/>
        </w:tabs>
        <w:suppressAutoHyphens/>
        <w:overflowPunct w:val="0"/>
        <w:autoSpaceDE w:val="0"/>
        <w:spacing w:after="120" w:line="240" w:lineRule="auto"/>
        <w:jc w:val="center"/>
        <w:textAlignment w:val="baseline"/>
        <w:outlineLvl w:val="1"/>
        <w:rPr>
          <w:rFonts w:eastAsia="Times New Roman" w:cs="Arial"/>
          <w:iCs/>
          <w:color w:val="000000" w:themeColor="text1"/>
          <w:kern w:val="1"/>
          <w:sz w:val="24"/>
          <w:szCs w:val="24"/>
        </w:rPr>
      </w:pPr>
      <w:r>
        <w:rPr>
          <w:color w:val="000000" w:themeColor="text1"/>
          <w:sz w:val="24"/>
        </w:rPr>
        <w:t>DATA PROTECTION</w:t>
      </w:r>
    </w:p>
    <w:p w14:paraId="053AE229" w14:textId="77777777" w:rsidR="006648D7" w:rsidRPr="00857ADD" w:rsidRDefault="006648D7" w:rsidP="00B87850">
      <w:pPr>
        <w:widowControl w:val="0"/>
        <w:numPr>
          <w:ilvl w:val="0"/>
          <w:numId w:val="29"/>
        </w:numPr>
        <w:tabs>
          <w:tab w:val="num" w:pos="4679"/>
        </w:tabs>
        <w:spacing w:after="120" w:line="240" w:lineRule="auto"/>
        <w:ind w:left="426"/>
        <w:jc w:val="both"/>
        <w:rPr>
          <w:rFonts w:eastAsia="Times New Roman" w:cstheme="minorHAnsi"/>
        </w:rPr>
      </w:pPr>
      <w:r>
        <w:t xml:space="preserve">The provider undertakes to protect the data obtained in the course of the provision of services under this Agreement and to ensure and implement appropriate procedures and measures for the protection of the Contracting Authority's personal and other confidential business data in accordance with the applicable regulations on the protection of personal data, namely Regulation (EU) 2016/679 of the European Parliament and of the Council of 27 April 2016 on the protection of natural persons with regard to the processing of personal data and on the free movement of such data, and repealing Directive 95/46/EC (General Data Protection Regulation, hereinafter referred to as: the “GDPR”), Personal Data Protection Act (Official Gazette of the Republic of Slovenia, No. 163/22; ZVOP-2), Health Care and Health Insurance Act (Official Gazette of the Republic of Slovenia, Nos. 72/06 – official consolidated text, 114/06 – ZUTPG, 91/07, 71/08 – the decision of the Constitutional Court, 76/08, 62/10 – ZUPJS, 87/11, 40/11 – ZUPJS-A, 40/12 – ZUJF, 21/13 – ZUTD-A, 63/13 – ZIUPTDSV, 91/13, 99/13 – ZUPJS-C, 99/13 – </w:t>
      </w:r>
      <w:proofErr w:type="spellStart"/>
      <w:r>
        <w:t>ZSVarPre</w:t>
      </w:r>
      <w:proofErr w:type="spellEnd"/>
      <w:r>
        <w:t xml:space="preserve">-C, 111/13 – ZMEPIZ-1, 95/14 – ZIUPTDSV-A, 95/14 – ZUJF-C, 47/15 – ZZSDT, 90/15 – ZIJZ-1, 90/15 – ZIUPTD, 61/17 – ZUPŠ, 64/17 – </w:t>
      </w:r>
      <w:proofErr w:type="spellStart"/>
      <w:r>
        <w:t>ZZDej</w:t>
      </w:r>
      <w:proofErr w:type="spellEnd"/>
      <w:r>
        <w:t>-K, 75/17 – ZIUPTD-A, 36/19, 49/20 – ZIUZEOP, 152/20 – ZZUOOP, 175/20 – ZIUOPDVE, 203/20 – ZIUPOPDVE, 189/20 – ZFRO, 15/21 – ZDUOP, 51/21, 112/21 – ZNUPZ, 206/21 – ZDUPŠOP, 15/22, 43/22, 100/22 – ZNUZSZS, 141/22 – ZNUNBZ, 40/23 – ZčmIS-1) and the Contracting Authority's current internal Personal Data Protection Policy, which is available on the Contracting Authority's website.</w:t>
      </w:r>
    </w:p>
    <w:p w14:paraId="3F02F478" w14:textId="77777777" w:rsidR="006648D7" w:rsidRPr="00857ADD" w:rsidRDefault="006648D7" w:rsidP="00B87850">
      <w:pPr>
        <w:widowControl w:val="0"/>
        <w:numPr>
          <w:ilvl w:val="0"/>
          <w:numId w:val="29"/>
        </w:numPr>
        <w:tabs>
          <w:tab w:val="num" w:pos="4679"/>
        </w:tabs>
        <w:spacing w:after="120" w:line="240" w:lineRule="auto"/>
        <w:ind w:left="426"/>
        <w:jc w:val="both"/>
        <w:rPr>
          <w:rFonts w:eastAsia="Times New Roman" w:cstheme="minorHAnsi"/>
        </w:rPr>
      </w:pPr>
      <w:r>
        <w:t xml:space="preserve">The provider shall keep confidential all mutual arrangements, data and documentation and any other information received or disclosed in any form or by any means in the performance of this Agreement, for an unlimited </w:t>
      </w:r>
      <w:proofErr w:type="gramStart"/>
      <w:r>
        <w:t>period of time</w:t>
      </w:r>
      <w:proofErr w:type="gramEnd"/>
      <w:r>
        <w:t>. The provider shall treat the confidential information received with care and discretion and shall not unduly use it for its own benefit or in any way exploit or disclose it to third parties.</w:t>
      </w:r>
    </w:p>
    <w:p w14:paraId="6F69748F" w14:textId="77777777" w:rsidR="006648D7" w:rsidRPr="00857ADD" w:rsidRDefault="006648D7" w:rsidP="00B87850">
      <w:pPr>
        <w:widowControl w:val="0"/>
        <w:numPr>
          <w:ilvl w:val="0"/>
          <w:numId w:val="29"/>
        </w:numPr>
        <w:tabs>
          <w:tab w:val="num" w:pos="4679"/>
        </w:tabs>
        <w:spacing w:after="120" w:line="240" w:lineRule="auto"/>
        <w:ind w:left="426"/>
        <w:jc w:val="both"/>
        <w:rPr>
          <w:rFonts w:eastAsia="Times New Roman" w:cstheme="minorHAnsi"/>
        </w:rPr>
      </w:pPr>
      <w:r>
        <w:t xml:space="preserve">The provider shall treat as a business secret, for an unlimited period of time, all information concerning the Contracting Authority and other persons and facts which it obtains in the performance of this </w:t>
      </w:r>
      <w:proofErr w:type="gramStart"/>
      <w:r>
        <w:t>Agreement</w:t>
      </w:r>
      <w:proofErr w:type="gramEnd"/>
      <w:r>
        <w:t xml:space="preserve"> and which would cause substantial damage to the provider if it were to come to the knowledge of an unauthorised person.</w:t>
      </w:r>
    </w:p>
    <w:p w14:paraId="3BA99167" w14:textId="77777777" w:rsidR="006648D7" w:rsidRPr="00857ADD" w:rsidRDefault="006648D7" w:rsidP="00B87850">
      <w:pPr>
        <w:widowControl w:val="0"/>
        <w:numPr>
          <w:ilvl w:val="0"/>
          <w:numId w:val="29"/>
        </w:numPr>
        <w:tabs>
          <w:tab w:val="num" w:pos="4679"/>
        </w:tabs>
        <w:spacing w:after="120" w:line="240" w:lineRule="auto"/>
        <w:ind w:left="426"/>
        <w:jc w:val="both"/>
        <w:rPr>
          <w:rFonts w:eastAsia="Times New Roman" w:cstheme="minorHAnsi"/>
        </w:rPr>
      </w:pPr>
      <w:r>
        <w:t>In the case that the provider intentionally or negligently fails to protect personal and other confidential business data in accordance with the provisions of this Agreement and the applicable legislation on the protection of personal data, the provider shall be liable to compensate the Contracting Authority for all damages (liability for damages, penalties, legal costs, etc.) incurred by the Contracting Authority as a result of the provider's failure to properly protect personal and other confidential business data.</w:t>
      </w:r>
    </w:p>
    <w:p w14:paraId="733BF535" w14:textId="77777777" w:rsidR="006648D7" w:rsidRPr="00857ADD" w:rsidRDefault="006648D7" w:rsidP="00B87850">
      <w:pPr>
        <w:widowControl w:val="0"/>
        <w:numPr>
          <w:ilvl w:val="0"/>
          <w:numId w:val="29"/>
        </w:numPr>
        <w:tabs>
          <w:tab w:val="num" w:pos="4679"/>
        </w:tabs>
        <w:spacing w:after="120" w:line="240" w:lineRule="auto"/>
        <w:ind w:left="426"/>
        <w:jc w:val="both"/>
        <w:rPr>
          <w:rFonts w:eastAsia="Times New Roman" w:cstheme="minorHAnsi"/>
        </w:rPr>
      </w:pPr>
      <w:r>
        <w:t xml:space="preserve">The provider shall inform all persons who will directly provide services under this Agreement of the obligation to protect data in accordance with the provisions of this Agreement. The obligation to protect data under the terms of this Agreement shall apply to all employees of the provider and to persons working for the provider under this Agreement or under any other legal basis who may </w:t>
      </w:r>
      <w:proofErr w:type="gramStart"/>
      <w:r>
        <w:t>come into contact with</w:t>
      </w:r>
      <w:proofErr w:type="gramEnd"/>
      <w:r>
        <w:t xml:space="preserve"> data or information under this Agreement.</w:t>
      </w:r>
    </w:p>
    <w:p w14:paraId="5E3AD575" w14:textId="2CBA9E9D" w:rsidR="006648D7" w:rsidRPr="00857ADD" w:rsidRDefault="006648D7" w:rsidP="00B87850">
      <w:pPr>
        <w:widowControl w:val="0"/>
        <w:numPr>
          <w:ilvl w:val="0"/>
          <w:numId w:val="29"/>
        </w:numPr>
        <w:tabs>
          <w:tab w:val="num" w:pos="4679"/>
        </w:tabs>
        <w:suppressAutoHyphens/>
        <w:spacing w:after="240" w:line="240" w:lineRule="auto"/>
        <w:ind w:left="425" w:hanging="357"/>
        <w:jc w:val="both"/>
        <w:rPr>
          <w:rFonts w:eastAsia="Arial Unicode MS"/>
          <w:color w:val="000000" w:themeColor="text1"/>
          <w:kern w:val="1"/>
        </w:rPr>
      </w:pPr>
      <w:r>
        <w:t xml:space="preserve">Prior to the commencement of the provision of services, all persons who will provide services under this Agreement shall complete and sign the “PPD Declaration”, which completed and annexed as </w:t>
      </w:r>
      <w:r>
        <w:lastRenderedPageBreak/>
        <w:t>Annex 5 forms an integral part of this Agreement</w:t>
      </w:r>
      <w:r>
        <w:rPr>
          <w:color w:val="000000" w:themeColor="text1"/>
        </w:rPr>
        <w:t>.</w:t>
      </w:r>
    </w:p>
    <w:p w14:paraId="4127B41C" w14:textId="77777777" w:rsidR="00857ADD" w:rsidRDefault="00857ADD" w:rsidP="00857ADD">
      <w:pPr>
        <w:widowControl w:val="0"/>
        <w:suppressAutoHyphens/>
        <w:spacing w:before="120"/>
        <w:ind w:left="4537"/>
        <w:rPr>
          <w:rFonts w:eastAsia="Arial Unicode MS"/>
          <w:kern w:val="1"/>
        </w:rPr>
      </w:pPr>
      <w:r>
        <w:t>Article 18</w:t>
      </w:r>
    </w:p>
    <w:p w14:paraId="50F6380D" w14:textId="05FC752B" w:rsidR="006648D7" w:rsidRPr="00857ADD" w:rsidRDefault="006648D7" w:rsidP="00857ADD">
      <w:pPr>
        <w:widowControl w:val="0"/>
        <w:suppressAutoHyphens/>
        <w:spacing w:before="120"/>
        <w:jc w:val="center"/>
        <w:rPr>
          <w:rFonts w:eastAsia="Arial Unicode MS"/>
          <w:kern w:val="1"/>
        </w:rPr>
      </w:pPr>
      <w:r>
        <w:rPr>
          <w:color w:val="000000" w:themeColor="text1"/>
          <w:sz w:val="24"/>
        </w:rPr>
        <w:t>PROCESSOR AND CONTROLLER OF PERSONAL DATA</w:t>
      </w:r>
    </w:p>
    <w:p w14:paraId="71EB3287" w14:textId="092D5F1F" w:rsidR="006648D7" w:rsidRPr="00857ADD" w:rsidRDefault="006648D7" w:rsidP="00857ADD">
      <w:pPr>
        <w:widowControl w:val="0"/>
        <w:suppressAutoHyphens/>
        <w:jc w:val="both"/>
        <w:rPr>
          <w:rFonts w:eastAsia="Arial Unicode MS" w:cstheme="minorHAnsi"/>
          <w:kern w:val="1"/>
        </w:rPr>
      </w:pPr>
      <w:r>
        <w:t>In accordance with the GDPR, the provider is the processor of personal data under this Agreement and the Contracting Authority is the controller of personal data. The Contracting Parties shall regulate their mutual rights and obligations in relation to the protection of personal data in accordance with Article 28 of the GDPR by means of a separate Personal Data Processing Agreement, which forms an integral part of this Agreement as Annex 6</w:t>
      </w:r>
      <w:r>
        <w:rPr>
          <w:rFonts w:ascii="Calibri" w:hAnsi="Calibri"/>
          <w:color w:val="000000"/>
        </w:rPr>
        <w:t xml:space="preserve">. </w:t>
      </w:r>
      <w:r>
        <w:rPr>
          <w:i/>
          <w:color w:val="0070C0"/>
          <w:sz w:val="20"/>
        </w:rPr>
        <w:t>(The Contracting Parties will also complete and sign the “Personal Data Processing Agreement – Model” form, which, when signed, will be annexed to this Agreement.)</w:t>
      </w:r>
    </w:p>
    <w:p w14:paraId="66FE49E5" w14:textId="77777777" w:rsidR="006648D7" w:rsidRPr="006648D7" w:rsidRDefault="006648D7" w:rsidP="006648D7">
      <w:pPr>
        <w:widowControl w:val="0"/>
        <w:suppressAutoHyphens/>
        <w:spacing w:after="0" w:line="240" w:lineRule="auto"/>
        <w:ind w:left="360"/>
        <w:contextualSpacing/>
        <w:jc w:val="center"/>
        <w:rPr>
          <w:rFonts w:eastAsia="Arial Unicode MS" w:cs="Arial"/>
          <w:color w:val="000000" w:themeColor="text1"/>
          <w:kern w:val="1"/>
          <w:sz w:val="24"/>
          <w:szCs w:val="24"/>
        </w:rPr>
      </w:pPr>
      <w:r>
        <w:rPr>
          <w:color w:val="000000" w:themeColor="text1"/>
          <w:sz w:val="24"/>
        </w:rPr>
        <w:t>Article 19</w:t>
      </w:r>
    </w:p>
    <w:p w14:paraId="4465C2EA" w14:textId="77777777" w:rsidR="006648D7" w:rsidRPr="006648D7" w:rsidRDefault="006648D7" w:rsidP="006648D7">
      <w:pPr>
        <w:widowControl w:val="0"/>
        <w:suppressAutoHyphens/>
        <w:spacing w:after="120" w:line="240" w:lineRule="auto"/>
        <w:jc w:val="center"/>
        <w:rPr>
          <w:rFonts w:eastAsia="Arial Unicode MS" w:cs="Arial"/>
          <w:color w:val="000000" w:themeColor="text1"/>
          <w:kern w:val="1"/>
          <w:sz w:val="24"/>
          <w:szCs w:val="24"/>
        </w:rPr>
      </w:pPr>
      <w:r>
        <w:rPr>
          <w:color w:val="000000" w:themeColor="text1"/>
          <w:sz w:val="24"/>
        </w:rPr>
        <w:t>ANTI-CORRUPTION CLAUSE</w:t>
      </w:r>
    </w:p>
    <w:p w14:paraId="0EF353FE" w14:textId="77777777" w:rsidR="006648D7" w:rsidRPr="00857ADD" w:rsidRDefault="006648D7" w:rsidP="006648D7">
      <w:pPr>
        <w:spacing w:after="0" w:line="240" w:lineRule="auto"/>
        <w:jc w:val="both"/>
        <w:rPr>
          <w:rFonts w:eastAsia="Times New Roman" w:cs="Arial"/>
          <w:color w:val="000000" w:themeColor="text1"/>
        </w:rPr>
      </w:pPr>
      <w:bookmarkStart w:id="37" w:name="_Hlk14333747"/>
      <w:r>
        <w:rPr>
          <w:color w:val="000000" w:themeColor="text1"/>
        </w:rPr>
        <w:t xml:space="preserve">This Agreement shall be void if any promise, </w:t>
      </w:r>
      <w:proofErr w:type="gramStart"/>
      <w:r>
        <w:rPr>
          <w:color w:val="000000" w:themeColor="text1"/>
        </w:rPr>
        <w:t>offer</w:t>
      </w:r>
      <w:proofErr w:type="gramEnd"/>
      <w:r>
        <w:rPr>
          <w:color w:val="000000" w:themeColor="text1"/>
        </w:rPr>
        <w:t xml:space="preserve"> or benefit is made, in the name or on behalf of the provider, to any representative or agent of the Contracting Authority for:</w:t>
      </w:r>
    </w:p>
    <w:p w14:paraId="27E9E79B" w14:textId="77777777" w:rsidR="006648D7" w:rsidRPr="00857ADD" w:rsidRDefault="006648D7" w:rsidP="00B87850">
      <w:pPr>
        <w:numPr>
          <w:ilvl w:val="0"/>
          <w:numId w:val="21"/>
        </w:numPr>
        <w:spacing w:after="0" w:line="240" w:lineRule="auto"/>
        <w:ind w:left="426"/>
        <w:jc w:val="both"/>
        <w:rPr>
          <w:rFonts w:eastAsia="Times New Roman" w:cs="Arial"/>
          <w:color w:val="000000" w:themeColor="text1"/>
        </w:rPr>
      </w:pPr>
      <w:r>
        <w:rPr>
          <w:color w:val="000000" w:themeColor="text1"/>
        </w:rPr>
        <w:t>obtaining a deal, or</w:t>
      </w:r>
    </w:p>
    <w:p w14:paraId="5366DEDA" w14:textId="77777777" w:rsidR="006648D7" w:rsidRPr="00857ADD" w:rsidRDefault="006648D7" w:rsidP="00B87850">
      <w:pPr>
        <w:numPr>
          <w:ilvl w:val="0"/>
          <w:numId w:val="21"/>
        </w:numPr>
        <w:spacing w:after="0" w:line="240" w:lineRule="auto"/>
        <w:ind w:left="426"/>
        <w:jc w:val="both"/>
        <w:rPr>
          <w:rFonts w:eastAsia="Times New Roman" w:cs="Arial"/>
          <w:color w:val="000000" w:themeColor="text1"/>
        </w:rPr>
      </w:pPr>
      <w:r>
        <w:rPr>
          <w:color w:val="000000" w:themeColor="text1"/>
        </w:rPr>
        <w:t>to conclude a deal on more favourable terms, or</w:t>
      </w:r>
    </w:p>
    <w:p w14:paraId="2C803E38" w14:textId="77777777" w:rsidR="006648D7" w:rsidRPr="00857ADD" w:rsidRDefault="006648D7" w:rsidP="00B87850">
      <w:pPr>
        <w:numPr>
          <w:ilvl w:val="0"/>
          <w:numId w:val="21"/>
        </w:numPr>
        <w:spacing w:after="0" w:line="240" w:lineRule="auto"/>
        <w:ind w:left="426"/>
        <w:jc w:val="both"/>
        <w:rPr>
          <w:rFonts w:eastAsia="Times New Roman" w:cs="Arial"/>
          <w:color w:val="000000" w:themeColor="text1"/>
        </w:rPr>
      </w:pPr>
      <w:r>
        <w:rPr>
          <w:color w:val="000000" w:themeColor="text1"/>
        </w:rPr>
        <w:t>for failing to exercise due diligence in the performance of contractual obligations; or</w:t>
      </w:r>
    </w:p>
    <w:p w14:paraId="4EDFA8D5" w14:textId="77777777" w:rsidR="006648D7" w:rsidRPr="00857ADD" w:rsidRDefault="006648D7" w:rsidP="00B87850">
      <w:pPr>
        <w:numPr>
          <w:ilvl w:val="0"/>
          <w:numId w:val="21"/>
        </w:numPr>
        <w:spacing w:after="240" w:line="240" w:lineRule="auto"/>
        <w:ind w:left="425" w:hanging="357"/>
        <w:jc w:val="both"/>
        <w:rPr>
          <w:rFonts w:eastAsia="Times New Roman" w:cs="Arial"/>
          <w:color w:val="000000" w:themeColor="text1"/>
        </w:rPr>
      </w:pPr>
      <w:r>
        <w:rPr>
          <w:color w:val="000000" w:themeColor="text1"/>
        </w:rPr>
        <w:t>for any other act or omission that causes damage to the Contracting Authority or provides an opportunity for an unauthorised advantage to be obtained by a representative or agent of the Contracting Authority, the provider or his representative, agent or intermediary.</w:t>
      </w:r>
    </w:p>
    <w:bookmarkEnd w:id="37"/>
    <w:p w14:paraId="755CDFF2" w14:textId="77777777" w:rsidR="006648D7" w:rsidRPr="006648D7" w:rsidRDefault="006648D7" w:rsidP="006648D7">
      <w:pPr>
        <w:widowControl w:val="0"/>
        <w:suppressAutoHyphens/>
        <w:spacing w:after="0" w:line="240" w:lineRule="auto"/>
        <w:ind w:left="360"/>
        <w:contextualSpacing/>
        <w:jc w:val="center"/>
        <w:rPr>
          <w:rFonts w:eastAsia="Arial Unicode MS" w:cs="Arial"/>
          <w:color w:val="000000" w:themeColor="text1"/>
          <w:kern w:val="1"/>
          <w:sz w:val="24"/>
          <w:szCs w:val="24"/>
        </w:rPr>
      </w:pPr>
      <w:r>
        <w:rPr>
          <w:color w:val="000000" w:themeColor="text1"/>
          <w:sz w:val="24"/>
        </w:rPr>
        <w:t>Article 20</w:t>
      </w:r>
    </w:p>
    <w:p w14:paraId="64BF6E82" w14:textId="00C74E14" w:rsidR="006648D7" w:rsidRPr="00857ADD" w:rsidRDefault="006648D7" w:rsidP="00857ADD">
      <w:pPr>
        <w:widowControl w:val="0"/>
        <w:spacing w:after="120" w:line="240" w:lineRule="auto"/>
        <w:jc w:val="center"/>
        <w:rPr>
          <w:rFonts w:eastAsia="Calibri" w:cs="Times New Roman"/>
          <w:color w:val="000000" w:themeColor="text1"/>
          <w:sz w:val="24"/>
          <w:szCs w:val="24"/>
        </w:rPr>
      </w:pPr>
      <w:r>
        <w:rPr>
          <w:color w:val="000000" w:themeColor="text1"/>
          <w:sz w:val="24"/>
        </w:rPr>
        <w:t>RESOLUTORY CONDITION</w:t>
      </w:r>
    </w:p>
    <w:p w14:paraId="1EFF5063" w14:textId="34543A09" w:rsidR="006648D7" w:rsidRPr="00857ADD" w:rsidRDefault="006648D7" w:rsidP="006648D7">
      <w:pPr>
        <w:spacing w:after="0" w:line="240" w:lineRule="auto"/>
        <w:jc w:val="both"/>
        <w:rPr>
          <w:rFonts w:eastAsia="Arial Unicode MS" w:cs="Arial"/>
          <w:color w:val="000000" w:themeColor="text1"/>
          <w:kern w:val="1"/>
          <w:highlight w:val="yellow"/>
        </w:rPr>
      </w:pPr>
      <w:r>
        <w:rPr>
          <w:color w:val="000000" w:themeColor="text1"/>
          <w:sz w:val="24"/>
        </w:rPr>
        <w:t xml:space="preserve">1) </w:t>
      </w:r>
      <w:r>
        <w:rPr>
          <w:color w:val="000000" w:themeColor="text1"/>
        </w:rPr>
        <w:t xml:space="preserve">The Agreement shall terminate if the Contracting Authority is aware that a court has, by a final decision, found that there has been an infringement of the obligation referred to in paragraph 2 of Article 3 of the ZJN-3, or if the Contracting Authority is aware that during the performance of the Agreement the competent public authority has established at least two infringements by the provider or their subcontractor in relation to remuneration for work, working time, rest periods, the performance of work under civil law contracts despite the existence of the elements of an employment relationship, or in relation to undeclared work, for which the provider or its subcontractor has been fined for an offence by one or more decisions which have become final through a decision or several decisions and binding. If the Contracting Authority becomes aware of the infringement, they shall inform the provider within 10 days. The provider may, within a period to be fixed by the Contracting Authority, which may not exceed 15 days, provide evidence that he has taken sufficient measures to prove his reliability despite the existence of the infringement. If there is an infringement by a subcontractor, the provider may, within the same time limit, provide evidence that the subcontractor has taken sufficient measures to demonstrate its reliability despite the existence of the breach. If the provider has not provided evidence for the subcontractor or, if they have, the Contracting Authority considers that these measures are not sufficient, the provider may replace the subcontractor within a period to be determined by the Contracting Authority, which may not exceed 15 days in accordance with Article 94 of the ZJN-3, or take over the work subcontracted to that subcontractor by themselves, provided that such replacement or take-over does not constitute a substantial modification of the Agreement. If the provider has not provided evidence for himself or for a subcontractor, or if he has and the Contracting Authority considers that these measures are insufficient, or if the provider does not take over the works himself or proposes a new subcontractor, or if the Contracting Authority rejects a new subcontractor proposed in time in accordance with Article 94 of the ZJN-3, the resolutory condition shall be exercised provided that at least six months remain between the time the Contracting Authority becomes aware of the infringement and the expiry of the Agreement. If the resolutory condition is fulfilled, the Agreement shall be deemed to be terminated as from the date of conclusion of the new public contract, and the Contracting Authority </w:t>
      </w:r>
      <w:r>
        <w:rPr>
          <w:color w:val="000000" w:themeColor="text1"/>
        </w:rPr>
        <w:lastRenderedPageBreak/>
        <w:t>shall start a new procurement procedure immediately, but at the latest within 60 days of becoming aware of the infringement. If the Contracting Authority does not initiate a new procurement procedure within this period, the Agreement shall be deemed to be terminated on the sixtieth day following the day on which the infringement was brought to its attention.</w:t>
      </w:r>
    </w:p>
    <w:p w14:paraId="43BBB3AA" w14:textId="77777777" w:rsidR="006648D7" w:rsidRPr="006648D7" w:rsidRDefault="006648D7" w:rsidP="006648D7">
      <w:pPr>
        <w:spacing w:after="0" w:line="240" w:lineRule="auto"/>
        <w:jc w:val="center"/>
        <w:rPr>
          <w:rFonts w:eastAsia="Arial Unicode MS" w:cs="Arial"/>
          <w:color w:val="000000" w:themeColor="text1"/>
          <w:kern w:val="1"/>
          <w:sz w:val="24"/>
          <w:szCs w:val="24"/>
          <w:highlight w:val="yellow"/>
          <w:lang w:eastAsia="ar-SA"/>
        </w:rPr>
      </w:pPr>
    </w:p>
    <w:p w14:paraId="12E86876" w14:textId="77777777" w:rsidR="006648D7" w:rsidRPr="006648D7" w:rsidRDefault="006648D7" w:rsidP="006648D7">
      <w:pPr>
        <w:widowControl w:val="0"/>
        <w:suppressAutoHyphens/>
        <w:spacing w:after="0" w:line="240" w:lineRule="auto"/>
        <w:ind w:left="360"/>
        <w:contextualSpacing/>
        <w:jc w:val="center"/>
        <w:rPr>
          <w:rFonts w:eastAsia="Arial Unicode MS" w:cs="Arial"/>
          <w:color w:val="000000" w:themeColor="text1"/>
          <w:kern w:val="1"/>
          <w:sz w:val="24"/>
          <w:szCs w:val="24"/>
        </w:rPr>
      </w:pPr>
      <w:r>
        <w:rPr>
          <w:color w:val="000000" w:themeColor="text1"/>
          <w:sz w:val="24"/>
        </w:rPr>
        <w:t>Article 21</w:t>
      </w:r>
    </w:p>
    <w:p w14:paraId="78FC3953" w14:textId="77777777" w:rsidR="006648D7" w:rsidRPr="006648D7" w:rsidRDefault="006648D7" w:rsidP="006648D7">
      <w:pPr>
        <w:widowControl w:val="0"/>
        <w:tabs>
          <w:tab w:val="left" w:pos="1440"/>
          <w:tab w:val="left" w:pos="2160"/>
          <w:tab w:val="left" w:pos="2880"/>
          <w:tab w:val="left" w:pos="3600"/>
        </w:tabs>
        <w:suppressAutoHyphens/>
        <w:overflowPunct w:val="0"/>
        <w:autoSpaceDE w:val="0"/>
        <w:spacing w:after="120" w:line="240" w:lineRule="auto"/>
        <w:jc w:val="center"/>
        <w:textAlignment w:val="baseline"/>
        <w:outlineLvl w:val="1"/>
        <w:rPr>
          <w:rFonts w:eastAsia="Times New Roman" w:cs="Arial"/>
          <w:iCs/>
          <w:color w:val="000000" w:themeColor="text1"/>
          <w:kern w:val="1"/>
          <w:sz w:val="24"/>
          <w:szCs w:val="24"/>
        </w:rPr>
      </w:pPr>
      <w:r>
        <w:rPr>
          <w:color w:val="000000" w:themeColor="text1"/>
          <w:sz w:val="24"/>
        </w:rPr>
        <w:t xml:space="preserve">EARLY TERMINATION </w:t>
      </w:r>
    </w:p>
    <w:p w14:paraId="7F3029C6" w14:textId="77777777" w:rsidR="006648D7" w:rsidRPr="00857ADD" w:rsidRDefault="006648D7" w:rsidP="006648D7">
      <w:pPr>
        <w:widowControl w:val="0"/>
        <w:numPr>
          <w:ilvl w:val="0"/>
          <w:numId w:val="16"/>
        </w:numPr>
        <w:suppressAutoHyphens/>
        <w:spacing w:after="120" w:line="240" w:lineRule="auto"/>
        <w:ind w:left="357" w:hanging="357"/>
        <w:jc w:val="both"/>
        <w:rPr>
          <w:rFonts w:eastAsia="Arial Unicode MS" w:cs="Arial"/>
          <w:bCs/>
          <w:color w:val="000000" w:themeColor="text1"/>
          <w:kern w:val="1"/>
        </w:rPr>
      </w:pPr>
      <w:r>
        <w:rPr>
          <w:color w:val="000000" w:themeColor="text1"/>
        </w:rPr>
        <w:t xml:space="preserve">The provider may terminate the Agreement in writing without notice if the Contracting Authority is in arrears with payment of a duly issued undisputed invoice (part) and the Contracting Authority fails to pay the overdue obligations under such invoice (part), even after a prior written reminder sent physically by post or electronically, and even within a further reasonable </w:t>
      </w:r>
      <w:proofErr w:type="gramStart"/>
      <w:r>
        <w:rPr>
          <w:color w:val="000000" w:themeColor="text1"/>
        </w:rPr>
        <w:t>period of time</w:t>
      </w:r>
      <w:proofErr w:type="gramEnd"/>
      <w:r>
        <w:rPr>
          <w:color w:val="000000" w:themeColor="text1"/>
        </w:rPr>
        <w:t xml:space="preserve"> specified in the reminder. </w:t>
      </w:r>
    </w:p>
    <w:p w14:paraId="75BF7E3F" w14:textId="77777777" w:rsidR="006648D7" w:rsidRPr="00857ADD" w:rsidRDefault="006648D7" w:rsidP="006648D7">
      <w:pPr>
        <w:widowControl w:val="0"/>
        <w:numPr>
          <w:ilvl w:val="0"/>
          <w:numId w:val="16"/>
        </w:numPr>
        <w:suppressAutoHyphens/>
        <w:spacing w:after="120" w:line="240" w:lineRule="auto"/>
        <w:ind w:left="357" w:hanging="357"/>
        <w:jc w:val="both"/>
        <w:rPr>
          <w:rFonts w:eastAsia="Arial Unicode MS" w:cs="Arial"/>
          <w:bCs/>
          <w:color w:val="000000" w:themeColor="text1"/>
          <w:kern w:val="1"/>
        </w:rPr>
      </w:pPr>
      <w:r>
        <w:rPr>
          <w:color w:val="000000" w:themeColor="text1"/>
        </w:rPr>
        <w:t>The Contracting Authority may terminate the Agreement at any time and for any reason by giving 1 month's written notice, without any obligation to pay damages for early termination.</w:t>
      </w:r>
    </w:p>
    <w:p w14:paraId="4E5B37B0" w14:textId="77777777" w:rsidR="006648D7" w:rsidRPr="00857ADD" w:rsidRDefault="006648D7" w:rsidP="006648D7">
      <w:pPr>
        <w:widowControl w:val="0"/>
        <w:numPr>
          <w:ilvl w:val="0"/>
          <w:numId w:val="16"/>
        </w:numPr>
        <w:suppressAutoHyphens/>
        <w:spacing w:after="0" w:line="240" w:lineRule="auto"/>
        <w:ind w:left="357" w:hanging="357"/>
        <w:jc w:val="both"/>
        <w:rPr>
          <w:rFonts w:eastAsia="Arial Unicode MS" w:cs="Arial"/>
          <w:bCs/>
          <w:color w:val="000000" w:themeColor="text1"/>
          <w:kern w:val="1"/>
        </w:rPr>
      </w:pPr>
      <w:r>
        <w:rPr>
          <w:color w:val="000000" w:themeColor="text1"/>
        </w:rPr>
        <w:t>The Contracting Authority may terminate the Agreement immediately in writing without notice:</w:t>
      </w:r>
    </w:p>
    <w:p w14:paraId="1C743E12" w14:textId="77777777" w:rsidR="006648D7" w:rsidRPr="00857ADD" w:rsidRDefault="006648D7" w:rsidP="00B87850">
      <w:pPr>
        <w:widowControl w:val="0"/>
        <w:numPr>
          <w:ilvl w:val="0"/>
          <w:numId w:val="22"/>
        </w:numPr>
        <w:suppressAutoHyphens/>
        <w:spacing w:after="120" w:line="240" w:lineRule="auto"/>
        <w:ind w:left="851"/>
        <w:contextualSpacing/>
        <w:jc w:val="both"/>
        <w:rPr>
          <w:rFonts w:eastAsia="Arial Unicode MS" w:cs="Arial"/>
          <w:bCs/>
          <w:color w:val="000000" w:themeColor="text1"/>
          <w:kern w:val="1"/>
        </w:rPr>
      </w:pPr>
      <w:r>
        <w:rPr>
          <w:color w:val="000000" w:themeColor="text1"/>
        </w:rPr>
        <w:t xml:space="preserve">when it </w:t>
      </w:r>
      <w:proofErr w:type="gramStart"/>
      <w:r>
        <w:rPr>
          <w:color w:val="000000" w:themeColor="text1"/>
        </w:rPr>
        <w:t xml:space="preserve">may </w:t>
      </w:r>
      <w:r>
        <w:t>,</w:t>
      </w:r>
      <w:proofErr w:type="gramEnd"/>
      <w:r>
        <w:t xml:space="preserve"> in accordance with</w:t>
      </w:r>
      <w:r>
        <w:rPr>
          <w:color w:val="000000" w:themeColor="text1"/>
        </w:rPr>
        <w:t xml:space="preserve"> Article 15 of this Agreement, call in the financial performance bond, or</w:t>
      </w:r>
    </w:p>
    <w:p w14:paraId="327DF7EE" w14:textId="77777777" w:rsidR="006648D7" w:rsidRPr="00857ADD" w:rsidRDefault="006648D7" w:rsidP="00B87850">
      <w:pPr>
        <w:widowControl w:val="0"/>
        <w:numPr>
          <w:ilvl w:val="0"/>
          <w:numId w:val="22"/>
        </w:numPr>
        <w:suppressAutoHyphens/>
        <w:spacing w:after="120" w:line="240" w:lineRule="auto"/>
        <w:ind w:left="851"/>
        <w:contextualSpacing/>
        <w:jc w:val="both"/>
        <w:rPr>
          <w:rFonts w:eastAsia="Arial Unicode MS" w:cs="Arial"/>
          <w:color w:val="000000" w:themeColor="text1"/>
          <w:kern w:val="1"/>
        </w:rPr>
      </w:pPr>
      <w:r>
        <w:rPr>
          <w:color w:val="000000" w:themeColor="text1"/>
        </w:rPr>
        <w:t>if the provider is in breach of the provisions of Article 17 or 18 of this Agreement; or</w:t>
      </w:r>
    </w:p>
    <w:p w14:paraId="259D3290" w14:textId="77777777" w:rsidR="006648D7" w:rsidRPr="00857ADD" w:rsidRDefault="006648D7" w:rsidP="00B87850">
      <w:pPr>
        <w:widowControl w:val="0"/>
        <w:numPr>
          <w:ilvl w:val="0"/>
          <w:numId w:val="22"/>
        </w:numPr>
        <w:suppressAutoHyphens/>
        <w:spacing w:after="120" w:line="240" w:lineRule="auto"/>
        <w:ind w:left="851"/>
        <w:contextualSpacing/>
        <w:jc w:val="both"/>
        <w:rPr>
          <w:rFonts w:eastAsia="Arial Unicode MS" w:cs="Arial"/>
          <w:color w:val="000000" w:themeColor="text1"/>
          <w:kern w:val="1"/>
        </w:rPr>
      </w:pPr>
      <w:r>
        <w:rPr>
          <w:color w:val="000000" w:themeColor="text1"/>
        </w:rPr>
        <w:t>in all the cases referred to in Article 96 of the ZJN-3.</w:t>
      </w:r>
    </w:p>
    <w:p w14:paraId="1AA994A2" w14:textId="77777777" w:rsidR="006648D7" w:rsidRPr="00857ADD" w:rsidRDefault="006648D7" w:rsidP="006648D7">
      <w:pPr>
        <w:widowControl w:val="0"/>
        <w:numPr>
          <w:ilvl w:val="0"/>
          <w:numId w:val="16"/>
        </w:numPr>
        <w:suppressAutoHyphens/>
        <w:spacing w:after="120" w:line="240" w:lineRule="auto"/>
        <w:ind w:left="357" w:hanging="357"/>
        <w:jc w:val="both"/>
        <w:rPr>
          <w:rFonts w:eastAsia="Arial Unicode MS" w:cs="Arial"/>
          <w:color w:val="000000" w:themeColor="text1"/>
          <w:kern w:val="1"/>
        </w:rPr>
      </w:pPr>
      <w:r>
        <w:rPr>
          <w:color w:val="000000" w:themeColor="text1"/>
        </w:rPr>
        <w:t>During the period of notice, the Contracting Parties shall be obliged to fulfil all obligations under this Agreement.</w:t>
      </w:r>
    </w:p>
    <w:p w14:paraId="76B7C7EA" w14:textId="77AD0E12" w:rsidR="006648D7" w:rsidRPr="00857ADD" w:rsidRDefault="006648D7" w:rsidP="006648D7">
      <w:pPr>
        <w:widowControl w:val="0"/>
        <w:numPr>
          <w:ilvl w:val="0"/>
          <w:numId w:val="16"/>
        </w:numPr>
        <w:suppressAutoHyphens/>
        <w:spacing w:after="120" w:line="240" w:lineRule="auto"/>
        <w:ind w:left="357" w:hanging="357"/>
        <w:jc w:val="both"/>
        <w:rPr>
          <w:rFonts w:eastAsia="Arial Unicode MS" w:cs="Arial"/>
          <w:color w:val="000000" w:themeColor="text1"/>
          <w:kern w:val="1"/>
        </w:rPr>
      </w:pPr>
      <w:r>
        <w:rPr>
          <w:color w:val="000000" w:themeColor="text1"/>
        </w:rPr>
        <w:t>The written notice of termination shall be sent to the business address of the counterparty as it appears in the trade register. If the Contracting Party does not accept the mail so forwarded, it shall be deemed to have been served on the day following the day on which the letter was sent to the Contracting Party by registered post.</w:t>
      </w:r>
    </w:p>
    <w:p w14:paraId="7E936836" w14:textId="790B030B" w:rsidR="00C53070" w:rsidRPr="00857ADD" w:rsidRDefault="006648D7" w:rsidP="00C53070">
      <w:pPr>
        <w:widowControl w:val="0"/>
        <w:numPr>
          <w:ilvl w:val="0"/>
          <w:numId w:val="16"/>
        </w:numPr>
        <w:suppressAutoHyphens/>
        <w:spacing w:after="240" w:line="240" w:lineRule="auto"/>
        <w:ind w:left="357" w:hanging="357"/>
        <w:jc w:val="both"/>
        <w:rPr>
          <w:rFonts w:eastAsia="Arial Unicode MS" w:cs="Arial"/>
          <w:color w:val="000000" w:themeColor="text1"/>
          <w:kern w:val="1"/>
        </w:rPr>
      </w:pPr>
      <w:r>
        <w:rPr>
          <w:color w:val="000000" w:themeColor="text1"/>
        </w:rPr>
        <w:t>If the Contracting Authority or its delegate carries out a new procurement procedure in the field covered by the subject-matter of the Agreement, or the body authorised to carry out a joint procurement procedure in that field carries out such a procedure, which is joined by the Contracting Authority, the Agreement shall terminate as from the date on which the performance of the services under the Agreement commences with the newly selected provider on the basis of the final award decision of the new Agreement. The Contracting Authority shall inform the provider in good time of the circumstances referred to in this paragraph.</w:t>
      </w:r>
    </w:p>
    <w:p w14:paraId="7B7DF2FA" w14:textId="77777777" w:rsidR="006648D7" w:rsidRPr="006648D7" w:rsidRDefault="006648D7" w:rsidP="006648D7">
      <w:pPr>
        <w:widowControl w:val="0"/>
        <w:suppressAutoHyphens/>
        <w:spacing w:after="0" w:line="240" w:lineRule="auto"/>
        <w:ind w:left="360"/>
        <w:contextualSpacing/>
        <w:jc w:val="center"/>
        <w:rPr>
          <w:rFonts w:eastAsia="Arial Unicode MS" w:cs="Arial"/>
          <w:color w:val="000000" w:themeColor="text1"/>
          <w:kern w:val="1"/>
          <w:sz w:val="24"/>
          <w:szCs w:val="24"/>
        </w:rPr>
      </w:pPr>
      <w:r>
        <w:rPr>
          <w:color w:val="000000" w:themeColor="text1"/>
          <w:sz w:val="24"/>
        </w:rPr>
        <w:t>Article 22</w:t>
      </w:r>
    </w:p>
    <w:p w14:paraId="29DF6CF0" w14:textId="77777777" w:rsidR="006648D7" w:rsidRPr="006648D7" w:rsidRDefault="006648D7" w:rsidP="006648D7">
      <w:pPr>
        <w:keepNext/>
        <w:widowControl w:val="0"/>
        <w:suppressAutoHyphens/>
        <w:spacing w:after="120" w:line="240" w:lineRule="auto"/>
        <w:jc w:val="center"/>
        <w:outlineLvl w:val="1"/>
        <w:rPr>
          <w:rFonts w:eastAsia="Arial Unicode MS" w:cs="Arial"/>
          <w:iCs/>
          <w:color w:val="000000" w:themeColor="text1"/>
          <w:kern w:val="1"/>
          <w:sz w:val="24"/>
          <w:szCs w:val="24"/>
        </w:rPr>
      </w:pPr>
      <w:r>
        <w:rPr>
          <w:color w:val="000000" w:themeColor="text1"/>
          <w:sz w:val="24"/>
        </w:rPr>
        <w:t>FINAL PROVISIONS</w:t>
      </w:r>
    </w:p>
    <w:p w14:paraId="7B63006F" w14:textId="36045320" w:rsidR="006648D7" w:rsidRPr="00857ADD" w:rsidRDefault="006648D7" w:rsidP="00B87850">
      <w:pPr>
        <w:widowControl w:val="0"/>
        <w:numPr>
          <w:ilvl w:val="0"/>
          <w:numId w:val="25"/>
        </w:numPr>
        <w:suppressAutoHyphens/>
        <w:spacing w:after="120" w:line="240" w:lineRule="auto"/>
        <w:ind w:left="357" w:hanging="357"/>
        <w:jc w:val="both"/>
        <w:rPr>
          <w:rFonts w:eastAsia="Arial Unicode MS" w:cs="Arial"/>
          <w:bCs/>
          <w:color w:val="000000" w:themeColor="text1"/>
          <w:kern w:val="1"/>
        </w:rPr>
      </w:pPr>
      <w:r>
        <w:rPr>
          <w:color w:val="000000" w:themeColor="text1"/>
        </w:rPr>
        <w:t>The Agreement shall be concluded on the date of signature of the last of the Parties and shall be valid for the period as defined in Article 3 of this Agreement. The Agreement shall become valid on condition that the provider provides adequate performance bond.</w:t>
      </w:r>
    </w:p>
    <w:p w14:paraId="2014ACF2" w14:textId="77777777" w:rsidR="006648D7" w:rsidRPr="00857ADD" w:rsidRDefault="006648D7" w:rsidP="00B87850">
      <w:pPr>
        <w:widowControl w:val="0"/>
        <w:numPr>
          <w:ilvl w:val="0"/>
          <w:numId w:val="25"/>
        </w:numPr>
        <w:suppressAutoHyphens/>
        <w:spacing w:after="120" w:line="240" w:lineRule="auto"/>
        <w:ind w:left="357" w:hanging="357"/>
        <w:jc w:val="both"/>
        <w:rPr>
          <w:rFonts w:eastAsia="Arial Unicode MS" w:cs="Arial"/>
          <w:color w:val="000000" w:themeColor="text1"/>
          <w:kern w:val="1"/>
        </w:rPr>
      </w:pPr>
      <w:r>
        <w:rPr>
          <w:color w:val="000000" w:themeColor="text1"/>
        </w:rPr>
        <w:t xml:space="preserve">The provisions of the regulations on contractual relations and other applicable regulations governing the mutual relations defined in this Agreement shall apply </w:t>
      </w:r>
      <w:r>
        <w:rPr>
          <w:i/>
          <w:iCs/>
          <w:color w:val="000000" w:themeColor="text1"/>
        </w:rPr>
        <w:t>mutatis mutandis</w:t>
      </w:r>
      <w:r>
        <w:rPr>
          <w:color w:val="000000" w:themeColor="text1"/>
        </w:rPr>
        <w:t xml:space="preserve"> to matters not covered by this Agreement or not otherwise provided for in this Agreement.</w:t>
      </w:r>
    </w:p>
    <w:p w14:paraId="543B74E3" w14:textId="77777777" w:rsidR="006648D7" w:rsidRPr="00857ADD" w:rsidRDefault="006648D7" w:rsidP="00B87850">
      <w:pPr>
        <w:widowControl w:val="0"/>
        <w:numPr>
          <w:ilvl w:val="0"/>
          <w:numId w:val="25"/>
        </w:numPr>
        <w:suppressAutoHyphens/>
        <w:spacing w:after="120" w:line="240" w:lineRule="auto"/>
        <w:ind w:left="357" w:hanging="357"/>
        <w:jc w:val="both"/>
        <w:rPr>
          <w:rFonts w:eastAsia="Arial Unicode MS" w:cs="Arial"/>
          <w:color w:val="000000" w:themeColor="text1"/>
          <w:kern w:val="1"/>
        </w:rPr>
      </w:pPr>
      <w:r>
        <w:rPr>
          <w:color w:val="000000" w:themeColor="text1"/>
        </w:rPr>
        <w:t>This Agreement may be assigned to a third party only with the written consent of both Contracting Parties.</w:t>
      </w:r>
    </w:p>
    <w:p w14:paraId="0800126B" w14:textId="77777777" w:rsidR="006648D7" w:rsidRPr="00857ADD" w:rsidRDefault="006648D7" w:rsidP="00B87850">
      <w:pPr>
        <w:widowControl w:val="0"/>
        <w:numPr>
          <w:ilvl w:val="0"/>
          <w:numId w:val="25"/>
        </w:numPr>
        <w:suppressAutoHyphens/>
        <w:spacing w:after="120" w:line="240" w:lineRule="auto"/>
        <w:ind w:left="357" w:hanging="357"/>
        <w:jc w:val="both"/>
        <w:rPr>
          <w:rFonts w:eastAsia="Arial Unicode MS" w:cs="Arial"/>
          <w:color w:val="000000" w:themeColor="text1"/>
          <w:kern w:val="1"/>
        </w:rPr>
      </w:pPr>
      <w:r>
        <w:rPr>
          <w:color w:val="000000" w:themeColor="text1"/>
        </w:rPr>
        <w:t xml:space="preserve">If any provision of the Agreement becomes invalid, </w:t>
      </w:r>
      <w:proofErr w:type="gramStart"/>
      <w:r>
        <w:rPr>
          <w:color w:val="000000" w:themeColor="text1"/>
        </w:rPr>
        <w:t>illegal</w:t>
      </w:r>
      <w:proofErr w:type="gramEnd"/>
      <w:r>
        <w:rPr>
          <w:color w:val="000000" w:themeColor="text1"/>
        </w:rPr>
        <w:t xml:space="preserve"> or unenforceable, the validity of the remaining provisions shall not normally be affected. The invalid provision is replaced by a valid provision, which must correspond as closely as possible to the purpose that the invalid provision was intended to achieve.</w:t>
      </w:r>
    </w:p>
    <w:p w14:paraId="05CF4035" w14:textId="77777777" w:rsidR="006648D7" w:rsidRPr="00857ADD" w:rsidRDefault="006648D7" w:rsidP="00B87850">
      <w:pPr>
        <w:widowControl w:val="0"/>
        <w:numPr>
          <w:ilvl w:val="0"/>
          <w:numId w:val="25"/>
        </w:numPr>
        <w:suppressAutoHyphens/>
        <w:spacing w:after="120" w:line="240" w:lineRule="auto"/>
        <w:ind w:left="357" w:hanging="357"/>
        <w:jc w:val="both"/>
        <w:rPr>
          <w:rFonts w:eastAsia="Arial Unicode MS" w:cs="Arial"/>
          <w:color w:val="000000" w:themeColor="text1"/>
          <w:kern w:val="1"/>
        </w:rPr>
      </w:pPr>
      <w:r>
        <w:rPr>
          <w:color w:val="000000" w:themeColor="text1"/>
        </w:rPr>
        <w:t xml:space="preserve">The Contracting Parties agree to refrain from any action contrary to good commercial practice and </w:t>
      </w:r>
      <w:r>
        <w:rPr>
          <w:color w:val="000000" w:themeColor="text1"/>
        </w:rPr>
        <w:lastRenderedPageBreak/>
        <w:t xml:space="preserve">to endeavour to resolve any disagreements arising out of this Agreement amicably through direct discussions between authorised representatives of both Contracting Parties, in accordance with the spirit and intent of the tender documentation. Should no agreement between the parties be possible, they agree that any disputes arising out of this Agreement shall be settled by a court of competent jurisdiction in Ljubljana under the law of the Republic of Slovenia. </w:t>
      </w:r>
    </w:p>
    <w:p w14:paraId="7ADEE09B" w14:textId="77777777" w:rsidR="006648D7" w:rsidRPr="00857ADD" w:rsidRDefault="006648D7" w:rsidP="00B87850">
      <w:pPr>
        <w:widowControl w:val="0"/>
        <w:numPr>
          <w:ilvl w:val="0"/>
          <w:numId w:val="25"/>
        </w:numPr>
        <w:suppressAutoHyphens/>
        <w:spacing w:after="120" w:line="240" w:lineRule="auto"/>
        <w:ind w:left="357" w:hanging="357"/>
        <w:jc w:val="both"/>
        <w:rPr>
          <w:rFonts w:eastAsia="Arial Unicode MS" w:cs="Arial"/>
          <w:color w:val="000000" w:themeColor="text1"/>
          <w:kern w:val="1"/>
        </w:rPr>
      </w:pPr>
      <w:r>
        <w:rPr>
          <w:color w:val="000000" w:themeColor="text1"/>
        </w:rPr>
        <w:t>In the event of any material inconsistency between the provisions set out in this Agreement and those set out in the Annexes, the provisions of the Agreement shall prevail.</w:t>
      </w:r>
    </w:p>
    <w:p w14:paraId="535B92B8" w14:textId="77777777" w:rsidR="006648D7" w:rsidRPr="00857ADD" w:rsidRDefault="006648D7" w:rsidP="00B87850">
      <w:pPr>
        <w:widowControl w:val="0"/>
        <w:numPr>
          <w:ilvl w:val="0"/>
          <w:numId w:val="25"/>
        </w:numPr>
        <w:suppressAutoHyphens/>
        <w:spacing w:after="120" w:line="240" w:lineRule="auto"/>
        <w:ind w:left="357" w:hanging="357"/>
        <w:jc w:val="both"/>
        <w:rPr>
          <w:rFonts w:eastAsia="Arial Unicode MS" w:cs="Arial"/>
          <w:color w:val="4472C4"/>
          <w:kern w:val="1"/>
        </w:rPr>
      </w:pPr>
      <w:r>
        <w:t xml:space="preserve">The </w:t>
      </w:r>
      <w:r>
        <w:rPr>
          <w:color w:val="000000" w:themeColor="text1"/>
        </w:rPr>
        <w:t xml:space="preserve">Agreement shall be drawn up in three (3) identical copies, of which the Contracting Authority shall receive two (2) and the provider one </w:t>
      </w:r>
      <w:r>
        <w:t>(1).</w:t>
      </w:r>
      <w:r>
        <w:rPr>
          <w:rFonts w:ascii="Arial" w:hAnsi="Arial"/>
        </w:rPr>
        <w:t xml:space="preserve"> </w:t>
      </w:r>
      <w:r>
        <w:rPr>
          <w:i/>
          <w:color w:val="4472C4"/>
        </w:rPr>
        <w:t>(</w:t>
      </w:r>
      <w:proofErr w:type="gramStart"/>
      <w:r>
        <w:rPr>
          <w:i/>
          <w:color w:val="4472C4"/>
        </w:rPr>
        <w:t>the</w:t>
      </w:r>
      <w:proofErr w:type="gramEnd"/>
      <w:r>
        <w:rPr>
          <w:i/>
          <w:color w:val="4472C4"/>
        </w:rPr>
        <w:t xml:space="preserve"> wording of the paragraph will be adapted depending on whether the selected tenderer has submitted a joint tender)</w:t>
      </w:r>
    </w:p>
    <w:p w14:paraId="131649F0" w14:textId="77777777" w:rsidR="00857ADD" w:rsidRPr="006648D7" w:rsidRDefault="00857ADD" w:rsidP="006648D7">
      <w:pPr>
        <w:widowControl w:val="0"/>
        <w:suppressAutoHyphens/>
        <w:spacing w:after="0" w:line="240" w:lineRule="auto"/>
        <w:ind w:left="425"/>
        <w:jc w:val="center"/>
        <w:rPr>
          <w:rFonts w:eastAsia="Arial Unicode MS" w:cs="Arial"/>
          <w:color w:val="000000" w:themeColor="text1"/>
          <w:kern w:val="1"/>
          <w:sz w:val="24"/>
          <w:szCs w:val="24"/>
          <w:highlight w:val="yellow"/>
          <w:lang w:eastAsia="sl-SI"/>
        </w:rPr>
      </w:pPr>
    </w:p>
    <w:p w14:paraId="73F86FF8" w14:textId="77777777" w:rsidR="006648D7" w:rsidRPr="006648D7" w:rsidRDefault="006648D7" w:rsidP="006648D7">
      <w:pPr>
        <w:widowControl w:val="0"/>
        <w:suppressAutoHyphens/>
        <w:spacing w:after="0" w:line="240" w:lineRule="auto"/>
        <w:ind w:left="360"/>
        <w:contextualSpacing/>
        <w:jc w:val="center"/>
        <w:rPr>
          <w:rFonts w:eastAsia="Arial Unicode MS" w:cs="Arial"/>
          <w:color w:val="000000" w:themeColor="text1"/>
          <w:kern w:val="1"/>
          <w:sz w:val="24"/>
          <w:szCs w:val="24"/>
        </w:rPr>
      </w:pPr>
      <w:r>
        <w:rPr>
          <w:color w:val="000000" w:themeColor="text1"/>
          <w:sz w:val="24"/>
        </w:rPr>
        <w:t>Article 23</w:t>
      </w:r>
    </w:p>
    <w:p w14:paraId="1CEC6D1D" w14:textId="77777777" w:rsidR="006648D7" w:rsidRPr="006648D7" w:rsidRDefault="006648D7" w:rsidP="006648D7">
      <w:pPr>
        <w:widowControl w:val="0"/>
        <w:suppressAutoHyphens/>
        <w:spacing w:after="0" w:line="240" w:lineRule="auto"/>
        <w:jc w:val="center"/>
        <w:rPr>
          <w:rFonts w:eastAsia="Arial Unicode MS" w:cs="Arial"/>
          <w:color w:val="000000" w:themeColor="text1"/>
          <w:kern w:val="1"/>
          <w:sz w:val="24"/>
          <w:szCs w:val="24"/>
        </w:rPr>
      </w:pPr>
      <w:r>
        <w:rPr>
          <w:color w:val="000000" w:themeColor="text1"/>
          <w:sz w:val="24"/>
        </w:rPr>
        <w:t>ANNEXES FORMING AN INTEGRAL PART OF THE AGREEMENT</w:t>
      </w:r>
    </w:p>
    <w:p w14:paraId="3522BA4B" w14:textId="77777777" w:rsidR="006648D7" w:rsidRPr="006648D7" w:rsidRDefault="006648D7" w:rsidP="006648D7">
      <w:pPr>
        <w:widowControl w:val="0"/>
        <w:suppressAutoHyphens/>
        <w:spacing w:after="0" w:line="240" w:lineRule="auto"/>
        <w:jc w:val="center"/>
        <w:rPr>
          <w:rFonts w:eastAsia="Arial Unicode MS" w:cs="Arial"/>
          <w:color w:val="000000" w:themeColor="text1"/>
          <w:kern w:val="1"/>
          <w:sz w:val="24"/>
          <w:szCs w:val="24"/>
          <w:highlight w:val="yellow"/>
          <w:lang w:eastAsia="sl-SI"/>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6648D7" w:rsidRPr="00857ADD" w14:paraId="3EE6C63F" w14:textId="77777777" w:rsidTr="006648D7">
        <w:trPr>
          <w:trHeight w:val="302"/>
        </w:trPr>
        <w:tc>
          <w:tcPr>
            <w:tcW w:w="1559" w:type="dxa"/>
            <w:shd w:val="clear" w:color="auto" w:fill="C6E6A2"/>
            <w:vAlign w:val="center"/>
          </w:tcPr>
          <w:p w14:paraId="10519109" w14:textId="77777777" w:rsidR="006648D7" w:rsidRPr="00857ADD" w:rsidRDefault="006648D7" w:rsidP="006648D7">
            <w:pPr>
              <w:widowControl w:val="0"/>
              <w:suppressLineNumbers/>
              <w:suppressAutoHyphens/>
              <w:spacing w:after="0" w:line="240" w:lineRule="auto"/>
              <w:rPr>
                <w:rFonts w:eastAsia="Arial Unicode MS" w:cs="Arial"/>
                <w:b/>
                <w:color w:val="000000" w:themeColor="text1"/>
                <w:kern w:val="1"/>
              </w:rPr>
            </w:pPr>
            <w:r>
              <w:rPr>
                <w:b/>
                <w:color w:val="000000" w:themeColor="text1"/>
              </w:rPr>
              <w:t>Annex No. 1</w:t>
            </w:r>
          </w:p>
        </w:tc>
        <w:tc>
          <w:tcPr>
            <w:tcW w:w="7513" w:type="dxa"/>
            <w:shd w:val="clear" w:color="auto" w:fill="C6E6A2"/>
            <w:vAlign w:val="center"/>
          </w:tcPr>
          <w:p w14:paraId="2435CC2E" w14:textId="77777777" w:rsidR="006648D7" w:rsidRPr="00857ADD" w:rsidRDefault="006648D7" w:rsidP="006648D7">
            <w:pPr>
              <w:widowControl w:val="0"/>
              <w:suppressLineNumbers/>
              <w:suppressAutoHyphens/>
              <w:spacing w:after="0" w:line="240" w:lineRule="auto"/>
              <w:rPr>
                <w:rFonts w:eastAsia="Arial Unicode MS" w:cs="Arial"/>
                <w:color w:val="000000" w:themeColor="text1"/>
                <w:kern w:val="1"/>
              </w:rPr>
            </w:pPr>
            <w:r>
              <w:rPr>
                <w:color w:val="000000" w:themeColor="text1"/>
              </w:rPr>
              <w:t xml:space="preserve">“Technical Specifications” form </w:t>
            </w:r>
          </w:p>
        </w:tc>
      </w:tr>
      <w:tr w:rsidR="006648D7" w:rsidRPr="00857ADD" w14:paraId="2BDBC168" w14:textId="77777777" w:rsidTr="006648D7">
        <w:trPr>
          <w:trHeight w:val="302"/>
        </w:trPr>
        <w:tc>
          <w:tcPr>
            <w:tcW w:w="1559" w:type="dxa"/>
            <w:shd w:val="clear" w:color="auto" w:fill="C6E6A2"/>
            <w:vAlign w:val="center"/>
          </w:tcPr>
          <w:p w14:paraId="365027F1" w14:textId="77777777" w:rsidR="006648D7" w:rsidRPr="00857ADD" w:rsidRDefault="006648D7" w:rsidP="006648D7">
            <w:pPr>
              <w:widowControl w:val="0"/>
              <w:suppressLineNumbers/>
              <w:suppressAutoHyphens/>
              <w:spacing w:after="0" w:line="240" w:lineRule="auto"/>
              <w:rPr>
                <w:rFonts w:eastAsia="Arial Unicode MS" w:cs="Arial"/>
                <w:b/>
                <w:color w:val="000000" w:themeColor="text1"/>
                <w:kern w:val="1"/>
              </w:rPr>
            </w:pPr>
            <w:r>
              <w:rPr>
                <w:b/>
                <w:color w:val="000000" w:themeColor="text1"/>
              </w:rPr>
              <w:t>Annex No. 2</w:t>
            </w:r>
          </w:p>
        </w:tc>
        <w:tc>
          <w:tcPr>
            <w:tcW w:w="7513" w:type="dxa"/>
            <w:shd w:val="clear" w:color="auto" w:fill="C6E6A2"/>
            <w:vAlign w:val="center"/>
          </w:tcPr>
          <w:p w14:paraId="3C192636" w14:textId="77777777" w:rsidR="006648D7" w:rsidRPr="00857ADD" w:rsidRDefault="006648D7" w:rsidP="006648D7">
            <w:pPr>
              <w:widowControl w:val="0"/>
              <w:suppressLineNumbers/>
              <w:suppressAutoHyphens/>
              <w:spacing w:after="0" w:line="240" w:lineRule="auto"/>
              <w:rPr>
                <w:rFonts w:eastAsia="Arial Unicode MS" w:cs="Arial"/>
                <w:color w:val="000000" w:themeColor="text1"/>
                <w:kern w:val="1"/>
              </w:rPr>
            </w:pPr>
            <w:r>
              <w:rPr>
                <w:color w:val="000000" w:themeColor="text1"/>
              </w:rPr>
              <w:t>“Cost Estimate” and "Detailed Bidding Pro-</w:t>
            </w:r>
            <w:proofErr w:type="gramStart"/>
            <w:r>
              <w:rPr>
                <w:color w:val="000000" w:themeColor="text1"/>
              </w:rPr>
              <w:t>forma</w:t>
            </w:r>
            <w:proofErr w:type="gramEnd"/>
            <w:r>
              <w:rPr>
                <w:color w:val="000000" w:themeColor="text1"/>
              </w:rPr>
              <w:t xml:space="preserve"> Invoice” forms</w:t>
            </w:r>
          </w:p>
        </w:tc>
      </w:tr>
      <w:tr w:rsidR="006648D7" w:rsidRPr="00857ADD" w14:paraId="7E3A8627" w14:textId="77777777" w:rsidTr="006648D7">
        <w:trPr>
          <w:trHeight w:val="293"/>
        </w:trPr>
        <w:tc>
          <w:tcPr>
            <w:tcW w:w="1559" w:type="dxa"/>
            <w:shd w:val="clear" w:color="auto" w:fill="C6E6A2"/>
            <w:vAlign w:val="center"/>
          </w:tcPr>
          <w:p w14:paraId="289779D1" w14:textId="77777777" w:rsidR="006648D7" w:rsidRPr="00857ADD" w:rsidRDefault="006648D7" w:rsidP="006648D7">
            <w:pPr>
              <w:widowControl w:val="0"/>
              <w:suppressLineNumbers/>
              <w:suppressAutoHyphens/>
              <w:spacing w:after="0" w:line="240" w:lineRule="auto"/>
              <w:rPr>
                <w:rFonts w:eastAsia="Arial Unicode MS" w:cs="Arial"/>
                <w:b/>
                <w:color w:val="000000" w:themeColor="text1"/>
                <w:kern w:val="1"/>
              </w:rPr>
            </w:pPr>
            <w:r>
              <w:rPr>
                <w:b/>
                <w:color w:val="000000" w:themeColor="text1"/>
              </w:rPr>
              <w:t>Annex No. 3</w:t>
            </w:r>
          </w:p>
        </w:tc>
        <w:tc>
          <w:tcPr>
            <w:tcW w:w="7513" w:type="dxa"/>
            <w:shd w:val="clear" w:color="auto" w:fill="C6E6A2"/>
            <w:vAlign w:val="center"/>
          </w:tcPr>
          <w:p w14:paraId="562901E5" w14:textId="77777777" w:rsidR="006648D7" w:rsidRPr="00857ADD" w:rsidRDefault="006648D7" w:rsidP="006648D7">
            <w:pPr>
              <w:widowControl w:val="0"/>
              <w:suppressLineNumbers/>
              <w:suppressAutoHyphens/>
              <w:spacing w:after="0" w:line="240" w:lineRule="auto"/>
              <w:rPr>
                <w:rFonts w:eastAsia="Arial Unicode MS" w:cs="Arial"/>
                <w:color w:val="000000" w:themeColor="text1"/>
                <w:kern w:val="1"/>
              </w:rPr>
            </w:pPr>
            <w:r>
              <w:rPr>
                <w:color w:val="000000" w:themeColor="text1"/>
              </w:rPr>
              <w:t>“Expert Colleagues Details” form</w:t>
            </w:r>
          </w:p>
        </w:tc>
      </w:tr>
      <w:tr w:rsidR="006648D7" w:rsidRPr="00857ADD" w14:paraId="33BF2E8F" w14:textId="77777777" w:rsidTr="006648D7">
        <w:trPr>
          <w:trHeight w:val="293"/>
        </w:trPr>
        <w:tc>
          <w:tcPr>
            <w:tcW w:w="1559" w:type="dxa"/>
            <w:shd w:val="clear" w:color="auto" w:fill="C6E6A2"/>
            <w:vAlign w:val="center"/>
          </w:tcPr>
          <w:p w14:paraId="26398FD0" w14:textId="77777777" w:rsidR="006648D7" w:rsidRPr="00857ADD" w:rsidRDefault="006648D7" w:rsidP="006648D7">
            <w:pPr>
              <w:widowControl w:val="0"/>
              <w:suppressLineNumbers/>
              <w:suppressAutoHyphens/>
              <w:spacing w:after="0" w:line="240" w:lineRule="auto"/>
              <w:rPr>
                <w:rFonts w:eastAsia="Arial Unicode MS" w:cs="Arial"/>
                <w:b/>
                <w:color w:val="000000" w:themeColor="text1"/>
                <w:kern w:val="1"/>
              </w:rPr>
            </w:pPr>
            <w:r>
              <w:rPr>
                <w:b/>
                <w:color w:val="000000" w:themeColor="text1"/>
              </w:rPr>
              <w:t>Annex No. 4</w:t>
            </w:r>
          </w:p>
        </w:tc>
        <w:tc>
          <w:tcPr>
            <w:tcW w:w="7513" w:type="dxa"/>
            <w:shd w:val="clear" w:color="auto" w:fill="C6E6A2"/>
            <w:vAlign w:val="center"/>
          </w:tcPr>
          <w:p w14:paraId="094EEBF8" w14:textId="77777777" w:rsidR="006648D7" w:rsidRPr="00857ADD" w:rsidRDefault="006648D7" w:rsidP="006648D7">
            <w:pPr>
              <w:widowControl w:val="0"/>
              <w:suppressLineNumbers/>
              <w:suppressAutoHyphens/>
              <w:spacing w:after="0" w:line="240" w:lineRule="auto"/>
              <w:rPr>
                <w:rFonts w:eastAsia="Arial Unicode MS" w:cs="Arial"/>
                <w:color w:val="000000" w:themeColor="text1"/>
                <w:kern w:val="1"/>
              </w:rPr>
            </w:pPr>
            <w:r>
              <w:rPr>
                <w:color w:val="000000" w:themeColor="text1"/>
              </w:rPr>
              <w:t>Financial performance bond</w:t>
            </w:r>
          </w:p>
        </w:tc>
      </w:tr>
      <w:tr w:rsidR="006648D7" w:rsidRPr="00857ADD" w14:paraId="1BD2E489" w14:textId="77777777" w:rsidTr="006648D7">
        <w:trPr>
          <w:trHeight w:val="293"/>
        </w:trPr>
        <w:tc>
          <w:tcPr>
            <w:tcW w:w="1559" w:type="dxa"/>
            <w:shd w:val="clear" w:color="auto" w:fill="C6E6A2"/>
            <w:vAlign w:val="center"/>
          </w:tcPr>
          <w:p w14:paraId="4869F6E5" w14:textId="77777777" w:rsidR="006648D7" w:rsidRPr="00857ADD" w:rsidRDefault="006648D7" w:rsidP="006648D7">
            <w:pPr>
              <w:widowControl w:val="0"/>
              <w:suppressLineNumbers/>
              <w:suppressAutoHyphens/>
              <w:spacing w:after="0" w:line="240" w:lineRule="auto"/>
              <w:rPr>
                <w:rFonts w:eastAsia="Arial Unicode MS" w:cs="Arial"/>
                <w:b/>
                <w:color w:val="000000" w:themeColor="text1"/>
                <w:kern w:val="1"/>
              </w:rPr>
            </w:pPr>
            <w:r>
              <w:rPr>
                <w:b/>
                <w:color w:val="000000" w:themeColor="text1"/>
              </w:rPr>
              <w:t>Annex No. 5</w:t>
            </w:r>
          </w:p>
        </w:tc>
        <w:tc>
          <w:tcPr>
            <w:tcW w:w="7513" w:type="dxa"/>
            <w:shd w:val="clear" w:color="auto" w:fill="C6E6A2"/>
            <w:vAlign w:val="center"/>
          </w:tcPr>
          <w:p w14:paraId="24318BF4" w14:textId="77777777" w:rsidR="006648D7" w:rsidRPr="00857ADD" w:rsidRDefault="006648D7" w:rsidP="006648D7">
            <w:pPr>
              <w:widowControl w:val="0"/>
              <w:suppressLineNumbers/>
              <w:suppressAutoHyphens/>
              <w:spacing w:after="0" w:line="240" w:lineRule="auto"/>
              <w:rPr>
                <w:rFonts w:eastAsia="Arial Unicode MS" w:cs="Arial"/>
                <w:color w:val="000000" w:themeColor="text1"/>
                <w:kern w:val="1"/>
              </w:rPr>
            </w:pPr>
            <w:r>
              <w:rPr>
                <w:color w:val="000000" w:themeColor="text1"/>
              </w:rPr>
              <w:t>PPD Declaration</w:t>
            </w:r>
          </w:p>
        </w:tc>
      </w:tr>
      <w:tr w:rsidR="006648D7" w:rsidRPr="00857ADD" w14:paraId="026835A0" w14:textId="77777777" w:rsidTr="006648D7">
        <w:trPr>
          <w:trHeight w:val="293"/>
        </w:trPr>
        <w:tc>
          <w:tcPr>
            <w:tcW w:w="1559" w:type="dxa"/>
            <w:shd w:val="clear" w:color="auto" w:fill="C6E6A2"/>
            <w:vAlign w:val="center"/>
          </w:tcPr>
          <w:p w14:paraId="04962DE5" w14:textId="77777777" w:rsidR="006648D7" w:rsidRPr="00857ADD" w:rsidRDefault="006648D7" w:rsidP="006648D7">
            <w:pPr>
              <w:widowControl w:val="0"/>
              <w:suppressLineNumbers/>
              <w:suppressAutoHyphens/>
              <w:spacing w:after="0" w:line="240" w:lineRule="auto"/>
              <w:rPr>
                <w:rFonts w:eastAsia="Arial Unicode MS" w:cs="Arial"/>
                <w:b/>
                <w:color w:val="000000" w:themeColor="text1"/>
                <w:kern w:val="1"/>
              </w:rPr>
            </w:pPr>
            <w:r>
              <w:rPr>
                <w:b/>
                <w:color w:val="000000" w:themeColor="text1"/>
              </w:rPr>
              <w:t>Annex No. 6</w:t>
            </w:r>
          </w:p>
        </w:tc>
        <w:tc>
          <w:tcPr>
            <w:tcW w:w="7513" w:type="dxa"/>
            <w:shd w:val="clear" w:color="auto" w:fill="C6E6A2"/>
            <w:vAlign w:val="center"/>
          </w:tcPr>
          <w:p w14:paraId="106B60AB" w14:textId="28F006A1" w:rsidR="006648D7" w:rsidRPr="00AA11A3" w:rsidRDefault="00AA11A3" w:rsidP="006648D7">
            <w:pPr>
              <w:widowControl w:val="0"/>
              <w:suppressLineNumbers/>
              <w:suppressAutoHyphens/>
              <w:spacing w:after="0" w:line="240" w:lineRule="auto"/>
              <w:rPr>
                <w:rFonts w:eastAsia="Arial Unicode MS" w:cs="Arial"/>
                <w:bCs/>
                <w:color w:val="000000" w:themeColor="text1"/>
                <w:kern w:val="1"/>
              </w:rPr>
            </w:pPr>
            <w:r w:rsidRPr="00AA11A3">
              <w:rPr>
                <w:rFonts w:ascii="Calibri" w:hAnsi="Calibri"/>
                <w:bCs/>
              </w:rPr>
              <w:t>Agreement on the Processing of Personal Data</w:t>
            </w:r>
          </w:p>
        </w:tc>
      </w:tr>
    </w:tbl>
    <w:p w14:paraId="72DDE2C2" w14:textId="77777777" w:rsidR="006648D7" w:rsidRPr="00857ADD" w:rsidRDefault="006648D7" w:rsidP="006648D7">
      <w:pPr>
        <w:spacing w:after="200" w:line="276" w:lineRule="auto"/>
        <w:rPr>
          <w:rFonts w:eastAsia="Times New Roman" w:cs="Times New Roman"/>
          <w:b/>
          <w:color w:val="000000" w:themeColor="text1"/>
          <w:highlight w:val="yellow"/>
          <w:lang w:eastAsia="sl-SI"/>
        </w:rPr>
      </w:pPr>
    </w:p>
    <w:p w14:paraId="4551300E" w14:textId="209023F6" w:rsidR="006648D7" w:rsidRPr="006648D7" w:rsidRDefault="006648D7" w:rsidP="006648D7">
      <w:pPr>
        <w:spacing w:after="200" w:line="276" w:lineRule="auto"/>
        <w:rPr>
          <w:rFonts w:eastAsia="Times New Roman" w:cs="Times New Roman"/>
          <w:b/>
          <w:sz w:val="24"/>
          <w:szCs w:val="24"/>
        </w:rPr>
      </w:pPr>
      <w:r>
        <w:rPr>
          <w:b/>
          <w:sz w:val="24"/>
        </w:rPr>
        <w:t>CONTRACTING AUTHORITY:</w:t>
      </w:r>
      <w:r>
        <w:rPr>
          <w:b/>
          <w:sz w:val="24"/>
        </w:rPr>
        <w:tab/>
      </w:r>
      <w:r>
        <w:rPr>
          <w:sz w:val="24"/>
        </w:rPr>
        <w:tab/>
      </w:r>
      <w:r>
        <w:rPr>
          <w:sz w:val="24"/>
        </w:rPr>
        <w:tab/>
      </w:r>
      <w:r>
        <w:rPr>
          <w:sz w:val="24"/>
        </w:rPr>
        <w:tab/>
      </w:r>
      <w:r>
        <w:rPr>
          <w:b/>
          <w:sz w:val="24"/>
        </w:rPr>
        <w:t>CONTRACTOR:</w:t>
      </w:r>
    </w:p>
    <w:p w14:paraId="56AD5224" w14:textId="2D899104" w:rsidR="006648D7" w:rsidRPr="00857ADD" w:rsidRDefault="006648D7" w:rsidP="006648D7">
      <w:pPr>
        <w:spacing w:after="0" w:line="240" w:lineRule="auto"/>
        <w:rPr>
          <w:rFonts w:eastAsia="Times New Roman" w:cs="Times New Roman"/>
        </w:rPr>
      </w:pPr>
      <w:r>
        <w:t xml:space="preserve">In Ljubljana, on </w:t>
      </w:r>
      <w:r w:rsidRPr="00857ADD">
        <w:rPr>
          <w:rFonts w:eastAsia="Arial Unicode MS" w:cs="Arial"/>
        </w:rPr>
        <w:fldChar w:fldCharType="begin" w:fldLock="1">
          <w:ffData>
            <w:name w:val="Besedilo1"/>
            <w:enabled/>
            <w:calcOnExit w:val="0"/>
            <w:textInput/>
          </w:ffData>
        </w:fldChar>
      </w:r>
      <w:r w:rsidRPr="00857ADD">
        <w:rPr>
          <w:rFonts w:eastAsia="Arial Unicode MS" w:cs="Arial"/>
        </w:rPr>
        <w:instrText xml:space="preserve"> FORMTEXT </w:instrText>
      </w:r>
      <w:r w:rsidRPr="00857ADD">
        <w:rPr>
          <w:rFonts w:eastAsia="Arial Unicode MS" w:cs="Arial"/>
        </w:rPr>
      </w:r>
      <w:r w:rsidRPr="00857ADD">
        <w:rPr>
          <w:rFonts w:eastAsia="Arial Unicode MS" w:cs="Arial"/>
        </w:rPr>
        <w:fldChar w:fldCharType="separate"/>
      </w:r>
      <w:r>
        <w:rPr>
          <w:rFonts w:ascii="Arial" w:hAnsi="Arial"/>
        </w:rPr>
        <w:t>         </w:t>
      </w:r>
      <w:r w:rsidRPr="00857ADD">
        <w:rPr>
          <w:rFonts w:eastAsia="Arial Unicode MS" w:cs="Arial"/>
        </w:rPr>
        <w:fldChar w:fldCharType="end"/>
      </w:r>
      <w:r>
        <w:tab/>
      </w:r>
      <w:r>
        <w:tab/>
      </w:r>
      <w:r>
        <w:tab/>
      </w:r>
      <w:r>
        <w:tab/>
        <w:t xml:space="preserve">In </w:t>
      </w:r>
      <w:r w:rsidRPr="00857ADD">
        <w:rPr>
          <w:rFonts w:eastAsia="Arial Unicode MS" w:cs="Arial"/>
        </w:rPr>
        <w:fldChar w:fldCharType="begin" w:fldLock="1">
          <w:ffData>
            <w:name w:val="Besedilo1"/>
            <w:enabled/>
            <w:calcOnExit w:val="0"/>
            <w:textInput/>
          </w:ffData>
        </w:fldChar>
      </w:r>
      <w:r w:rsidRPr="00857ADD">
        <w:rPr>
          <w:rFonts w:eastAsia="Arial Unicode MS" w:cs="Arial"/>
        </w:rPr>
        <w:instrText xml:space="preserve"> FORMTEXT </w:instrText>
      </w:r>
      <w:r w:rsidRPr="00857ADD">
        <w:rPr>
          <w:rFonts w:eastAsia="Arial Unicode MS" w:cs="Arial"/>
        </w:rPr>
      </w:r>
      <w:r w:rsidRPr="00857ADD">
        <w:rPr>
          <w:rFonts w:eastAsia="Arial Unicode MS" w:cs="Arial"/>
        </w:rPr>
        <w:fldChar w:fldCharType="separate"/>
      </w:r>
      <w:r>
        <w:rPr>
          <w:rFonts w:ascii="Arial" w:hAnsi="Arial"/>
        </w:rPr>
        <w:t>         </w:t>
      </w:r>
      <w:r w:rsidRPr="00857ADD">
        <w:rPr>
          <w:rFonts w:eastAsia="Arial Unicode MS" w:cs="Arial"/>
        </w:rPr>
        <w:fldChar w:fldCharType="end"/>
      </w:r>
      <w:r>
        <w:t xml:space="preserve">, on </w:t>
      </w:r>
      <w:r w:rsidRPr="00857ADD">
        <w:rPr>
          <w:rFonts w:eastAsia="Arial Unicode MS" w:cs="Arial"/>
        </w:rPr>
        <w:fldChar w:fldCharType="begin" w:fldLock="1">
          <w:ffData>
            <w:name w:val="Besedilo1"/>
            <w:enabled/>
            <w:calcOnExit w:val="0"/>
            <w:textInput/>
          </w:ffData>
        </w:fldChar>
      </w:r>
      <w:r w:rsidRPr="00857ADD">
        <w:rPr>
          <w:rFonts w:eastAsia="Arial Unicode MS" w:cs="Arial"/>
        </w:rPr>
        <w:instrText xml:space="preserve"> FORMTEXT </w:instrText>
      </w:r>
      <w:r w:rsidRPr="00857ADD">
        <w:rPr>
          <w:rFonts w:eastAsia="Arial Unicode MS" w:cs="Arial"/>
        </w:rPr>
      </w:r>
      <w:r w:rsidRPr="00857ADD">
        <w:rPr>
          <w:rFonts w:eastAsia="Arial Unicode MS" w:cs="Arial"/>
        </w:rPr>
        <w:fldChar w:fldCharType="separate"/>
      </w:r>
      <w:r>
        <w:rPr>
          <w:rFonts w:ascii="Arial" w:hAnsi="Arial"/>
        </w:rPr>
        <w:t>         </w:t>
      </w:r>
      <w:r w:rsidRPr="00857ADD">
        <w:rPr>
          <w:rFonts w:eastAsia="Arial Unicode MS" w:cs="Arial"/>
        </w:rPr>
        <w:fldChar w:fldCharType="end"/>
      </w:r>
    </w:p>
    <w:p w14:paraId="52350CBD" w14:textId="54C05E05" w:rsidR="006648D7" w:rsidRPr="00857ADD" w:rsidRDefault="006648D7" w:rsidP="006648D7">
      <w:pPr>
        <w:spacing w:after="0" w:line="240" w:lineRule="auto"/>
        <w:rPr>
          <w:rFonts w:eastAsia="Times New Roman" w:cs="Times New Roman"/>
        </w:rPr>
      </w:pPr>
      <w:r>
        <w:t>Agreement No.:</w:t>
      </w:r>
      <w:r>
        <w:rPr>
          <w:color w:val="000000" w:themeColor="text1"/>
        </w:rPr>
        <w:t>430-50/2023-DI</w:t>
      </w:r>
      <w:r>
        <w:rPr>
          <w:color w:val="000000" w:themeColor="text1"/>
        </w:rPr>
        <w:tab/>
      </w:r>
      <w:r>
        <w:tab/>
      </w:r>
      <w:r>
        <w:tab/>
        <w:t xml:space="preserve">Agreement No.: </w:t>
      </w:r>
      <w:r w:rsidRPr="00857ADD">
        <w:rPr>
          <w:rFonts w:eastAsia="Arial Unicode MS" w:cs="Arial"/>
        </w:rPr>
        <w:fldChar w:fldCharType="begin" w:fldLock="1">
          <w:ffData>
            <w:name w:val="Besedilo1"/>
            <w:enabled/>
            <w:calcOnExit w:val="0"/>
            <w:textInput/>
          </w:ffData>
        </w:fldChar>
      </w:r>
      <w:r w:rsidRPr="00857ADD">
        <w:rPr>
          <w:rFonts w:eastAsia="Arial Unicode MS" w:cs="Arial"/>
        </w:rPr>
        <w:instrText xml:space="preserve"> FORMTEXT </w:instrText>
      </w:r>
      <w:r w:rsidRPr="00857ADD">
        <w:rPr>
          <w:rFonts w:eastAsia="Arial Unicode MS" w:cs="Arial"/>
        </w:rPr>
      </w:r>
      <w:r w:rsidRPr="00857ADD">
        <w:rPr>
          <w:rFonts w:eastAsia="Arial Unicode MS" w:cs="Arial"/>
        </w:rPr>
        <w:fldChar w:fldCharType="separate"/>
      </w:r>
      <w:r>
        <w:rPr>
          <w:rFonts w:ascii="Arial" w:hAnsi="Arial"/>
        </w:rPr>
        <w:t>         </w:t>
      </w:r>
      <w:r w:rsidRPr="00857ADD">
        <w:rPr>
          <w:rFonts w:eastAsia="Arial Unicode MS" w:cs="Arial"/>
        </w:rPr>
        <w:fldChar w:fldCharType="end"/>
      </w:r>
    </w:p>
    <w:p w14:paraId="58368A72" w14:textId="77777777" w:rsidR="006648D7" w:rsidRPr="00857ADD" w:rsidRDefault="006648D7" w:rsidP="006648D7">
      <w:pPr>
        <w:spacing w:after="0" w:line="240" w:lineRule="auto"/>
        <w:rPr>
          <w:rFonts w:eastAsia="Times New Roman" w:cs="Times New Roman"/>
          <w:lang w:eastAsia="sl-SI"/>
        </w:rPr>
      </w:pPr>
    </w:p>
    <w:p w14:paraId="3F6A24CF" w14:textId="77777777" w:rsidR="006648D7" w:rsidRPr="00857ADD" w:rsidRDefault="006648D7" w:rsidP="006648D7">
      <w:pPr>
        <w:spacing w:after="0" w:line="240" w:lineRule="auto"/>
        <w:rPr>
          <w:rFonts w:eastAsia="Times New Roman" w:cs="Times New Roman"/>
          <w:b/>
          <w:lang w:eastAsia="sl-SI"/>
        </w:rPr>
      </w:pPr>
    </w:p>
    <w:p w14:paraId="6612FA87" w14:textId="2CA6CFC0" w:rsidR="006648D7" w:rsidRPr="00857ADD" w:rsidRDefault="006648D7" w:rsidP="006648D7">
      <w:pPr>
        <w:spacing w:after="0" w:line="240" w:lineRule="auto"/>
        <w:rPr>
          <w:rFonts w:eastAsia="Times New Roman" w:cs="Times New Roman"/>
        </w:rPr>
      </w:pPr>
      <w:r>
        <w:rPr>
          <w:b/>
        </w:rPr>
        <w:t>Health Insurance Institute of Slovenia</w:t>
      </w:r>
      <w:r>
        <w:rPr>
          <w:b/>
        </w:rPr>
        <w:tab/>
      </w:r>
      <w:r>
        <w:rPr>
          <w:b/>
        </w:rPr>
        <w:tab/>
      </w:r>
      <w:r w:rsidR="000937A8">
        <w:rPr>
          <w:b/>
        </w:rPr>
        <w:tab/>
      </w:r>
      <w:r w:rsidRPr="00857ADD">
        <w:rPr>
          <w:rFonts w:eastAsia="Arial Unicode MS" w:cs="Arial"/>
        </w:rPr>
        <w:fldChar w:fldCharType="begin" w:fldLock="1">
          <w:ffData>
            <w:name w:val="Besedilo1"/>
            <w:enabled/>
            <w:calcOnExit w:val="0"/>
            <w:textInput/>
          </w:ffData>
        </w:fldChar>
      </w:r>
      <w:r w:rsidRPr="00857ADD">
        <w:rPr>
          <w:rFonts w:eastAsia="Arial Unicode MS" w:cs="Arial"/>
        </w:rPr>
        <w:instrText xml:space="preserve"> FORMTEXT </w:instrText>
      </w:r>
      <w:r w:rsidRPr="00857ADD">
        <w:rPr>
          <w:rFonts w:eastAsia="Arial Unicode MS" w:cs="Arial"/>
        </w:rPr>
      </w:r>
      <w:r w:rsidRPr="00857ADD">
        <w:rPr>
          <w:rFonts w:eastAsia="Arial Unicode MS" w:cs="Arial"/>
        </w:rPr>
        <w:fldChar w:fldCharType="separate"/>
      </w:r>
      <w:r>
        <w:rPr>
          <w:rFonts w:ascii="Arial" w:hAnsi="Arial"/>
        </w:rPr>
        <w:t>         </w:t>
      </w:r>
      <w:r w:rsidRPr="00857ADD">
        <w:rPr>
          <w:rFonts w:eastAsia="Arial Unicode MS" w:cs="Arial"/>
        </w:rPr>
        <w:fldChar w:fldCharType="end"/>
      </w:r>
    </w:p>
    <w:p w14:paraId="01220B60" w14:textId="77777777" w:rsidR="006648D7" w:rsidRPr="00857ADD" w:rsidRDefault="006648D7" w:rsidP="006648D7">
      <w:pPr>
        <w:spacing w:after="0" w:line="240" w:lineRule="auto"/>
        <w:rPr>
          <w:rFonts w:eastAsia="Times New Roman" w:cs="Times New Roman"/>
        </w:rPr>
      </w:pPr>
      <w:r>
        <w:t>Director-General:</w:t>
      </w:r>
      <w:r>
        <w:tab/>
      </w:r>
      <w:r>
        <w:tab/>
      </w:r>
      <w:r>
        <w:tab/>
      </w:r>
      <w:r>
        <w:tab/>
      </w:r>
      <w:r>
        <w:tab/>
        <w:t>Director:</w:t>
      </w:r>
    </w:p>
    <w:p w14:paraId="121B1ECB" w14:textId="77777777" w:rsidR="006648D7" w:rsidRPr="00857ADD" w:rsidRDefault="006648D7" w:rsidP="006648D7">
      <w:pPr>
        <w:spacing w:after="0" w:line="240" w:lineRule="auto"/>
        <w:rPr>
          <w:rFonts w:eastAsia="Times New Roman" w:cs="Times New Roman"/>
          <w:lang w:eastAsia="sl-SI"/>
        </w:rPr>
      </w:pPr>
    </w:p>
    <w:p w14:paraId="35791F13" w14:textId="77777777" w:rsidR="006648D7" w:rsidRPr="00857ADD" w:rsidRDefault="006648D7" w:rsidP="006648D7">
      <w:pPr>
        <w:spacing w:after="0" w:line="240" w:lineRule="auto"/>
        <w:rPr>
          <w:rFonts w:eastAsia="Times New Roman" w:cs="Times New Roman"/>
        </w:rPr>
      </w:pPr>
      <w:r>
        <w:t>............................……….</w:t>
      </w:r>
      <w:r>
        <w:tab/>
        <w:t>(stamp)</w:t>
      </w:r>
      <w:r>
        <w:tab/>
      </w:r>
      <w:r>
        <w:tab/>
      </w:r>
      <w:r>
        <w:tab/>
      </w:r>
      <w:r>
        <w:tab/>
        <w:t>..........................………… (stamp)</w:t>
      </w:r>
    </w:p>
    <w:p w14:paraId="02A9EC44" w14:textId="77777777" w:rsidR="006648D7" w:rsidRPr="00857ADD" w:rsidRDefault="006648D7" w:rsidP="006648D7">
      <w:pPr>
        <w:spacing w:after="0" w:line="240" w:lineRule="auto"/>
        <w:rPr>
          <w:rFonts w:eastAsia="Times New Roman" w:cs="Arial"/>
        </w:rPr>
      </w:pPr>
      <w:r>
        <w:t xml:space="preserve">Assist. Prof. Tatjana </w:t>
      </w:r>
      <w:proofErr w:type="spellStart"/>
      <w:r>
        <w:t>Mlakar</w:t>
      </w:r>
      <w:proofErr w:type="spellEnd"/>
      <w:r>
        <w:t xml:space="preserve"> PhD</w:t>
      </w:r>
      <w:r>
        <w:tab/>
      </w:r>
      <w:r>
        <w:tab/>
      </w:r>
      <w:r>
        <w:tab/>
      </w:r>
      <w:r>
        <w:tab/>
      </w:r>
      <w:r>
        <w:tab/>
      </w:r>
      <w:r w:rsidRPr="00857ADD">
        <w:rPr>
          <w:rFonts w:eastAsia="Arial Unicode MS" w:cs="Arial"/>
        </w:rPr>
        <w:fldChar w:fldCharType="begin" w:fldLock="1">
          <w:ffData>
            <w:name w:val="Besedilo1"/>
            <w:enabled/>
            <w:calcOnExit w:val="0"/>
            <w:textInput/>
          </w:ffData>
        </w:fldChar>
      </w:r>
      <w:r w:rsidRPr="00857ADD">
        <w:rPr>
          <w:rFonts w:eastAsia="Arial Unicode MS" w:cs="Arial"/>
        </w:rPr>
        <w:instrText xml:space="preserve"> FORMTEXT </w:instrText>
      </w:r>
      <w:r w:rsidRPr="00857ADD">
        <w:rPr>
          <w:rFonts w:eastAsia="Arial Unicode MS" w:cs="Arial"/>
        </w:rPr>
      </w:r>
      <w:r w:rsidRPr="00857ADD">
        <w:rPr>
          <w:rFonts w:eastAsia="Arial Unicode MS" w:cs="Arial"/>
        </w:rPr>
        <w:fldChar w:fldCharType="separate"/>
      </w:r>
      <w:r>
        <w:rPr>
          <w:rFonts w:ascii="Arial" w:hAnsi="Arial"/>
        </w:rPr>
        <w:t>         </w:t>
      </w:r>
      <w:r w:rsidRPr="00857ADD">
        <w:rPr>
          <w:rFonts w:eastAsia="Arial Unicode MS" w:cs="Arial"/>
        </w:rPr>
        <w:fldChar w:fldCharType="end"/>
      </w:r>
    </w:p>
    <w:p w14:paraId="4BD9AC18" w14:textId="77777777" w:rsidR="006648D7" w:rsidRPr="00857ADD" w:rsidRDefault="006648D7" w:rsidP="006648D7">
      <w:pPr>
        <w:spacing w:after="200" w:line="276" w:lineRule="auto"/>
        <w:rPr>
          <w:rFonts w:eastAsia="Times New Roman" w:cs="Arial"/>
          <w:color w:val="000000" w:themeColor="text1"/>
          <w:lang w:eastAsia="sl-SI"/>
        </w:rPr>
      </w:pPr>
    </w:p>
    <w:p w14:paraId="78ABE1D2" w14:textId="77777777" w:rsidR="006648D7" w:rsidRPr="00857ADD" w:rsidRDefault="006648D7" w:rsidP="006648D7">
      <w:pPr>
        <w:spacing w:after="0" w:line="240" w:lineRule="auto"/>
        <w:rPr>
          <w:rFonts w:ascii="Arial" w:eastAsia="Times New Roman" w:hAnsi="Arial" w:cs="Arial"/>
          <w:lang w:eastAsia="sl-SI"/>
        </w:rPr>
      </w:pPr>
    </w:p>
    <w:p w14:paraId="7503229B" w14:textId="77777777" w:rsidR="006648D7" w:rsidRPr="00857ADD" w:rsidRDefault="006648D7" w:rsidP="006648D7"/>
    <w:p w14:paraId="1453951D" w14:textId="77777777" w:rsidR="006648D7" w:rsidRPr="006648D7" w:rsidRDefault="006648D7" w:rsidP="006648D7"/>
    <w:p w14:paraId="658C364D" w14:textId="72E3D4DB" w:rsidR="006648D7" w:rsidRDefault="006648D7" w:rsidP="006648D7"/>
    <w:p w14:paraId="2969DD1B" w14:textId="5D541EE9" w:rsidR="000937A8" w:rsidRDefault="000937A8" w:rsidP="006648D7"/>
    <w:p w14:paraId="7F32C322" w14:textId="77777777" w:rsidR="000937A8" w:rsidRPr="006648D7" w:rsidRDefault="000937A8" w:rsidP="006648D7"/>
    <w:p w14:paraId="6796DF6F" w14:textId="77777777" w:rsidR="006648D7" w:rsidRPr="006648D7" w:rsidRDefault="006648D7" w:rsidP="006648D7">
      <w:pPr>
        <w:jc w:val="right"/>
        <w:rPr>
          <w:b/>
          <w:i/>
          <w:iCs/>
        </w:rPr>
      </w:pPr>
      <w:r>
        <w:rPr>
          <w:i/>
        </w:rPr>
        <w:t xml:space="preserve"> </w:t>
      </w:r>
      <w:r>
        <w:rPr>
          <w:b/>
          <w:i/>
        </w:rPr>
        <w:t xml:space="preserve">Bid Bond under EPGP-758 </w:t>
      </w:r>
      <w:proofErr w:type="gramStart"/>
      <w:r>
        <w:rPr>
          <w:b/>
          <w:i/>
        </w:rPr>
        <w:t>form</w:t>
      </w:r>
      <w:proofErr w:type="gramEnd"/>
    </w:p>
    <w:p w14:paraId="22068E87" w14:textId="77777777" w:rsidR="006648D7" w:rsidRPr="006648D7" w:rsidRDefault="006648D7" w:rsidP="006648D7">
      <w:pPr>
        <w:overflowPunct w:val="0"/>
        <w:autoSpaceDE w:val="0"/>
        <w:autoSpaceDN w:val="0"/>
        <w:adjustRightInd w:val="0"/>
        <w:spacing w:after="120" w:line="240" w:lineRule="auto"/>
        <w:jc w:val="center"/>
        <w:textAlignment w:val="baseline"/>
        <w:rPr>
          <w:rFonts w:ascii="Calibri" w:eastAsia="Times New Roman" w:hAnsi="Calibri" w:cs="Calibri"/>
          <w:b/>
          <w:color w:val="00B050"/>
          <w:sz w:val="24"/>
          <w:szCs w:val="24"/>
        </w:rPr>
      </w:pPr>
      <w:bookmarkStart w:id="38" w:name="_Toc319925070"/>
      <w:bookmarkStart w:id="39" w:name="_Toc319925385"/>
      <w:r>
        <w:rPr>
          <w:rFonts w:ascii="Calibri" w:hAnsi="Calibri"/>
          <w:b/>
          <w:color w:val="00B050"/>
          <w:sz w:val="24"/>
        </w:rPr>
        <w:t xml:space="preserve">BID BOND UNDER EPGP-758 FORM </w:t>
      </w:r>
    </w:p>
    <w:bookmarkEnd w:id="38"/>
    <w:bookmarkEnd w:id="39"/>
    <w:p w14:paraId="7096856A"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b/>
          <w:color w:val="FF0000"/>
          <w:lang w:eastAsia="sl-SI"/>
        </w:rPr>
      </w:pPr>
    </w:p>
    <w:p w14:paraId="5989326F" w14:textId="77777777" w:rsidR="006648D7" w:rsidRPr="006648D7" w:rsidRDefault="006648D7" w:rsidP="006648D7">
      <w:pPr>
        <w:overflowPunct w:val="0"/>
        <w:autoSpaceDE w:val="0"/>
        <w:autoSpaceDN w:val="0"/>
        <w:adjustRightInd w:val="0"/>
        <w:spacing w:after="0" w:line="240" w:lineRule="auto"/>
        <w:jc w:val="center"/>
        <w:textAlignment w:val="baseline"/>
        <w:rPr>
          <w:rFonts w:ascii="Calibri" w:eastAsia="Times New Roman" w:hAnsi="Calibri" w:cs="Calibri"/>
          <w:sz w:val="21"/>
          <w:szCs w:val="21"/>
          <w:lang w:eastAsia="sl-SI"/>
        </w:rPr>
      </w:pPr>
    </w:p>
    <w:p w14:paraId="7F60C122"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i/>
        </w:rPr>
      </w:pPr>
      <w:r>
        <w:rPr>
          <w:rFonts w:ascii="Calibri" w:hAnsi="Calibri"/>
          <w:i/>
        </w:rPr>
        <w:t>Header with guarantor details (insurance company/bank) or SWIFT key code</w:t>
      </w:r>
    </w:p>
    <w:p w14:paraId="3DDE3C5F"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p>
    <w:p w14:paraId="11BEEEA4"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p>
    <w:p w14:paraId="64D5D328"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rPr>
      </w:pPr>
      <w:r>
        <w:rPr>
          <w:rFonts w:ascii="Calibri" w:hAnsi="Calibri"/>
          <w:b/>
        </w:rPr>
        <w:t>FOR:</w:t>
      </w:r>
      <w:r>
        <w:rPr>
          <w:rFonts w:ascii="Calibri" w:hAnsi="Calibri"/>
        </w:rPr>
        <w:t xml:space="preserve"> Health Insurance Institute of Slovenia, </w:t>
      </w:r>
      <w:proofErr w:type="spellStart"/>
      <w:r>
        <w:rPr>
          <w:rFonts w:ascii="Calibri" w:hAnsi="Calibri"/>
        </w:rPr>
        <w:t>Miklošičeva</w:t>
      </w:r>
      <w:proofErr w:type="spellEnd"/>
      <w:r>
        <w:rPr>
          <w:rFonts w:ascii="Calibri" w:hAnsi="Calibri"/>
        </w:rPr>
        <w:t xml:space="preserve"> cesta 24, 1000 Ljubljana</w:t>
      </w:r>
    </w:p>
    <w:p w14:paraId="7A128D9A"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p>
    <w:p w14:paraId="34CF589D"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i/>
        </w:rPr>
      </w:pPr>
      <w:r>
        <w:rPr>
          <w:rFonts w:ascii="Calibri" w:hAnsi="Calibri"/>
          <w:b/>
        </w:rPr>
        <w:t>DATE:</w:t>
      </w:r>
      <w:r>
        <w:rPr>
          <w:rFonts w:ascii="Calibri" w:hAnsi="Calibri"/>
        </w:rPr>
        <w:t xml:space="preserve"> </w:t>
      </w:r>
      <w:r w:rsidRPr="006648D7">
        <w:rPr>
          <w:rFonts w:ascii="Calibri" w:eastAsia="Times New Roman" w:hAnsi="Calibri" w:cs="Calibri"/>
        </w:rPr>
        <w:fldChar w:fldCharType="begin" w:fldLock="1">
          <w:ffData>
            <w:name w:val="Besedilo2"/>
            <w:enabled/>
            <w:calcOnExit w:val="0"/>
            <w:textInput>
              <w:default w:val="enter the date of issue"/>
            </w:textInput>
          </w:ffData>
        </w:fldChar>
      </w:r>
      <w:bookmarkStart w:id="40" w:name="Besedilo2"/>
      <w:r w:rsidRPr="006648D7">
        <w:rPr>
          <w:rFonts w:ascii="Calibri" w:eastAsia="Times New Roman" w:hAnsi="Calibri" w:cs="Calibri"/>
        </w:rPr>
        <w:instrText xml:space="preserve"> FORMTEXT </w:instrText>
      </w:r>
      <w:r w:rsidRPr="006648D7">
        <w:rPr>
          <w:rFonts w:ascii="Calibri" w:eastAsia="Times New Roman" w:hAnsi="Calibri" w:cs="Calibri"/>
        </w:rPr>
      </w:r>
      <w:r w:rsidRPr="006648D7">
        <w:rPr>
          <w:rFonts w:ascii="Calibri" w:eastAsia="Times New Roman" w:hAnsi="Calibri" w:cs="Calibri"/>
        </w:rPr>
        <w:fldChar w:fldCharType="separate"/>
      </w:r>
      <w:r>
        <w:rPr>
          <w:rFonts w:ascii="Calibri" w:hAnsi="Calibri"/>
        </w:rPr>
        <w:t>enter the date of issue</w:t>
      </w:r>
      <w:r w:rsidRPr="006648D7">
        <w:rPr>
          <w:rFonts w:ascii="Calibri" w:eastAsia="Times New Roman" w:hAnsi="Calibri" w:cs="Calibri"/>
        </w:rPr>
        <w:fldChar w:fldCharType="end"/>
      </w:r>
      <w:bookmarkEnd w:id="40"/>
    </w:p>
    <w:p w14:paraId="118748B1"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p>
    <w:p w14:paraId="0DFC76FC"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rPr>
      </w:pPr>
      <w:r>
        <w:rPr>
          <w:rFonts w:ascii="Calibri" w:hAnsi="Calibri"/>
          <w:b/>
        </w:rPr>
        <w:t>TYPE:</w:t>
      </w:r>
      <w:r>
        <w:rPr>
          <w:rFonts w:ascii="Calibri" w:hAnsi="Calibri"/>
        </w:rPr>
        <w:t xml:space="preserve"> </w:t>
      </w:r>
      <w:r w:rsidRPr="006648D7">
        <w:rPr>
          <w:rFonts w:ascii="Calibri" w:eastAsia="Times New Roman" w:hAnsi="Calibri" w:cs="Calibri"/>
        </w:rPr>
        <w:fldChar w:fldCharType="begin" w:fldLock="1">
          <w:ffData>
            <w:name w:val="Besedilo3"/>
            <w:enabled/>
            <w:calcOnExit w:val="0"/>
            <w:textInput>
              <w:default w:val="suretyship insurance/performance bond bank guarantee"/>
            </w:textInput>
          </w:ffData>
        </w:fldChar>
      </w:r>
      <w:r w:rsidRPr="006648D7">
        <w:rPr>
          <w:rFonts w:ascii="Calibri" w:eastAsia="Times New Roman" w:hAnsi="Calibri" w:cs="Calibri"/>
        </w:rPr>
        <w:instrText xml:space="preserve"> FORMTEXT </w:instrText>
      </w:r>
      <w:r w:rsidRPr="006648D7">
        <w:rPr>
          <w:rFonts w:ascii="Calibri" w:eastAsia="Times New Roman" w:hAnsi="Calibri" w:cs="Calibri"/>
        </w:rPr>
      </w:r>
      <w:r w:rsidRPr="006648D7">
        <w:rPr>
          <w:rFonts w:ascii="Calibri" w:eastAsia="Times New Roman" w:hAnsi="Calibri" w:cs="Calibri"/>
        </w:rPr>
        <w:fldChar w:fldCharType="separate"/>
      </w:r>
      <w:r>
        <w:rPr>
          <w:rFonts w:ascii="Calibri" w:hAnsi="Calibri"/>
        </w:rPr>
        <w:t>suretyship insurance/performance bond bank guarantee</w:t>
      </w:r>
      <w:r w:rsidRPr="006648D7">
        <w:rPr>
          <w:rFonts w:ascii="Calibri" w:eastAsia="Times New Roman" w:hAnsi="Calibri" w:cs="Calibri"/>
        </w:rPr>
        <w:fldChar w:fldCharType="end"/>
      </w:r>
    </w:p>
    <w:p w14:paraId="296D5C5E"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p>
    <w:p w14:paraId="637D4C2D"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rPr>
      </w:pPr>
      <w:r>
        <w:rPr>
          <w:rFonts w:ascii="Calibri" w:hAnsi="Calibri"/>
          <w:b/>
        </w:rPr>
        <w:t xml:space="preserve">REF No.: </w:t>
      </w:r>
      <w:r w:rsidRPr="006648D7">
        <w:rPr>
          <w:rFonts w:ascii="Calibri" w:eastAsia="Times New Roman" w:hAnsi="Calibri" w:cs="Calibri"/>
        </w:rPr>
        <w:fldChar w:fldCharType="begin" w:fldLock="1">
          <w:ffData>
            <w:name w:val=""/>
            <w:enabled/>
            <w:calcOnExit w:val="0"/>
            <w:textInput>
              <w:default w:val="enter the insurance policy No."/>
            </w:textInput>
          </w:ffData>
        </w:fldChar>
      </w:r>
      <w:r w:rsidRPr="006648D7">
        <w:rPr>
          <w:rFonts w:ascii="Calibri" w:eastAsia="Times New Roman" w:hAnsi="Calibri" w:cs="Calibri"/>
        </w:rPr>
        <w:instrText xml:space="preserve"> FORMTEXT </w:instrText>
      </w:r>
      <w:r w:rsidRPr="006648D7">
        <w:rPr>
          <w:rFonts w:ascii="Calibri" w:eastAsia="Times New Roman" w:hAnsi="Calibri" w:cs="Calibri"/>
        </w:rPr>
      </w:r>
      <w:r w:rsidRPr="006648D7">
        <w:rPr>
          <w:rFonts w:ascii="Calibri" w:eastAsia="Times New Roman" w:hAnsi="Calibri" w:cs="Calibri"/>
        </w:rPr>
        <w:fldChar w:fldCharType="separate"/>
      </w:r>
      <w:r>
        <w:rPr>
          <w:rFonts w:ascii="Calibri" w:hAnsi="Calibri"/>
        </w:rPr>
        <w:t>enter the insurance policy No.</w:t>
      </w:r>
      <w:r w:rsidRPr="006648D7">
        <w:rPr>
          <w:rFonts w:ascii="Calibri" w:eastAsia="Times New Roman" w:hAnsi="Calibri" w:cs="Calibri"/>
        </w:rPr>
        <w:fldChar w:fldCharType="end"/>
      </w:r>
    </w:p>
    <w:p w14:paraId="58E045DE"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p>
    <w:p w14:paraId="2EE54897"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rPr>
      </w:pPr>
      <w:r>
        <w:rPr>
          <w:rFonts w:ascii="Calibri" w:hAnsi="Calibri"/>
          <w:b/>
        </w:rPr>
        <w:t>GUARANTOR:</w:t>
      </w:r>
      <w:r>
        <w:rPr>
          <w:rFonts w:ascii="Calibri" w:hAnsi="Calibri"/>
        </w:rPr>
        <w:t xml:space="preserve"> </w:t>
      </w:r>
      <w:r w:rsidRPr="006648D7">
        <w:rPr>
          <w:rFonts w:ascii="Calibri" w:eastAsia="Times New Roman" w:hAnsi="Calibri" w:cs="Calibri"/>
        </w:rPr>
        <w:fldChar w:fldCharType="begin" w:fldLock="1">
          <w:ffData>
            <w:name w:val=""/>
            <w:enabled/>
            <w:calcOnExit w:val="0"/>
            <w:textInput>
              <w:default w:val="the name and address of the insurance company/bank in the place of issue"/>
            </w:textInput>
          </w:ffData>
        </w:fldChar>
      </w:r>
      <w:r w:rsidRPr="006648D7">
        <w:rPr>
          <w:rFonts w:ascii="Calibri" w:eastAsia="Times New Roman" w:hAnsi="Calibri" w:cs="Calibri"/>
        </w:rPr>
        <w:instrText xml:space="preserve"> FORMTEXT </w:instrText>
      </w:r>
      <w:r w:rsidRPr="006648D7">
        <w:rPr>
          <w:rFonts w:ascii="Calibri" w:eastAsia="Times New Roman" w:hAnsi="Calibri" w:cs="Calibri"/>
        </w:rPr>
      </w:r>
      <w:r w:rsidRPr="006648D7">
        <w:rPr>
          <w:rFonts w:ascii="Calibri" w:eastAsia="Times New Roman" w:hAnsi="Calibri" w:cs="Calibri"/>
        </w:rPr>
        <w:fldChar w:fldCharType="separate"/>
      </w:r>
      <w:r>
        <w:rPr>
          <w:rFonts w:ascii="Calibri" w:hAnsi="Calibri"/>
        </w:rPr>
        <w:t>the name and address of the insurance company/bank in the place of issue</w:t>
      </w:r>
      <w:r w:rsidRPr="006648D7">
        <w:rPr>
          <w:rFonts w:ascii="Calibri" w:eastAsia="Times New Roman" w:hAnsi="Calibri" w:cs="Calibri"/>
        </w:rPr>
        <w:fldChar w:fldCharType="end"/>
      </w:r>
    </w:p>
    <w:p w14:paraId="2D1E94C2"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14:paraId="093DB065"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rPr>
      </w:pPr>
      <w:r>
        <w:rPr>
          <w:rFonts w:ascii="Calibri" w:hAnsi="Calibri"/>
          <w:b/>
        </w:rPr>
        <w:t xml:space="preserve">CONTRACTING AUTHORITY: </w:t>
      </w:r>
      <w:r w:rsidRPr="006648D7">
        <w:rPr>
          <w:rFonts w:ascii="Calibri" w:eastAsia="Times New Roman" w:hAnsi="Calibri" w:cs="Calibri"/>
        </w:rPr>
        <w:fldChar w:fldCharType="begin" w:fldLock="1">
          <w:ffData>
            <w:name w:val=""/>
            <w:enabled/>
            <w:calcOnExit w:val="0"/>
            <w:textInput>
              <w:default w:val="the name and address of the principal of the security, i.e. the selected tenderer"/>
            </w:textInput>
          </w:ffData>
        </w:fldChar>
      </w:r>
      <w:r w:rsidRPr="006648D7">
        <w:rPr>
          <w:rFonts w:ascii="Calibri" w:eastAsia="Times New Roman" w:hAnsi="Calibri" w:cs="Calibri"/>
        </w:rPr>
        <w:instrText xml:space="preserve"> FORMTEXT </w:instrText>
      </w:r>
      <w:r w:rsidRPr="006648D7">
        <w:rPr>
          <w:rFonts w:ascii="Calibri" w:eastAsia="Times New Roman" w:hAnsi="Calibri" w:cs="Calibri"/>
        </w:rPr>
      </w:r>
      <w:r w:rsidRPr="006648D7">
        <w:rPr>
          <w:rFonts w:ascii="Calibri" w:eastAsia="Times New Roman" w:hAnsi="Calibri" w:cs="Calibri"/>
        </w:rPr>
        <w:fldChar w:fldCharType="separate"/>
      </w:r>
      <w:r>
        <w:rPr>
          <w:rFonts w:ascii="Calibri" w:hAnsi="Calibri"/>
        </w:rPr>
        <w:t>the name and address of the principal of the security, i.e. the (managing) tenderer involved in the procurement procedure</w:t>
      </w:r>
      <w:r w:rsidRPr="006648D7">
        <w:rPr>
          <w:rFonts w:ascii="Calibri" w:eastAsia="Times New Roman" w:hAnsi="Calibri" w:cs="Calibri"/>
        </w:rPr>
        <w:fldChar w:fldCharType="end"/>
      </w:r>
    </w:p>
    <w:p w14:paraId="1EA4C4F8"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14:paraId="3225335D"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rPr>
      </w:pPr>
      <w:r>
        <w:rPr>
          <w:rFonts w:ascii="Calibri" w:hAnsi="Calibri"/>
          <w:b/>
        </w:rPr>
        <w:t>BENEFICIARY:</w:t>
      </w:r>
      <w:r>
        <w:rPr>
          <w:rFonts w:ascii="Calibri" w:hAnsi="Calibri"/>
        </w:rPr>
        <w:t xml:space="preserve"> Health Insurance Institute of Slovenia, </w:t>
      </w:r>
      <w:proofErr w:type="spellStart"/>
      <w:r>
        <w:rPr>
          <w:rFonts w:ascii="Calibri" w:hAnsi="Calibri"/>
        </w:rPr>
        <w:t>Miklošičeva</w:t>
      </w:r>
      <w:proofErr w:type="spellEnd"/>
      <w:r>
        <w:rPr>
          <w:rFonts w:ascii="Calibri" w:hAnsi="Calibri"/>
        </w:rPr>
        <w:t xml:space="preserve"> cesta 24, 1000 Ljubljana </w:t>
      </w:r>
    </w:p>
    <w:p w14:paraId="58304562"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14:paraId="4EE2AF32" w14:textId="72E7CB8D" w:rsidR="006648D7" w:rsidRPr="006648D7" w:rsidRDefault="006648D7" w:rsidP="006648D7">
      <w:pPr>
        <w:spacing w:after="0" w:line="240" w:lineRule="auto"/>
        <w:rPr>
          <w:rFonts w:ascii="Calibri" w:eastAsia="Times New Roman" w:hAnsi="Calibri" w:cs="Calibri"/>
        </w:rPr>
      </w:pPr>
      <w:r>
        <w:rPr>
          <w:rFonts w:ascii="Calibri" w:hAnsi="Calibri"/>
        </w:rPr>
        <w:t xml:space="preserve">BASIC TRANSACTION: the obligation of the principal to provide the security referred to in its tender submitted under the procurement procedure with internal code OIJN-DIR-SPP-3-042/23-S, </w:t>
      </w:r>
      <w:r w:rsidR="00F43A7A">
        <w:rPr>
          <w:rFonts w:ascii="Calibri" w:hAnsi="Calibri"/>
        </w:rPr>
        <w:t xml:space="preserve">Purchase, implementation and management of an IT solution for the calculation of DRG costs and weights for a period of 12 </w:t>
      </w:r>
      <w:proofErr w:type="gramStart"/>
      <w:r w:rsidR="00F43A7A">
        <w:rPr>
          <w:rFonts w:ascii="Calibri" w:hAnsi="Calibri"/>
        </w:rPr>
        <w:t>years</w:t>
      </w:r>
      <w:proofErr w:type="gramEnd"/>
    </w:p>
    <w:p w14:paraId="6967EEE6" w14:textId="77777777" w:rsidR="006648D7" w:rsidRPr="006648D7" w:rsidRDefault="006648D7" w:rsidP="006648D7">
      <w:pPr>
        <w:overflowPunct w:val="0"/>
        <w:autoSpaceDE w:val="0"/>
        <w:autoSpaceDN w:val="0"/>
        <w:adjustRightInd w:val="0"/>
        <w:spacing w:after="0" w:line="240" w:lineRule="auto"/>
        <w:jc w:val="both"/>
        <w:textAlignment w:val="baseline"/>
        <w:rPr>
          <w:rFonts w:eastAsia="Times New Roman" w:cstheme="minorHAnsi"/>
          <w:bCs/>
          <w:lang w:eastAsia="sl-SI"/>
        </w:rPr>
      </w:pPr>
    </w:p>
    <w:p w14:paraId="5344D04F"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rPr>
      </w:pPr>
      <w:r>
        <w:rPr>
          <w:rFonts w:ascii="Calibri" w:hAnsi="Calibri"/>
          <w:b/>
        </w:rPr>
        <w:t xml:space="preserve">TOTAL AMOUNT IN EUR: </w:t>
      </w:r>
      <w:r>
        <w:rPr>
          <w:rFonts w:ascii="Calibri" w:hAnsi="Calibri"/>
          <w:b/>
          <w:i/>
        </w:rPr>
        <w:t xml:space="preserve"> EUR 20,000 </w:t>
      </w:r>
      <w:r>
        <w:rPr>
          <w:rFonts w:ascii="Calibri" w:hAnsi="Calibri"/>
        </w:rPr>
        <w:t>(in words: twenty thousand</w:t>
      </w:r>
      <w:r>
        <w:rPr>
          <w:rFonts w:ascii="Calibri" w:hAnsi="Calibri"/>
          <w:i/>
        </w:rPr>
        <w:t xml:space="preserve"> </w:t>
      </w:r>
      <w:r>
        <w:rPr>
          <w:rFonts w:ascii="Calibri" w:hAnsi="Calibri"/>
        </w:rPr>
        <w:t>00/100 euros)</w:t>
      </w:r>
    </w:p>
    <w:p w14:paraId="11F84FFA"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p>
    <w:p w14:paraId="7E20E529"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b/>
        </w:rPr>
      </w:pPr>
      <w:r>
        <w:rPr>
          <w:rFonts w:ascii="Calibri" w:hAnsi="Calibri"/>
          <w:b/>
        </w:rPr>
        <w:t xml:space="preserve">DOCUMENTS TO BE ATTACHED TO THE PAYMENT REQUEST AS PART OF THE DECLARATION AND ARE EXPRESSLY REQUIRED IN THE TEXT BELOW: </w:t>
      </w:r>
      <w:proofErr w:type="gramStart"/>
      <w:r>
        <w:t>none</w:t>
      </w:r>
      <w:proofErr w:type="gramEnd"/>
    </w:p>
    <w:p w14:paraId="4F0450B4"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p>
    <w:p w14:paraId="7398D823"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rPr>
      </w:pPr>
      <w:r>
        <w:rPr>
          <w:rFonts w:ascii="Calibri" w:hAnsi="Calibri"/>
          <w:b/>
        </w:rPr>
        <w:t>LANGUAGE IN THE REQUIRED DOCUMENTS:</w:t>
      </w:r>
      <w:r>
        <w:rPr>
          <w:rFonts w:ascii="Calibri" w:hAnsi="Calibri"/>
        </w:rPr>
        <w:t xml:space="preserve"> Slovenian</w:t>
      </w:r>
    </w:p>
    <w:p w14:paraId="49A8B33F"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p>
    <w:p w14:paraId="67F14D87"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rPr>
      </w:pPr>
      <w:r>
        <w:rPr>
          <w:rFonts w:ascii="Calibri" w:hAnsi="Calibri"/>
          <w:b/>
        </w:rPr>
        <w:t>FORM OF SUBMISSION:</w:t>
      </w:r>
      <w:r>
        <w:rPr>
          <w:rFonts w:ascii="Calibri" w:hAnsi="Calibri"/>
        </w:rPr>
        <w:t xml:space="preserve"> in paper form by registered post or any form of express mail or in person or electronically by SWIFT to the following address </w:t>
      </w:r>
      <w:r w:rsidRPr="006648D7">
        <w:rPr>
          <w:rFonts w:ascii="Calibri" w:eastAsia="Times New Roman" w:hAnsi="Calibri" w:cs="Calibri"/>
        </w:rPr>
        <w:fldChar w:fldCharType="begin" w:fldLock="1">
          <w:ffData>
            <w:name w:val=""/>
            <w:enabled/>
            <w:calcOnExit w:val="0"/>
            <w:textInput>
              <w:default w:val="provide the guarantor's SWIFT address"/>
            </w:textInput>
          </w:ffData>
        </w:fldChar>
      </w:r>
      <w:r w:rsidRPr="006648D7">
        <w:rPr>
          <w:rFonts w:ascii="Calibri" w:eastAsia="Times New Roman" w:hAnsi="Calibri" w:cs="Calibri"/>
        </w:rPr>
        <w:instrText xml:space="preserve"> FORMTEXT </w:instrText>
      </w:r>
      <w:r w:rsidRPr="006648D7">
        <w:rPr>
          <w:rFonts w:ascii="Calibri" w:eastAsia="Times New Roman" w:hAnsi="Calibri" w:cs="Calibri"/>
        </w:rPr>
      </w:r>
      <w:r w:rsidRPr="006648D7">
        <w:rPr>
          <w:rFonts w:ascii="Calibri" w:eastAsia="Times New Roman" w:hAnsi="Calibri" w:cs="Calibri"/>
        </w:rPr>
        <w:fldChar w:fldCharType="separate"/>
      </w:r>
      <w:r>
        <w:rPr>
          <w:rFonts w:ascii="Calibri" w:hAnsi="Calibri"/>
        </w:rPr>
        <w:t>provide the guarantor's SWIFT address</w:t>
      </w:r>
      <w:r w:rsidRPr="006648D7">
        <w:rPr>
          <w:rFonts w:ascii="Calibri" w:eastAsia="Times New Roman" w:hAnsi="Calibri" w:cs="Calibri"/>
        </w:rPr>
        <w:fldChar w:fldCharType="end"/>
      </w:r>
    </w:p>
    <w:p w14:paraId="2F38257C"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14:paraId="1802E00A"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rPr>
      </w:pPr>
      <w:r>
        <w:rPr>
          <w:rFonts w:ascii="Calibri" w:hAnsi="Calibri"/>
          <w:b/>
        </w:rPr>
        <w:t>PLACE OF SUBMISSION:</w:t>
      </w:r>
      <w:r>
        <w:rPr>
          <w:rFonts w:ascii="Calibri" w:hAnsi="Calibri"/>
        </w:rPr>
        <w:t xml:space="preserve"> </w:t>
      </w:r>
      <w:r w:rsidRPr="006648D7">
        <w:rPr>
          <w:rFonts w:ascii="Calibri" w:eastAsia="Times New Roman" w:hAnsi="Calibri" w:cs="Calibri"/>
        </w:rPr>
        <w:fldChar w:fldCharType="begin" w:fldLock="1">
          <w:ffData>
            <w:name w:val=""/>
            <w:enabled/>
            <w:calcOnExit w:val="0"/>
            <w:textInput>
              <w:default w:val="enter the address of the branch of the guarantor where the submission of the paper documents"/>
            </w:textInput>
          </w:ffData>
        </w:fldChar>
      </w:r>
      <w:r w:rsidRPr="006648D7">
        <w:rPr>
          <w:rFonts w:ascii="Calibri" w:eastAsia="Times New Roman" w:hAnsi="Calibri" w:cs="Calibri"/>
        </w:rPr>
        <w:instrText xml:space="preserve"> FORMTEXT </w:instrText>
      </w:r>
      <w:r w:rsidRPr="006648D7">
        <w:rPr>
          <w:rFonts w:ascii="Calibri" w:eastAsia="Times New Roman" w:hAnsi="Calibri" w:cs="Calibri"/>
        </w:rPr>
      </w:r>
      <w:r w:rsidRPr="006648D7">
        <w:rPr>
          <w:rFonts w:ascii="Calibri" w:eastAsia="Times New Roman" w:hAnsi="Calibri" w:cs="Calibri"/>
        </w:rPr>
        <w:fldChar w:fldCharType="separate"/>
      </w:r>
      <w:r>
        <w:rPr>
          <w:rFonts w:ascii="Calibri" w:hAnsi="Calibri"/>
        </w:rPr>
        <w:t>enter the address of the branch of the guarantor where the submission of the paper documents</w:t>
      </w:r>
      <w:r w:rsidRPr="006648D7">
        <w:rPr>
          <w:rFonts w:ascii="Calibri" w:eastAsia="Times New Roman" w:hAnsi="Calibri" w:cs="Calibri"/>
        </w:rPr>
        <w:fldChar w:fldCharType="end"/>
      </w:r>
      <w:r>
        <w:rPr>
          <w:rFonts w:ascii="Calibri" w:hAnsi="Calibri"/>
        </w:rPr>
        <w:t xml:space="preserve"> or </w:t>
      </w:r>
      <w:r w:rsidRPr="006648D7">
        <w:rPr>
          <w:rFonts w:ascii="Calibri" w:eastAsia="Times New Roman" w:hAnsi="Calibri" w:cs="Calibri"/>
        </w:rPr>
        <w:fldChar w:fldCharType="begin" w:fldLock="1">
          <w:ffData>
            <w:name w:val=""/>
            <w:enabled/>
            <w:calcOnExit w:val="0"/>
            <w:textInput>
              <w:default w:val="an email address for electronic submission, such as the guarantor's SWIFT address"/>
            </w:textInput>
          </w:ffData>
        </w:fldChar>
      </w:r>
      <w:r w:rsidRPr="006648D7">
        <w:rPr>
          <w:rFonts w:ascii="Calibri" w:eastAsia="Times New Roman" w:hAnsi="Calibri" w:cs="Calibri"/>
        </w:rPr>
        <w:instrText xml:space="preserve"> FORMTEXT </w:instrText>
      </w:r>
      <w:r w:rsidRPr="006648D7">
        <w:rPr>
          <w:rFonts w:ascii="Calibri" w:eastAsia="Times New Roman" w:hAnsi="Calibri" w:cs="Calibri"/>
        </w:rPr>
      </w:r>
      <w:r w:rsidRPr="006648D7">
        <w:rPr>
          <w:rFonts w:ascii="Calibri" w:eastAsia="Times New Roman" w:hAnsi="Calibri" w:cs="Calibri"/>
        </w:rPr>
        <w:fldChar w:fldCharType="separate"/>
      </w:r>
      <w:r>
        <w:rPr>
          <w:rFonts w:ascii="Calibri" w:hAnsi="Calibri"/>
        </w:rPr>
        <w:t>an email address for electronic submission, such as the guarantor's SWIFT address</w:t>
      </w:r>
      <w:r w:rsidRPr="006648D7">
        <w:rPr>
          <w:rFonts w:ascii="Calibri" w:eastAsia="Times New Roman" w:hAnsi="Calibri" w:cs="Calibri"/>
        </w:rPr>
        <w:fldChar w:fldCharType="end"/>
      </w:r>
    </w:p>
    <w:p w14:paraId="415998E1"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14:paraId="254AC0E3"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rPr>
      </w:pPr>
      <w:r>
        <w:rPr>
          <w:rFonts w:ascii="Calibri" w:hAnsi="Calibri"/>
        </w:rPr>
        <w:t xml:space="preserve">Regardless of the address of the branch registered by the Guarantor, the submission of paper documents may be made at any branch of the Guarantor in the territory of the Republic of Slovenia. </w:t>
      </w:r>
    </w:p>
    <w:p w14:paraId="3FD69371"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p>
    <w:p w14:paraId="25E31AC3"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rPr>
      </w:pPr>
      <w:r>
        <w:rPr>
          <w:rFonts w:ascii="Calibri" w:hAnsi="Calibri"/>
          <w:b/>
        </w:rPr>
        <w:t>DATE OF VALIDITY: 31 March 2024</w:t>
      </w:r>
    </w:p>
    <w:p w14:paraId="148673F9"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p>
    <w:p w14:paraId="051BD5BA"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rPr>
      </w:pPr>
      <w:r>
        <w:rPr>
          <w:rFonts w:ascii="Calibri" w:hAnsi="Calibri"/>
          <w:b/>
        </w:rPr>
        <w:t>THE PARTY LIABLE TO PAY THE COSTS:</w:t>
      </w:r>
      <w:r>
        <w:rPr>
          <w:rFonts w:ascii="Calibri" w:hAnsi="Calibri"/>
        </w:rPr>
        <w:t xml:space="preserve"> </w:t>
      </w:r>
      <w:r w:rsidRPr="006648D7">
        <w:rPr>
          <w:rFonts w:ascii="Calibri" w:eastAsia="Times New Roman" w:hAnsi="Calibri" w:cs="Calibri"/>
        </w:rPr>
        <w:fldChar w:fldCharType="begin" w:fldLock="1">
          <w:ffData>
            <w:name w:val=""/>
            <w:enabled/>
            <w:calcOnExit w:val="0"/>
            <w:textInput>
              <w:default w:val="the name of the principal of the security, i.e. the selected tenderer"/>
            </w:textInput>
          </w:ffData>
        </w:fldChar>
      </w:r>
      <w:r w:rsidRPr="006648D7">
        <w:rPr>
          <w:rFonts w:ascii="Calibri" w:eastAsia="Times New Roman" w:hAnsi="Calibri" w:cs="Calibri"/>
        </w:rPr>
        <w:instrText xml:space="preserve"> FORMTEXT </w:instrText>
      </w:r>
      <w:r w:rsidRPr="006648D7">
        <w:rPr>
          <w:rFonts w:ascii="Calibri" w:eastAsia="Times New Roman" w:hAnsi="Calibri" w:cs="Calibri"/>
        </w:rPr>
      </w:r>
      <w:r w:rsidRPr="006648D7">
        <w:rPr>
          <w:rFonts w:ascii="Calibri" w:eastAsia="Times New Roman" w:hAnsi="Calibri" w:cs="Calibri"/>
        </w:rPr>
        <w:fldChar w:fldCharType="separate"/>
      </w:r>
      <w:r>
        <w:rPr>
          <w:rFonts w:ascii="Calibri" w:hAnsi="Calibri"/>
        </w:rPr>
        <w:t>enter the name of the principal of the insurance, i.e. the tenderer in the procurement procedure</w:t>
      </w:r>
      <w:r w:rsidRPr="006648D7">
        <w:rPr>
          <w:rFonts w:ascii="Calibri" w:eastAsia="Times New Roman" w:hAnsi="Calibri" w:cs="Calibri"/>
        </w:rPr>
        <w:fldChar w:fldCharType="end"/>
      </w:r>
    </w:p>
    <w:p w14:paraId="17E2F1E0"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b/>
          <w:lang w:eastAsia="sl-SI"/>
        </w:rPr>
      </w:pPr>
    </w:p>
    <w:p w14:paraId="7865E5C7"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rPr>
      </w:pPr>
      <w:r>
        <w:rPr>
          <w:rFonts w:ascii="Calibri" w:hAnsi="Calibri"/>
        </w:rPr>
        <w:t>We, as guarantor, hereby irrevocably undertake to pay to the beneficiary any amount up to the amount of the guarantee when the beneficiary submits a proper request for payment in the form of submission specified above, signed by the authorised signatory(</w:t>
      </w:r>
      <w:proofErr w:type="spellStart"/>
      <w:r>
        <w:rPr>
          <w:rFonts w:ascii="Calibri" w:hAnsi="Calibri"/>
        </w:rPr>
        <w:t>ies</w:t>
      </w:r>
      <w:proofErr w:type="spellEnd"/>
      <w:r>
        <w:rPr>
          <w:rFonts w:ascii="Calibri" w:hAnsi="Calibri"/>
        </w:rPr>
        <w:t>), and in any event accompanied by a beneficiary’s statement, either included in the body of the payment request itself or on a separate signed document accompanying or referring to the payment request, indicating in what respect the principal of the security has failed to fulfil its obligations under the underlying transaction.</w:t>
      </w:r>
    </w:p>
    <w:p w14:paraId="782D0777"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14:paraId="728449F4"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rPr>
      </w:pPr>
      <w:r>
        <w:rPr>
          <w:rFonts w:ascii="Calibri" w:hAnsi="Calibri"/>
        </w:rPr>
        <w:lastRenderedPageBreak/>
        <w:t xml:space="preserve">The security may be cancelled for the following reasons, which must be stated in the beneficiary's declaration or payment request: </w:t>
      </w:r>
    </w:p>
    <w:p w14:paraId="5815FADE" w14:textId="77777777" w:rsidR="006648D7" w:rsidRPr="006648D7" w:rsidRDefault="006648D7" w:rsidP="00B87850">
      <w:pPr>
        <w:numPr>
          <w:ilvl w:val="0"/>
          <w:numId w:val="31"/>
        </w:numPr>
        <w:overflowPunct w:val="0"/>
        <w:autoSpaceDE w:val="0"/>
        <w:autoSpaceDN w:val="0"/>
        <w:adjustRightInd w:val="0"/>
        <w:spacing w:after="0" w:line="240" w:lineRule="auto"/>
        <w:ind w:left="567"/>
        <w:jc w:val="both"/>
        <w:textAlignment w:val="baseline"/>
        <w:rPr>
          <w:rFonts w:ascii="Calibri" w:eastAsia="Times New Roman" w:hAnsi="Calibri" w:cs="Calibri"/>
          <w:color w:val="000000" w:themeColor="text1"/>
        </w:rPr>
      </w:pPr>
      <w:r>
        <w:rPr>
          <w:rFonts w:ascii="Calibri" w:hAnsi="Calibri"/>
          <w:color w:val="000000" w:themeColor="text1"/>
        </w:rPr>
        <w:t xml:space="preserve">the principal of the security or other tenderer has withdrawn the tender after the time limit for the submission of tenders and before the expiry of the validity of the tender; or </w:t>
      </w:r>
    </w:p>
    <w:p w14:paraId="5E45FFC5" w14:textId="77777777" w:rsidR="006648D7" w:rsidRPr="006648D7" w:rsidRDefault="006648D7" w:rsidP="00B87850">
      <w:pPr>
        <w:numPr>
          <w:ilvl w:val="0"/>
          <w:numId w:val="31"/>
        </w:numPr>
        <w:overflowPunct w:val="0"/>
        <w:autoSpaceDE w:val="0"/>
        <w:autoSpaceDN w:val="0"/>
        <w:adjustRightInd w:val="0"/>
        <w:spacing w:after="0" w:line="240" w:lineRule="auto"/>
        <w:ind w:left="567"/>
        <w:jc w:val="both"/>
        <w:textAlignment w:val="baseline"/>
        <w:rPr>
          <w:rFonts w:ascii="Calibri" w:eastAsia="Times New Roman" w:hAnsi="Calibri" w:cs="Calibri"/>
        </w:rPr>
      </w:pPr>
      <w:r>
        <w:rPr>
          <w:rFonts w:ascii="Calibri" w:hAnsi="Calibri"/>
        </w:rPr>
        <w:t>the principal of the security or another tenderer has impermissibly modified the tender during its validity; or</w:t>
      </w:r>
    </w:p>
    <w:p w14:paraId="3E7222B3" w14:textId="77777777" w:rsidR="006648D7" w:rsidRPr="006648D7" w:rsidRDefault="006648D7" w:rsidP="00B87850">
      <w:pPr>
        <w:numPr>
          <w:ilvl w:val="0"/>
          <w:numId w:val="31"/>
        </w:numPr>
        <w:overflowPunct w:val="0"/>
        <w:autoSpaceDE w:val="0"/>
        <w:autoSpaceDN w:val="0"/>
        <w:adjustRightInd w:val="0"/>
        <w:spacing w:after="0" w:line="240" w:lineRule="auto"/>
        <w:ind w:left="567"/>
        <w:jc w:val="both"/>
        <w:textAlignment w:val="baseline"/>
        <w:rPr>
          <w:rFonts w:ascii="Calibri" w:eastAsia="Times New Roman" w:hAnsi="Calibri" w:cs="Calibri"/>
        </w:rPr>
      </w:pPr>
      <w:bookmarkStart w:id="41" w:name="_Hlk71793445"/>
      <w:r>
        <w:rPr>
          <w:rFonts w:ascii="Calibri" w:hAnsi="Calibri"/>
        </w:rPr>
        <w:t>the principal of the security or another tenderer has supplied false or misleading information in the tender</w:t>
      </w:r>
      <w:bookmarkEnd w:id="41"/>
      <w:r>
        <w:rPr>
          <w:rFonts w:ascii="Calibri" w:hAnsi="Calibri"/>
        </w:rPr>
        <w:t>; or</w:t>
      </w:r>
    </w:p>
    <w:p w14:paraId="3BAA09B7" w14:textId="77777777" w:rsidR="006648D7" w:rsidRPr="006648D7" w:rsidRDefault="006648D7" w:rsidP="00B87850">
      <w:pPr>
        <w:numPr>
          <w:ilvl w:val="0"/>
          <w:numId w:val="31"/>
        </w:numPr>
        <w:overflowPunct w:val="0"/>
        <w:autoSpaceDE w:val="0"/>
        <w:autoSpaceDN w:val="0"/>
        <w:adjustRightInd w:val="0"/>
        <w:spacing w:after="0" w:line="240" w:lineRule="auto"/>
        <w:ind w:left="567"/>
        <w:jc w:val="both"/>
        <w:textAlignment w:val="baseline"/>
        <w:rPr>
          <w:rFonts w:ascii="Calibri" w:eastAsia="Times New Roman" w:hAnsi="Calibri" w:cs="Calibri"/>
        </w:rPr>
      </w:pPr>
      <w:r>
        <w:rPr>
          <w:rFonts w:ascii="Calibri" w:hAnsi="Calibri"/>
        </w:rPr>
        <w:t>the principal of the security or another tender as the selected tenderer, has failed to provide the beneficiary with a declaration of ownership; or</w:t>
      </w:r>
    </w:p>
    <w:p w14:paraId="05437F69" w14:textId="77777777" w:rsidR="006648D7" w:rsidRPr="006648D7" w:rsidRDefault="006648D7" w:rsidP="00B87850">
      <w:pPr>
        <w:numPr>
          <w:ilvl w:val="0"/>
          <w:numId w:val="31"/>
        </w:numPr>
        <w:overflowPunct w:val="0"/>
        <w:autoSpaceDE w:val="0"/>
        <w:autoSpaceDN w:val="0"/>
        <w:adjustRightInd w:val="0"/>
        <w:spacing w:after="0" w:line="240" w:lineRule="auto"/>
        <w:ind w:left="567"/>
        <w:jc w:val="both"/>
        <w:textAlignment w:val="baseline"/>
        <w:rPr>
          <w:rFonts w:ascii="Calibri" w:eastAsia="Times New Roman" w:hAnsi="Calibri" w:cs="Calibri"/>
        </w:rPr>
      </w:pPr>
      <w:r>
        <w:rPr>
          <w:rFonts w:ascii="Calibri" w:hAnsi="Calibri"/>
        </w:rPr>
        <w:t>the principal of the security or another tenderer as the selected tenderer has failed to sign and return the Agreement within the time limit given to it by the Contracting Authority and there is no objective reason for the delay; or</w:t>
      </w:r>
    </w:p>
    <w:p w14:paraId="097B8F07" w14:textId="77777777" w:rsidR="006648D7" w:rsidRPr="006648D7" w:rsidRDefault="006648D7" w:rsidP="00B87850">
      <w:pPr>
        <w:numPr>
          <w:ilvl w:val="0"/>
          <w:numId w:val="31"/>
        </w:numPr>
        <w:overflowPunct w:val="0"/>
        <w:autoSpaceDE w:val="0"/>
        <w:autoSpaceDN w:val="0"/>
        <w:adjustRightInd w:val="0"/>
        <w:spacing w:after="0" w:line="240" w:lineRule="auto"/>
        <w:ind w:left="567"/>
        <w:jc w:val="both"/>
        <w:textAlignment w:val="baseline"/>
        <w:rPr>
          <w:rFonts w:ascii="Calibri" w:eastAsia="Times New Roman" w:hAnsi="Calibri" w:cs="Calibri"/>
        </w:rPr>
      </w:pPr>
      <w:r>
        <w:rPr>
          <w:rFonts w:ascii="Calibri" w:hAnsi="Calibri"/>
        </w:rPr>
        <w:t>the principal of the security, which has been informed by the beneficiary of the request for revision, has not provided the beneficiary with an extended financial collateral for the integrity of the tender in accordance with the requirements of the tender documentation.</w:t>
      </w:r>
    </w:p>
    <w:p w14:paraId="642AB5A4"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14:paraId="558733F6"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rPr>
      </w:pPr>
      <w:r>
        <w:rPr>
          <w:rFonts w:ascii="Calibri" w:hAnsi="Calibri"/>
        </w:rPr>
        <w:t>Any request for payment under this security must be received on or before the effective date of the security at the place of submission listed above.</w:t>
      </w:r>
    </w:p>
    <w:p w14:paraId="3EE146F9"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14:paraId="636C99CB"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color w:val="000000" w:themeColor="text1"/>
        </w:rPr>
      </w:pPr>
      <w:r>
        <w:rPr>
          <w:rFonts w:ascii="Calibri" w:hAnsi="Calibri"/>
          <w:color w:val="000000" w:themeColor="text1"/>
        </w:rPr>
        <w:t>Any disputes relating to this insurance shall be settled by the court of competent jurisdiction in Ljubljana.</w:t>
      </w:r>
    </w:p>
    <w:p w14:paraId="5854EAB2"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color w:val="000000" w:themeColor="text1"/>
          <w:lang w:eastAsia="sl-SI"/>
        </w:rPr>
      </w:pPr>
    </w:p>
    <w:p w14:paraId="4CBC825C"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color w:val="000000" w:themeColor="text1"/>
        </w:rPr>
      </w:pPr>
      <w:r>
        <w:rPr>
          <w:rFonts w:ascii="Calibri" w:hAnsi="Calibri"/>
          <w:color w:val="000000" w:themeColor="text1"/>
        </w:rPr>
        <w:t xml:space="preserve">This security is subject to the Uniform Rules for Demand Guarantees (URDG), Revision 2010, issued by ICC under number 758, and to Slovenian law for matters not covered by the URDG. </w:t>
      </w:r>
    </w:p>
    <w:p w14:paraId="76E1D923"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rPr>
      </w:pPr>
      <w:r>
        <w:rPr>
          <w:rFonts w:ascii="Calibri" w:hAnsi="Calibri"/>
        </w:rPr>
        <w:tab/>
      </w:r>
      <w:r>
        <w:rPr>
          <w:rFonts w:ascii="Calibri" w:hAnsi="Calibri"/>
        </w:rPr>
        <w:tab/>
        <w:t xml:space="preserve">   </w:t>
      </w:r>
    </w:p>
    <w:p w14:paraId="51540C20"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p>
    <w:p w14:paraId="2061FD92"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p>
    <w:p w14:paraId="6A498AA0"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rPr>
      </w:pP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 xml:space="preserve">            Guarantor</w:t>
      </w:r>
    </w:p>
    <w:p w14:paraId="22580BFF"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sz w:val="20"/>
          <w:szCs w:val="20"/>
        </w:rPr>
      </w:pPr>
      <w:r>
        <w:rPr>
          <w:rFonts w:ascii="Calibri" w:hAnsi="Calibri"/>
          <w:sz w:val="20"/>
        </w:rPr>
        <w:t xml:space="preserve">                                                                                                                           (</w:t>
      </w:r>
      <w:proofErr w:type="gramStart"/>
      <w:r>
        <w:rPr>
          <w:rFonts w:ascii="Calibri" w:hAnsi="Calibri"/>
          <w:sz w:val="20"/>
        </w:rPr>
        <w:t>stamp</w:t>
      </w:r>
      <w:proofErr w:type="gramEnd"/>
      <w:r>
        <w:rPr>
          <w:rFonts w:ascii="Calibri" w:hAnsi="Calibri"/>
          <w:sz w:val="20"/>
        </w:rPr>
        <w:t xml:space="preserve"> and signature)</w:t>
      </w:r>
    </w:p>
    <w:p w14:paraId="26D0F062"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p>
    <w:p w14:paraId="38A2A2AA"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sz w:val="21"/>
          <w:szCs w:val="21"/>
        </w:rPr>
      </w:pPr>
      <w:r>
        <w:rPr>
          <w:rFonts w:ascii="Calibri" w:hAnsi="Calibri"/>
          <w:sz w:val="21"/>
        </w:rPr>
        <w:tab/>
      </w:r>
      <w:r>
        <w:rPr>
          <w:rFonts w:ascii="Calibri" w:hAnsi="Calibri"/>
          <w:sz w:val="21"/>
        </w:rPr>
        <w:tab/>
      </w:r>
      <w:r>
        <w:rPr>
          <w:rFonts w:ascii="Calibri" w:hAnsi="Calibri"/>
          <w:sz w:val="21"/>
        </w:rPr>
        <w:tab/>
      </w:r>
      <w:r>
        <w:rPr>
          <w:rFonts w:ascii="Calibri" w:hAnsi="Calibri"/>
          <w:sz w:val="21"/>
        </w:rPr>
        <w:tab/>
      </w:r>
      <w:r>
        <w:rPr>
          <w:rFonts w:ascii="Calibri" w:hAnsi="Calibri"/>
          <w:sz w:val="21"/>
        </w:rPr>
        <w:tab/>
      </w:r>
    </w:p>
    <w:p w14:paraId="52471D09" w14:textId="77777777" w:rsidR="006648D7" w:rsidRPr="006648D7" w:rsidRDefault="006648D7" w:rsidP="006648D7">
      <w:pPr>
        <w:spacing w:after="0" w:line="240" w:lineRule="auto"/>
        <w:rPr>
          <w:rFonts w:ascii="Arial" w:eastAsia="Times New Roman" w:hAnsi="Arial" w:cs="Arial"/>
          <w:sz w:val="24"/>
          <w:szCs w:val="24"/>
          <w:lang w:eastAsia="sl-SI"/>
        </w:rPr>
      </w:pPr>
    </w:p>
    <w:p w14:paraId="0D31D4D7" w14:textId="77777777" w:rsidR="006648D7" w:rsidRPr="006648D7" w:rsidRDefault="006648D7" w:rsidP="006648D7">
      <w:pPr>
        <w:jc w:val="right"/>
        <w:rPr>
          <w:bCs/>
          <w:i/>
          <w:iCs/>
        </w:rPr>
      </w:pPr>
    </w:p>
    <w:p w14:paraId="4BBEE52A" w14:textId="77777777" w:rsidR="006648D7" w:rsidRPr="006648D7" w:rsidRDefault="006648D7" w:rsidP="006648D7">
      <w:pPr>
        <w:jc w:val="right"/>
        <w:rPr>
          <w:bCs/>
          <w:i/>
          <w:iCs/>
        </w:rPr>
      </w:pPr>
    </w:p>
    <w:p w14:paraId="756A6AC6" w14:textId="77777777" w:rsidR="006648D7" w:rsidRPr="006648D7" w:rsidRDefault="006648D7" w:rsidP="006648D7">
      <w:pPr>
        <w:jc w:val="right"/>
        <w:rPr>
          <w:bCs/>
          <w:i/>
          <w:iCs/>
        </w:rPr>
      </w:pPr>
    </w:p>
    <w:p w14:paraId="0E8F2B10" w14:textId="77777777" w:rsidR="006648D7" w:rsidRPr="006648D7" w:rsidRDefault="006648D7" w:rsidP="006648D7">
      <w:pPr>
        <w:jc w:val="right"/>
        <w:rPr>
          <w:bCs/>
          <w:i/>
          <w:iCs/>
        </w:rPr>
      </w:pPr>
    </w:p>
    <w:p w14:paraId="2573C57A" w14:textId="77777777" w:rsidR="006648D7" w:rsidRPr="006648D7" w:rsidRDefault="006648D7" w:rsidP="006648D7">
      <w:pPr>
        <w:jc w:val="right"/>
        <w:rPr>
          <w:bCs/>
          <w:i/>
          <w:iCs/>
        </w:rPr>
      </w:pPr>
    </w:p>
    <w:p w14:paraId="656BA9CB" w14:textId="77777777" w:rsidR="006648D7" w:rsidRPr="006648D7" w:rsidRDefault="006648D7" w:rsidP="006648D7">
      <w:pPr>
        <w:jc w:val="right"/>
        <w:rPr>
          <w:bCs/>
          <w:i/>
          <w:iCs/>
        </w:rPr>
      </w:pPr>
    </w:p>
    <w:p w14:paraId="6E5DADBB" w14:textId="77777777" w:rsidR="006648D7" w:rsidRPr="006648D7" w:rsidRDefault="006648D7" w:rsidP="006648D7">
      <w:pPr>
        <w:jc w:val="right"/>
        <w:rPr>
          <w:bCs/>
          <w:i/>
          <w:iCs/>
        </w:rPr>
      </w:pPr>
    </w:p>
    <w:p w14:paraId="1ADEC8BC" w14:textId="77777777" w:rsidR="006648D7" w:rsidRPr="006648D7" w:rsidRDefault="006648D7" w:rsidP="006648D7">
      <w:pPr>
        <w:jc w:val="right"/>
        <w:rPr>
          <w:bCs/>
          <w:i/>
          <w:iCs/>
        </w:rPr>
      </w:pPr>
    </w:p>
    <w:p w14:paraId="2E9242CF" w14:textId="77777777" w:rsidR="006648D7" w:rsidRPr="006648D7" w:rsidRDefault="006648D7" w:rsidP="006648D7">
      <w:pPr>
        <w:jc w:val="right"/>
        <w:rPr>
          <w:bCs/>
          <w:i/>
          <w:iCs/>
        </w:rPr>
      </w:pPr>
    </w:p>
    <w:p w14:paraId="3C19C3AF" w14:textId="77777777" w:rsidR="006648D7" w:rsidRPr="006648D7" w:rsidRDefault="006648D7" w:rsidP="006648D7">
      <w:pPr>
        <w:jc w:val="right"/>
        <w:rPr>
          <w:bCs/>
          <w:i/>
          <w:iCs/>
        </w:rPr>
      </w:pPr>
    </w:p>
    <w:p w14:paraId="4374EB2A" w14:textId="2370A7A0" w:rsidR="006648D7" w:rsidRPr="00857ADD" w:rsidRDefault="00D42AD6" w:rsidP="000B1EF6">
      <w:pPr>
        <w:ind w:left="4248" w:firstLine="708"/>
        <w:rPr>
          <w:b/>
          <w:i/>
          <w:iCs/>
        </w:rPr>
      </w:pPr>
      <w:r>
        <w:br w:type="page"/>
      </w:r>
      <w:r w:rsidR="006648D7">
        <w:rPr>
          <w:b/>
          <w:i/>
        </w:rPr>
        <w:lastRenderedPageBreak/>
        <w:t>Performance Bond under EPGP-758 form</w:t>
      </w:r>
    </w:p>
    <w:p w14:paraId="776E74E2" w14:textId="77777777" w:rsidR="006648D7" w:rsidRPr="006648D7" w:rsidRDefault="006648D7" w:rsidP="006648D7">
      <w:pPr>
        <w:jc w:val="right"/>
        <w:rPr>
          <w:bCs/>
          <w:i/>
          <w:iCs/>
        </w:rPr>
      </w:pPr>
    </w:p>
    <w:p w14:paraId="6386FF01" w14:textId="77777777" w:rsidR="006648D7" w:rsidRPr="006648D7" w:rsidRDefault="006648D7" w:rsidP="006648D7">
      <w:pPr>
        <w:overflowPunct w:val="0"/>
        <w:autoSpaceDE w:val="0"/>
        <w:autoSpaceDN w:val="0"/>
        <w:adjustRightInd w:val="0"/>
        <w:spacing w:after="0" w:line="240" w:lineRule="auto"/>
        <w:jc w:val="center"/>
        <w:textAlignment w:val="baseline"/>
        <w:rPr>
          <w:rFonts w:eastAsia="Times New Roman" w:cs="Arial"/>
          <w:b/>
          <w:color w:val="00B050"/>
          <w:sz w:val="24"/>
          <w:szCs w:val="24"/>
        </w:rPr>
      </w:pPr>
      <w:r>
        <w:rPr>
          <w:b/>
          <w:color w:val="00B050"/>
          <w:sz w:val="24"/>
        </w:rPr>
        <w:t xml:space="preserve">PERFORMANCE BOND FORM </w:t>
      </w:r>
    </w:p>
    <w:p w14:paraId="4CF1C1C6" w14:textId="77777777" w:rsidR="006648D7" w:rsidRPr="006648D7" w:rsidRDefault="006648D7" w:rsidP="006648D7">
      <w:pPr>
        <w:overflowPunct w:val="0"/>
        <w:autoSpaceDE w:val="0"/>
        <w:autoSpaceDN w:val="0"/>
        <w:adjustRightInd w:val="0"/>
        <w:spacing w:after="0" w:line="240" w:lineRule="auto"/>
        <w:jc w:val="center"/>
        <w:textAlignment w:val="baseline"/>
        <w:rPr>
          <w:rFonts w:eastAsia="Times New Roman" w:cs="Arial"/>
          <w:b/>
          <w:sz w:val="24"/>
          <w:szCs w:val="24"/>
        </w:rPr>
      </w:pPr>
      <w:r>
        <w:rPr>
          <w:b/>
          <w:color w:val="00B050"/>
          <w:sz w:val="24"/>
        </w:rPr>
        <w:t>PO EPGP-758</w:t>
      </w:r>
    </w:p>
    <w:p w14:paraId="71A39ECB" w14:textId="77777777" w:rsidR="006648D7" w:rsidRPr="006648D7" w:rsidRDefault="006648D7" w:rsidP="006648D7">
      <w:pPr>
        <w:overflowPunct w:val="0"/>
        <w:autoSpaceDE w:val="0"/>
        <w:autoSpaceDN w:val="0"/>
        <w:adjustRightInd w:val="0"/>
        <w:spacing w:after="0" w:line="240" w:lineRule="auto"/>
        <w:jc w:val="center"/>
        <w:textAlignment w:val="baseline"/>
        <w:rPr>
          <w:rFonts w:eastAsia="Times New Roman" w:cs="Arial"/>
          <w:b/>
          <w:sz w:val="16"/>
          <w:szCs w:val="16"/>
          <w:lang w:eastAsia="sl-SI"/>
        </w:rPr>
      </w:pPr>
    </w:p>
    <w:p w14:paraId="2D0FD818" w14:textId="77777777" w:rsidR="006648D7" w:rsidRPr="006648D7" w:rsidRDefault="006648D7" w:rsidP="006648D7">
      <w:pPr>
        <w:overflowPunct w:val="0"/>
        <w:autoSpaceDE w:val="0"/>
        <w:autoSpaceDN w:val="0"/>
        <w:adjustRightInd w:val="0"/>
        <w:textAlignment w:val="baseline"/>
        <w:rPr>
          <w:i/>
        </w:rPr>
      </w:pPr>
      <w:r>
        <w:rPr>
          <w:i/>
        </w:rPr>
        <w:t>Header with guarantor details (insurance company/bank) or SWIFT key code</w:t>
      </w:r>
    </w:p>
    <w:p w14:paraId="53E1DE6B" w14:textId="77777777" w:rsidR="006648D7" w:rsidRPr="006648D7" w:rsidRDefault="006648D7" w:rsidP="006648D7">
      <w:pPr>
        <w:overflowPunct w:val="0"/>
        <w:autoSpaceDE w:val="0"/>
        <w:autoSpaceDN w:val="0"/>
        <w:adjustRightInd w:val="0"/>
        <w:jc w:val="both"/>
        <w:textAlignment w:val="baseline"/>
      </w:pPr>
      <w:r>
        <w:rPr>
          <w:b/>
        </w:rPr>
        <w:t>FOR:</w:t>
      </w:r>
      <w:r>
        <w:t xml:space="preserve"> Health Insurance Institute of Slovenia, </w:t>
      </w:r>
      <w:proofErr w:type="spellStart"/>
      <w:r>
        <w:t>Miklošičeva</w:t>
      </w:r>
      <w:proofErr w:type="spellEnd"/>
      <w:r>
        <w:t xml:space="preserve"> cesta 24, 1000 Ljubljana</w:t>
      </w:r>
    </w:p>
    <w:p w14:paraId="1B1E9693" w14:textId="77777777" w:rsidR="006648D7" w:rsidRPr="006648D7" w:rsidRDefault="006648D7" w:rsidP="006648D7">
      <w:pPr>
        <w:overflowPunct w:val="0"/>
        <w:autoSpaceDE w:val="0"/>
        <w:autoSpaceDN w:val="0"/>
        <w:adjustRightInd w:val="0"/>
        <w:textAlignment w:val="baseline"/>
        <w:rPr>
          <w:i/>
        </w:rPr>
      </w:pPr>
      <w:r>
        <w:rPr>
          <w:b/>
        </w:rPr>
        <w:t>DATE:</w:t>
      </w:r>
      <w:r>
        <w:t xml:space="preserve"> </w:t>
      </w:r>
      <w:r w:rsidRPr="006648D7">
        <w:fldChar w:fldCharType="begin" w:fldLock="1">
          <w:ffData>
            <w:name w:val="Besedilo2"/>
            <w:enabled/>
            <w:calcOnExit w:val="0"/>
            <w:textInput>
              <w:default w:val="enter the date of issue"/>
            </w:textInput>
          </w:ffData>
        </w:fldChar>
      </w:r>
      <w:r w:rsidRPr="006648D7">
        <w:instrText xml:space="preserve"> FORMTEXT </w:instrText>
      </w:r>
      <w:r w:rsidRPr="006648D7">
        <w:fldChar w:fldCharType="separate"/>
      </w:r>
      <w:r>
        <w:t>enter the date of issue</w:t>
      </w:r>
      <w:r w:rsidRPr="006648D7">
        <w:fldChar w:fldCharType="end"/>
      </w:r>
    </w:p>
    <w:p w14:paraId="7F8347DC" w14:textId="77777777" w:rsidR="006648D7" w:rsidRPr="006648D7" w:rsidRDefault="006648D7" w:rsidP="006648D7">
      <w:pPr>
        <w:overflowPunct w:val="0"/>
        <w:autoSpaceDE w:val="0"/>
        <w:autoSpaceDN w:val="0"/>
        <w:adjustRightInd w:val="0"/>
        <w:textAlignment w:val="baseline"/>
      </w:pPr>
      <w:r>
        <w:rPr>
          <w:b/>
        </w:rPr>
        <w:t>TYPE:</w:t>
      </w:r>
      <w:r>
        <w:t xml:space="preserve"> </w:t>
      </w:r>
      <w:r w:rsidRPr="006648D7">
        <w:fldChar w:fldCharType="begin" w:fldLock="1">
          <w:ffData>
            <w:name w:val="Besedilo3"/>
            <w:enabled/>
            <w:calcOnExit w:val="0"/>
            <w:textInput>
              <w:default w:val="suretyship insurance/performance bond bank guarantee"/>
            </w:textInput>
          </w:ffData>
        </w:fldChar>
      </w:r>
      <w:r w:rsidRPr="006648D7">
        <w:instrText xml:space="preserve"> FORMTEXT </w:instrText>
      </w:r>
      <w:r w:rsidRPr="006648D7">
        <w:fldChar w:fldCharType="separate"/>
      </w:r>
      <w:r>
        <w:t>suretyship insurance/performance bond bank guarantee</w:t>
      </w:r>
      <w:r w:rsidRPr="006648D7">
        <w:fldChar w:fldCharType="end"/>
      </w:r>
    </w:p>
    <w:p w14:paraId="6A68C78B" w14:textId="77777777" w:rsidR="006648D7" w:rsidRPr="006648D7" w:rsidRDefault="006648D7" w:rsidP="006648D7">
      <w:pPr>
        <w:overflowPunct w:val="0"/>
        <w:autoSpaceDE w:val="0"/>
        <w:autoSpaceDN w:val="0"/>
        <w:adjustRightInd w:val="0"/>
        <w:textAlignment w:val="baseline"/>
      </w:pPr>
      <w:r>
        <w:rPr>
          <w:b/>
        </w:rPr>
        <w:t xml:space="preserve">REF No.: </w:t>
      </w:r>
      <w:r w:rsidRPr="006648D7">
        <w:fldChar w:fldCharType="begin" w:fldLock="1">
          <w:ffData>
            <w:name w:val=""/>
            <w:enabled/>
            <w:calcOnExit w:val="0"/>
            <w:textInput>
              <w:default w:val="enter the insurance policy No."/>
            </w:textInput>
          </w:ffData>
        </w:fldChar>
      </w:r>
      <w:r w:rsidRPr="006648D7">
        <w:instrText xml:space="preserve"> FORMTEXT </w:instrText>
      </w:r>
      <w:r w:rsidRPr="006648D7">
        <w:fldChar w:fldCharType="separate"/>
      </w:r>
      <w:r>
        <w:t>enter the insurance policy No.</w:t>
      </w:r>
      <w:r w:rsidRPr="006648D7">
        <w:fldChar w:fldCharType="end"/>
      </w:r>
    </w:p>
    <w:p w14:paraId="50BC0CD1" w14:textId="77777777" w:rsidR="006648D7" w:rsidRPr="006648D7" w:rsidRDefault="006648D7" w:rsidP="006648D7">
      <w:pPr>
        <w:overflowPunct w:val="0"/>
        <w:autoSpaceDE w:val="0"/>
        <w:autoSpaceDN w:val="0"/>
        <w:adjustRightInd w:val="0"/>
        <w:textAlignment w:val="baseline"/>
      </w:pPr>
      <w:r>
        <w:rPr>
          <w:b/>
        </w:rPr>
        <w:t>GUARANTOR:</w:t>
      </w:r>
      <w:r>
        <w:t xml:space="preserve"> </w:t>
      </w:r>
      <w:r w:rsidRPr="006648D7">
        <w:fldChar w:fldCharType="begin" w:fldLock="1">
          <w:ffData>
            <w:name w:val=""/>
            <w:enabled/>
            <w:calcOnExit w:val="0"/>
            <w:textInput>
              <w:default w:val="the name and address of the insurance company/bank in the place of issue"/>
            </w:textInput>
          </w:ffData>
        </w:fldChar>
      </w:r>
      <w:r w:rsidRPr="006648D7">
        <w:instrText xml:space="preserve"> FORMTEXT </w:instrText>
      </w:r>
      <w:r w:rsidRPr="006648D7">
        <w:fldChar w:fldCharType="separate"/>
      </w:r>
      <w:r>
        <w:t>the name and address of the insurance company/bank in the place of issue</w:t>
      </w:r>
      <w:r w:rsidRPr="006648D7">
        <w:fldChar w:fldCharType="end"/>
      </w:r>
      <w:r>
        <w:t xml:space="preserve"> </w:t>
      </w:r>
    </w:p>
    <w:p w14:paraId="5944884A" w14:textId="77777777" w:rsidR="006648D7" w:rsidRPr="006648D7" w:rsidRDefault="006648D7" w:rsidP="006648D7">
      <w:pPr>
        <w:overflowPunct w:val="0"/>
        <w:autoSpaceDE w:val="0"/>
        <w:autoSpaceDN w:val="0"/>
        <w:adjustRightInd w:val="0"/>
        <w:jc w:val="both"/>
        <w:textAlignment w:val="baseline"/>
      </w:pPr>
      <w:r>
        <w:rPr>
          <w:b/>
        </w:rPr>
        <w:t xml:space="preserve">CONTRACTING AUTHORITY: </w:t>
      </w:r>
      <w:r w:rsidRPr="006648D7">
        <w:fldChar w:fldCharType="begin" w:fldLock="1">
          <w:ffData>
            <w:name w:val=""/>
            <w:enabled/>
            <w:calcOnExit w:val="0"/>
            <w:textInput>
              <w:default w:val="the name and address of the principal of the security, i.e. the selected tenderer"/>
            </w:textInput>
          </w:ffData>
        </w:fldChar>
      </w:r>
      <w:r w:rsidRPr="006648D7">
        <w:instrText xml:space="preserve"> FORMTEXT </w:instrText>
      </w:r>
      <w:r w:rsidRPr="006648D7">
        <w:fldChar w:fldCharType="separate"/>
      </w:r>
      <w:r>
        <w:t>enter the name and address of the principal of the security, i.e. the selected tenderer (in the case of a joint tender – the managing tenderer)</w:t>
      </w:r>
      <w:r w:rsidRPr="006648D7">
        <w:fldChar w:fldCharType="end"/>
      </w:r>
    </w:p>
    <w:p w14:paraId="352D5AF8" w14:textId="77777777" w:rsidR="006648D7" w:rsidRPr="006648D7" w:rsidRDefault="006648D7" w:rsidP="006648D7">
      <w:pPr>
        <w:overflowPunct w:val="0"/>
        <w:autoSpaceDE w:val="0"/>
        <w:autoSpaceDN w:val="0"/>
        <w:adjustRightInd w:val="0"/>
        <w:jc w:val="both"/>
        <w:textAlignment w:val="baseline"/>
      </w:pPr>
      <w:r>
        <w:rPr>
          <w:b/>
        </w:rPr>
        <w:t>BENEFICIARY:</w:t>
      </w:r>
      <w:r>
        <w:t xml:space="preserve"> Health Insurance Institute of Slovenia, </w:t>
      </w:r>
      <w:proofErr w:type="spellStart"/>
      <w:r>
        <w:t>Miklošičeva</w:t>
      </w:r>
      <w:proofErr w:type="spellEnd"/>
      <w:r>
        <w:t xml:space="preserve"> cesta 24, 1000 Ljubljana </w:t>
      </w:r>
    </w:p>
    <w:p w14:paraId="2807BF00" w14:textId="77777777" w:rsidR="006648D7" w:rsidRPr="006648D7" w:rsidRDefault="006648D7" w:rsidP="006648D7">
      <w:pPr>
        <w:overflowPunct w:val="0"/>
        <w:autoSpaceDE w:val="0"/>
        <w:autoSpaceDN w:val="0"/>
        <w:adjustRightInd w:val="0"/>
        <w:jc w:val="both"/>
        <w:textAlignment w:val="baseline"/>
        <w:rPr>
          <w:i/>
        </w:rPr>
      </w:pPr>
      <w:r>
        <w:rPr>
          <w:b/>
        </w:rPr>
        <w:t xml:space="preserve">BASIC TRANSACTION: </w:t>
      </w:r>
      <w:r>
        <w:t xml:space="preserve">the principal's security liability under the Agreement </w:t>
      </w:r>
      <w:r w:rsidRPr="006648D7">
        <w:fldChar w:fldCharType="begin" w:fldLock="1">
          <w:ffData>
            <w:name w:val=""/>
            <w:enabled/>
            <w:calcOnExit w:val="0"/>
            <w:textInput>
              <w:default w:val="enter the maximum amount with as a number and word"/>
            </w:textInput>
          </w:ffData>
        </w:fldChar>
      </w:r>
      <w:r w:rsidRPr="006648D7">
        <w:instrText xml:space="preserve"> FORMTEXT </w:instrText>
      </w:r>
      <w:r w:rsidRPr="006648D7">
        <w:fldChar w:fldCharType="separate"/>
      </w:r>
      <w:r>
        <w:t>enter the title of the Agreement</w:t>
      </w:r>
      <w:r w:rsidRPr="006648D7">
        <w:fldChar w:fldCharType="end"/>
      </w:r>
      <w:r>
        <w:t xml:space="preserve">, No. </w:t>
      </w:r>
      <w:r w:rsidRPr="006648D7">
        <w:fldChar w:fldCharType="begin" w:fldLock="1">
          <w:ffData>
            <w:name w:val="Besedilo2"/>
            <w:enabled/>
            <w:calcOnExit w:val="0"/>
            <w:textInput>
              <w:default w:val="enter the maximum amount with as a number and word"/>
            </w:textInput>
          </w:ffData>
        </w:fldChar>
      </w:r>
      <w:r w:rsidRPr="006648D7">
        <w:instrText xml:space="preserve"> FORMTEXT </w:instrText>
      </w:r>
      <w:r w:rsidRPr="006648D7">
        <w:fldChar w:fldCharType="separate"/>
      </w:r>
      <w:r>
        <w:t>enter the Agreement No.</w:t>
      </w:r>
      <w:r w:rsidRPr="006648D7">
        <w:fldChar w:fldCharType="end"/>
      </w:r>
      <w:r>
        <w:t xml:space="preserve">, of </w:t>
      </w:r>
      <w:r w:rsidRPr="006648D7">
        <w:fldChar w:fldCharType="begin" w:fldLock="1">
          <w:ffData>
            <w:name w:val="Besedilo2"/>
            <w:enabled/>
            <w:calcOnExit w:val="0"/>
            <w:textInput>
              <w:default w:val="enter the maximum amount with as a number and word"/>
            </w:textInput>
          </w:ffData>
        </w:fldChar>
      </w:r>
      <w:r w:rsidRPr="006648D7">
        <w:instrText xml:space="preserve"> FORMTEXT </w:instrText>
      </w:r>
      <w:r w:rsidRPr="006648D7">
        <w:fldChar w:fldCharType="separate"/>
      </w:r>
      <w:r>
        <w:t>the date of conclusion of the Agreement</w:t>
      </w:r>
      <w:r w:rsidRPr="006648D7">
        <w:fldChar w:fldCharType="end"/>
      </w:r>
    </w:p>
    <w:p w14:paraId="4C3733D9" w14:textId="77777777" w:rsidR="006648D7" w:rsidRPr="006648D7" w:rsidRDefault="006648D7" w:rsidP="006648D7">
      <w:pPr>
        <w:overflowPunct w:val="0"/>
        <w:autoSpaceDE w:val="0"/>
        <w:autoSpaceDN w:val="0"/>
        <w:adjustRightInd w:val="0"/>
        <w:textAlignment w:val="baseline"/>
      </w:pPr>
      <w:r>
        <w:rPr>
          <w:b/>
        </w:rPr>
        <w:t xml:space="preserve">TOTAL AMOUNT IN EUR: </w:t>
      </w:r>
      <w:r w:rsidRPr="006648D7">
        <w:fldChar w:fldCharType="begin" w:fldLock="1">
          <w:ffData>
            <w:name w:val="Besedilo2"/>
            <w:enabled/>
            <w:calcOnExit w:val="0"/>
            <w:textInput>
              <w:default w:val="enter the maximum amount with as a number and word"/>
            </w:textInput>
          </w:ffData>
        </w:fldChar>
      </w:r>
      <w:r w:rsidRPr="006648D7">
        <w:instrText xml:space="preserve"> FORMTEXT </w:instrText>
      </w:r>
      <w:r w:rsidRPr="006648D7">
        <w:fldChar w:fldCharType="separate"/>
      </w:r>
      <w:r>
        <w:t>enter the maximum amount with as a number and word</w:t>
      </w:r>
      <w:r w:rsidRPr="006648D7">
        <w:fldChar w:fldCharType="end"/>
      </w:r>
    </w:p>
    <w:p w14:paraId="7CCCE54B" w14:textId="77777777" w:rsidR="006648D7" w:rsidRPr="006648D7" w:rsidRDefault="006648D7" w:rsidP="006648D7">
      <w:pPr>
        <w:overflowPunct w:val="0"/>
        <w:autoSpaceDE w:val="0"/>
        <w:autoSpaceDN w:val="0"/>
        <w:adjustRightInd w:val="0"/>
        <w:jc w:val="both"/>
        <w:textAlignment w:val="baseline"/>
        <w:rPr>
          <w:b/>
        </w:rPr>
      </w:pPr>
      <w:r>
        <w:rPr>
          <w:b/>
        </w:rPr>
        <w:t xml:space="preserve">DOCUMENTS TO BE ATTACHED TO THE PAYMENT REQUEST AS PART OF THE DECLARATION AND ARE EXPRESSLY REQUIRED IN THE TEXT BELOW: </w:t>
      </w:r>
      <w:proofErr w:type="gramStart"/>
      <w:r>
        <w:t>none</w:t>
      </w:r>
      <w:proofErr w:type="gramEnd"/>
    </w:p>
    <w:p w14:paraId="5B8569CD" w14:textId="77777777" w:rsidR="006648D7" w:rsidRPr="006648D7" w:rsidRDefault="006648D7" w:rsidP="006648D7">
      <w:pPr>
        <w:overflowPunct w:val="0"/>
        <w:autoSpaceDE w:val="0"/>
        <w:autoSpaceDN w:val="0"/>
        <w:adjustRightInd w:val="0"/>
        <w:textAlignment w:val="baseline"/>
      </w:pPr>
      <w:r>
        <w:rPr>
          <w:b/>
        </w:rPr>
        <w:t>LANGUAGE IN THE REQUIRED DOCUMENTS:</w:t>
      </w:r>
      <w:r>
        <w:t xml:space="preserve"> Slovenian</w:t>
      </w:r>
    </w:p>
    <w:p w14:paraId="2838CB8B" w14:textId="77777777" w:rsidR="006648D7" w:rsidRPr="006648D7" w:rsidRDefault="006648D7" w:rsidP="006648D7">
      <w:pPr>
        <w:overflowPunct w:val="0"/>
        <w:autoSpaceDE w:val="0"/>
        <w:autoSpaceDN w:val="0"/>
        <w:adjustRightInd w:val="0"/>
        <w:jc w:val="both"/>
        <w:textAlignment w:val="baseline"/>
      </w:pPr>
      <w:r>
        <w:rPr>
          <w:b/>
        </w:rPr>
        <w:t>FORM OF SUBMISSION:</w:t>
      </w:r>
      <w:r>
        <w:t xml:space="preserve"> paper form by registered post or any form of express mail or in person or electronically by SWIFT to the following address </w:t>
      </w:r>
      <w:r w:rsidRPr="006648D7">
        <w:fldChar w:fldCharType="begin" w:fldLock="1">
          <w:ffData>
            <w:name w:val=""/>
            <w:enabled/>
            <w:calcOnExit w:val="0"/>
            <w:textInput>
              <w:default w:val="provide the guarantor's SWIFT address"/>
            </w:textInput>
          </w:ffData>
        </w:fldChar>
      </w:r>
      <w:r w:rsidRPr="006648D7">
        <w:instrText xml:space="preserve"> FORMTEXT </w:instrText>
      </w:r>
      <w:r w:rsidRPr="006648D7">
        <w:fldChar w:fldCharType="separate"/>
      </w:r>
      <w:r>
        <w:t>provide the guarantor's SWIFT address</w:t>
      </w:r>
      <w:r w:rsidRPr="006648D7">
        <w:fldChar w:fldCharType="end"/>
      </w:r>
    </w:p>
    <w:p w14:paraId="25E566D1" w14:textId="77777777" w:rsidR="006648D7" w:rsidRPr="006648D7" w:rsidRDefault="006648D7" w:rsidP="006648D7">
      <w:pPr>
        <w:overflowPunct w:val="0"/>
        <w:autoSpaceDE w:val="0"/>
        <w:autoSpaceDN w:val="0"/>
        <w:adjustRightInd w:val="0"/>
        <w:jc w:val="both"/>
        <w:textAlignment w:val="baseline"/>
      </w:pPr>
      <w:r>
        <w:rPr>
          <w:b/>
        </w:rPr>
        <w:t>PLACE OF SUBMISSION:</w:t>
      </w:r>
      <w:r>
        <w:t xml:space="preserve"> </w:t>
      </w:r>
      <w:r w:rsidRPr="006648D7">
        <w:fldChar w:fldCharType="begin" w:fldLock="1">
          <w:ffData>
            <w:name w:val=""/>
            <w:enabled/>
            <w:calcOnExit w:val="0"/>
            <w:textInput>
              <w:default w:val="any branch of the guarantor in the territory of the Republic of Slovenia"/>
            </w:textInput>
          </w:ffData>
        </w:fldChar>
      </w:r>
      <w:r w:rsidRPr="006648D7">
        <w:instrText xml:space="preserve"> FORMTEXT </w:instrText>
      </w:r>
      <w:r w:rsidRPr="006648D7">
        <w:fldChar w:fldCharType="separate"/>
      </w:r>
      <w:r>
        <w:t>the address of the branch of the guarantor where the submission of paper documents is to be made, or an electronic address for electronic submission, such as the guarantor's SWIFT address</w:t>
      </w:r>
      <w:r w:rsidRPr="006648D7">
        <w:fldChar w:fldCharType="end"/>
      </w:r>
    </w:p>
    <w:p w14:paraId="6CA6392A" w14:textId="77777777" w:rsidR="006648D7" w:rsidRPr="006648D7" w:rsidRDefault="006648D7" w:rsidP="006648D7">
      <w:pPr>
        <w:overflowPunct w:val="0"/>
        <w:autoSpaceDE w:val="0"/>
        <w:autoSpaceDN w:val="0"/>
        <w:adjustRightInd w:val="0"/>
        <w:jc w:val="both"/>
        <w:textAlignment w:val="baseline"/>
      </w:pPr>
      <w:r>
        <w:t xml:space="preserve">Regardless of the address of the branch registered by the Guarantor, the submission of paper documents may be made at any branch of the Guarantor in the territory of the Republic of Slovenia. </w:t>
      </w:r>
    </w:p>
    <w:p w14:paraId="3FEBE6E9" w14:textId="77777777" w:rsidR="006648D7" w:rsidRPr="006648D7" w:rsidRDefault="006648D7" w:rsidP="006648D7">
      <w:pPr>
        <w:overflowPunct w:val="0"/>
        <w:autoSpaceDE w:val="0"/>
        <w:autoSpaceDN w:val="0"/>
        <w:adjustRightInd w:val="0"/>
        <w:textAlignment w:val="baseline"/>
      </w:pPr>
      <w:r>
        <w:rPr>
          <w:b/>
        </w:rPr>
        <w:t xml:space="preserve">DATE OF VALIDITY: </w:t>
      </w:r>
      <w:r w:rsidRPr="006648D7">
        <w:fldChar w:fldCharType="begin" w:fldLock="1">
          <w:ffData>
            <w:name w:val=""/>
            <w:enabled/>
            <w:calcOnExit w:val="0"/>
            <w:textInput>
              <w:default w:val="enter the maturity date of the security"/>
            </w:textInput>
          </w:ffData>
        </w:fldChar>
      </w:r>
      <w:r w:rsidRPr="006648D7">
        <w:instrText xml:space="preserve"> FORMTEXT </w:instrText>
      </w:r>
      <w:r w:rsidRPr="006648D7">
        <w:fldChar w:fldCharType="separate"/>
      </w:r>
      <w:r>
        <w:t>enter the maturity date of the security</w:t>
      </w:r>
      <w:r w:rsidRPr="006648D7">
        <w:fldChar w:fldCharType="end"/>
      </w:r>
    </w:p>
    <w:p w14:paraId="58064CCA" w14:textId="77777777" w:rsidR="006648D7" w:rsidRPr="006648D7" w:rsidRDefault="006648D7" w:rsidP="006648D7">
      <w:pPr>
        <w:overflowPunct w:val="0"/>
        <w:autoSpaceDE w:val="0"/>
        <w:autoSpaceDN w:val="0"/>
        <w:adjustRightInd w:val="0"/>
        <w:textAlignment w:val="baseline"/>
      </w:pPr>
      <w:r>
        <w:rPr>
          <w:b/>
        </w:rPr>
        <w:t>THE PARTY LIABLE TO PAY THE COSTS:</w:t>
      </w:r>
      <w:r>
        <w:t xml:space="preserve"> </w:t>
      </w:r>
      <w:r w:rsidRPr="006648D7">
        <w:fldChar w:fldCharType="begin" w:fldLock="1">
          <w:ffData>
            <w:name w:val=""/>
            <w:enabled/>
            <w:calcOnExit w:val="0"/>
            <w:textInput>
              <w:default w:val="the name of the principal of the security, i.e. the selected tenderer"/>
            </w:textInput>
          </w:ffData>
        </w:fldChar>
      </w:r>
      <w:r w:rsidRPr="006648D7">
        <w:instrText xml:space="preserve"> FORMTEXT </w:instrText>
      </w:r>
      <w:r w:rsidRPr="006648D7">
        <w:fldChar w:fldCharType="separate"/>
      </w:r>
      <w:r>
        <w:t>the name of the principal of the insurance, i.e. the tenderer selected in the procurement procedure</w:t>
      </w:r>
      <w:r w:rsidRPr="006648D7">
        <w:fldChar w:fldCharType="end"/>
      </w:r>
    </w:p>
    <w:p w14:paraId="04BCBA8D" w14:textId="77777777" w:rsidR="006648D7" w:rsidRPr="006648D7" w:rsidRDefault="006648D7" w:rsidP="006648D7">
      <w:pPr>
        <w:overflowPunct w:val="0"/>
        <w:autoSpaceDE w:val="0"/>
        <w:autoSpaceDN w:val="0"/>
        <w:adjustRightInd w:val="0"/>
        <w:jc w:val="both"/>
        <w:textAlignment w:val="baseline"/>
      </w:pPr>
      <w:r>
        <w:t>We, as guarantor, hereby irrevocably undertake to pay to the beneficiary any amount up to the amount of the guarantee when the beneficiary submits a proper request for payment in the form of submission specified above, signed by the authorised signatory(</w:t>
      </w:r>
      <w:proofErr w:type="spellStart"/>
      <w:r>
        <w:t>ies</w:t>
      </w:r>
      <w:proofErr w:type="spellEnd"/>
      <w:r>
        <w:t>), and in any event accompanied by a beneficiary’s statement, either included in the body of the payment request itself or on a separate signed document accompanying or referring to the payment request, indicating in what respect the principal of the security has failed to fulfil its obligations under the underlying transaction.</w:t>
      </w:r>
    </w:p>
    <w:p w14:paraId="574D6C8B" w14:textId="77777777" w:rsidR="006648D7" w:rsidRPr="006648D7" w:rsidRDefault="006648D7" w:rsidP="006648D7">
      <w:pPr>
        <w:jc w:val="both"/>
      </w:pPr>
    </w:p>
    <w:p w14:paraId="5049E89C" w14:textId="77777777" w:rsidR="006648D7" w:rsidRPr="006648D7" w:rsidRDefault="006648D7" w:rsidP="006648D7">
      <w:pPr>
        <w:jc w:val="both"/>
      </w:pPr>
      <w:r>
        <w:lastRenderedPageBreak/>
        <w:t>The security may be liquidated (up to an amount to be determined by the beneficiary within the maximum amount of the security) for the following reasons, which must be stated in the beneficiary's declaration or payment request:</w:t>
      </w:r>
    </w:p>
    <w:p w14:paraId="3E6D99E4" w14:textId="77777777" w:rsidR="006648D7" w:rsidRPr="006648D7" w:rsidRDefault="006648D7" w:rsidP="00B87850">
      <w:pPr>
        <w:numPr>
          <w:ilvl w:val="0"/>
          <w:numId w:val="32"/>
        </w:numPr>
        <w:spacing w:after="0" w:line="240" w:lineRule="auto"/>
        <w:contextualSpacing/>
        <w:jc w:val="both"/>
        <w:rPr>
          <w:color w:val="000000" w:themeColor="text1"/>
        </w:rPr>
      </w:pPr>
      <w:r>
        <w:rPr>
          <w:color w:val="000000" w:themeColor="text1"/>
        </w:rPr>
        <w:t xml:space="preserve">if it appears that the provider has failed to perform, has failed to perform correctly or has failed to perform in full or has been in default in the performance of any of its obligations under the Agreement on more than five occasions, which need not necessarily be infringements of the same </w:t>
      </w:r>
      <w:proofErr w:type="gramStart"/>
      <w:r>
        <w:rPr>
          <w:color w:val="000000" w:themeColor="text1"/>
        </w:rPr>
        <w:t>obligation;</w:t>
      </w:r>
      <w:proofErr w:type="gramEnd"/>
      <w:r>
        <w:rPr>
          <w:color w:val="000000" w:themeColor="text1"/>
        </w:rPr>
        <w:t xml:space="preserve"> or</w:t>
      </w:r>
    </w:p>
    <w:p w14:paraId="0DB584EA" w14:textId="77777777" w:rsidR="006648D7" w:rsidRPr="006648D7" w:rsidRDefault="006648D7" w:rsidP="00B87850">
      <w:pPr>
        <w:numPr>
          <w:ilvl w:val="0"/>
          <w:numId w:val="32"/>
        </w:numPr>
        <w:spacing w:after="0" w:line="240" w:lineRule="auto"/>
        <w:contextualSpacing/>
        <w:jc w:val="both"/>
        <w:rPr>
          <w:color w:val="000000" w:themeColor="text1"/>
        </w:rPr>
      </w:pPr>
      <w:r>
        <w:rPr>
          <w:color w:val="000000" w:themeColor="text1"/>
        </w:rPr>
        <w:t>if the aggregate of the liquidated damages amounts to 10% of the total contract value, including VAT, or</w:t>
      </w:r>
    </w:p>
    <w:p w14:paraId="07B8CA9F" w14:textId="77777777" w:rsidR="006648D7" w:rsidRPr="006648D7" w:rsidRDefault="006648D7" w:rsidP="00B87850">
      <w:pPr>
        <w:numPr>
          <w:ilvl w:val="0"/>
          <w:numId w:val="32"/>
        </w:numPr>
        <w:spacing w:after="0" w:line="240" w:lineRule="auto"/>
        <w:contextualSpacing/>
        <w:jc w:val="both"/>
        <w:rPr>
          <w:color w:val="000000" w:themeColor="text1"/>
        </w:rPr>
      </w:pPr>
      <w:r>
        <w:rPr>
          <w:color w:val="000000" w:themeColor="text1"/>
        </w:rPr>
        <w:t>if the provider infringes on any of its contractual obligations regarding data protection, or</w:t>
      </w:r>
    </w:p>
    <w:p w14:paraId="5741DF6C" w14:textId="77777777" w:rsidR="006648D7" w:rsidRPr="006648D7" w:rsidRDefault="006648D7" w:rsidP="00B87850">
      <w:pPr>
        <w:numPr>
          <w:ilvl w:val="0"/>
          <w:numId w:val="32"/>
        </w:numPr>
        <w:spacing w:after="0" w:line="240" w:lineRule="auto"/>
        <w:contextualSpacing/>
        <w:jc w:val="both"/>
        <w:rPr>
          <w:color w:val="000000" w:themeColor="text1"/>
        </w:rPr>
      </w:pPr>
      <w:r>
        <w:rPr>
          <w:color w:val="000000" w:themeColor="text1"/>
        </w:rPr>
        <w:t>if the provider fails to provide the renewed or amended performance security when it should have done so.</w:t>
      </w:r>
    </w:p>
    <w:p w14:paraId="15250BC7" w14:textId="77777777" w:rsidR="006648D7" w:rsidRPr="006648D7" w:rsidRDefault="006648D7" w:rsidP="006648D7">
      <w:pPr>
        <w:ind w:left="720"/>
        <w:contextualSpacing/>
        <w:jc w:val="both"/>
        <w:rPr>
          <w:color w:val="FF0000"/>
        </w:rPr>
      </w:pPr>
    </w:p>
    <w:p w14:paraId="49418717" w14:textId="77777777" w:rsidR="006648D7" w:rsidRPr="006648D7" w:rsidRDefault="006648D7" w:rsidP="006648D7">
      <w:pPr>
        <w:overflowPunct w:val="0"/>
        <w:autoSpaceDE w:val="0"/>
        <w:autoSpaceDN w:val="0"/>
        <w:adjustRightInd w:val="0"/>
        <w:jc w:val="both"/>
        <w:textAlignment w:val="baseline"/>
      </w:pPr>
      <w:r>
        <w:t>Any request for payment under this security must be received on or before the effective date of the security at the place of submission listed above.</w:t>
      </w:r>
    </w:p>
    <w:p w14:paraId="71E8673A" w14:textId="77777777" w:rsidR="006648D7" w:rsidRPr="006648D7" w:rsidRDefault="006648D7" w:rsidP="006648D7">
      <w:pPr>
        <w:overflowPunct w:val="0"/>
        <w:autoSpaceDE w:val="0"/>
        <w:autoSpaceDN w:val="0"/>
        <w:adjustRightInd w:val="0"/>
        <w:jc w:val="both"/>
        <w:textAlignment w:val="baseline"/>
      </w:pPr>
    </w:p>
    <w:p w14:paraId="7BCD0F28" w14:textId="77777777" w:rsidR="006648D7" w:rsidRPr="006648D7" w:rsidRDefault="006648D7" w:rsidP="006648D7">
      <w:pPr>
        <w:overflowPunct w:val="0"/>
        <w:autoSpaceDE w:val="0"/>
        <w:autoSpaceDN w:val="0"/>
        <w:adjustRightInd w:val="0"/>
        <w:jc w:val="both"/>
        <w:textAlignment w:val="baseline"/>
      </w:pPr>
      <w:r>
        <w:t>Any disputes relating to this insurance shall be settled by the court of competent jurisdiction in Ljubljana.</w:t>
      </w:r>
    </w:p>
    <w:p w14:paraId="04CB71BD" w14:textId="77777777" w:rsidR="006648D7" w:rsidRPr="006648D7" w:rsidRDefault="006648D7" w:rsidP="006648D7">
      <w:pPr>
        <w:overflowPunct w:val="0"/>
        <w:autoSpaceDE w:val="0"/>
        <w:autoSpaceDN w:val="0"/>
        <w:adjustRightInd w:val="0"/>
        <w:jc w:val="both"/>
        <w:textAlignment w:val="baseline"/>
      </w:pPr>
    </w:p>
    <w:p w14:paraId="0BD70B0C" w14:textId="77777777" w:rsidR="006648D7" w:rsidRPr="006648D7" w:rsidRDefault="006648D7" w:rsidP="006648D7">
      <w:pPr>
        <w:overflowPunct w:val="0"/>
        <w:autoSpaceDE w:val="0"/>
        <w:autoSpaceDN w:val="0"/>
        <w:adjustRightInd w:val="0"/>
        <w:jc w:val="both"/>
        <w:textAlignment w:val="baseline"/>
      </w:pPr>
      <w:r>
        <w:t>This security is subject to the Uniform Rules for Demand Guarantees (URDG), Revision 2010, issued by ICC under number 758, and to Slovenian law for matters not covered by the URDG.</w:t>
      </w:r>
    </w:p>
    <w:p w14:paraId="53CF855A" w14:textId="77777777" w:rsidR="006648D7" w:rsidRPr="006648D7" w:rsidRDefault="006648D7" w:rsidP="006648D7">
      <w:pPr>
        <w:overflowPunct w:val="0"/>
        <w:autoSpaceDE w:val="0"/>
        <w:autoSpaceDN w:val="0"/>
        <w:adjustRightInd w:val="0"/>
        <w:textAlignment w:val="baseline"/>
      </w:pPr>
    </w:p>
    <w:p w14:paraId="5B3BBE29" w14:textId="77777777" w:rsidR="006648D7" w:rsidRPr="006648D7" w:rsidRDefault="006648D7" w:rsidP="006648D7">
      <w:pPr>
        <w:overflowPunct w:val="0"/>
        <w:autoSpaceDE w:val="0"/>
        <w:autoSpaceDN w:val="0"/>
        <w:adjustRightInd w:val="0"/>
        <w:textAlignment w:val="baseline"/>
      </w:pPr>
      <w:r>
        <w:tab/>
      </w:r>
      <w:r>
        <w:tab/>
      </w:r>
      <w:r>
        <w:tab/>
      </w:r>
      <w:r>
        <w:tab/>
      </w:r>
      <w:r>
        <w:tab/>
      </w:r>
      <w:r>
        <w:tab/>
      </w:r>
      <w:r>
        <w:tab/>
      </w:r>
      <w:r>
        <w:tab/>
        <w:t xml:space="preserve">   </w:t>
      </w:r>
    </w:p>
    <w:p w14:paraId="1DFB1D63" w14:textId="77777777" w:rsidR="006648D7" w:rsidRPr="006648D7" w:rsidRDefault="006648D7" w:rsidP="006648D7">
      <w:pPr>
        <w:overflowPunct w:val="0"/>
        <w:autoSpaceDE w:val="0"/>
        <w:autoSpaceDN w:val="0"/>
        <w:adjustRightInd w:val="0"/>
        <w:textAlignment w:val="baseline"/>
      </w:pPr>
    </w:p>
    <w:p w14:paraId="45A3276C" w14:textId="77777777" w:rsidR="006648D7" w:rsidRPr="006648D7" w:rsidRDefault="006648D7" w:rsidP="006648D7">
      <w:pPr>
        <w:overflowPunct w:val="0"/>
        <w:autoSpaceDE w:val="0"/>
        <w:autoSpaceDN w:val="0"/>
        <w:adjustRightInd w:val="0"/>
        <w:textAlignment w:val="baseline"/>
      </w:pPr>
    </w:p>
    <w:p w14:paraId="1F2C2684" w14:textId="77777777" w:rsidR="006648D7" w:rsidRPr="006648D7" w:rsidRDefault="006648D7" w:rsidP="006648D7">
      <w:pPr>
        <w:overflowPunct w:val="0"/>
        <w:autoSpaceDE w:val="0"/>
        <w:autoSpaceDN w:val="0"/>
        <w:adjustRightInd w:val="0"/>
        <w:textAlignment w:val="baseline"/>
      </w:pPr>
    </w:p>
    <w:p w14:paraId="7BCE45FB" w14:textId="77777777" w:rsidR="006648D7" w:rsidRPr="006648D7" w:rsidRDefault="006648D7" w:rsidP="006648D7">
      <w:pPr>
        <w:overflowPunct w:val="0"/>
        <w:autoSpaceDE w:val="0"/>
        <w:autoSpaceDN w:val="0"/>
        <w:adjustRightInd w:val="0"/>
        <w:textAlignment w:val="baseline"/>
      </w:pPr>
    </w:p>
    <w:p w14:paraId="335F9895" w14:textId="77777777" w:rsidR="006648D7" w:rsidRPr="006648D7" w:rsidRDefault="006648D7" w:rsidP="006648D7">
      <w:pPr>
        <w:overflowPunct w:val="0"/>
        <w:autoSpaceDE w:val="0"/>
        <w:autoSpaceDN w:val="0"/>
        <w:adjustRightInd w:val="0"/>
        <w:textAlignment w:val="baseline"/>
      </w:pPr>
      <w:r>
        <w:tab/>
      </w:r>
      <w:r>
        <w:tab/>
      </w:r>
      <w:r>
        <w:tab/>
      </w:r>
      <w:r>
        <w:tab/>
      </w:r>
      <w:r>
        <w:tab/>
      </w:r>
      <w:r>
        <w:tab/>
      </w:r>
      <w:r>
        <w:tab/>
      </w:r>
      <w:r>
        <w:tab/>
      </w:r>
      <w:r>
        <w:tab/>
        <w:t xml:space="preserve">            Guarantor </w:t>
      </w:r>
    </w:p>
    <w:p w14:paraId="756D6344" w14:textId="77777777" w:rsidR="006648D7" w:rsidRPr="006648D7" w:rsidRDefault="006648D7" w:rsidP="006648D7">
      <w:pPr>
        <w:overflowPunct w:val="0"/>
        <w:autoSpaceDE w:val="0"/>
        <w:autoSpaceDN w:val="0"/>
        <w:adjustRightInd w:val="0"/>
        <w:textAlignment w:val="baseline"/>
        <w:rPr>
          <w:sz w:val="20"/>
          <w:szCs w:val="20"/>
        </w:rPr>
      </w:pPr>
      <w:r>
        <w:rPr>
          <w:sz w:val="20"/>
        </w:rPr>
        <w:t xml:space="preserve">                                                                                                                           (</w:t>
      </w:r>
      <w:proofErr w:type="gramStart"/>
      <w:r>
        <w:rPr>
          <w:sz w:val="20"/>
        </w:rPr>
        <w:t>stamp</w:t>
      </w:r>
      <w:proofErr w:type="gramEnd"/>
      <w:r>
        <w:rPr>
          <w:sz w:val="20"/>
        </w:rPr>
        <w:t xml:space="preserve"> and signature)</w:t>
      </w:r>
    </w:p>
    <w:p w14:paraId="0086316D" w14:textId="77777777" w:rsidR="006648D7" w:rsidRPr="006648D7" w:rsidRDefault="006648D7" w:rsidP="006648D7"/>
    <w:p w14:paraId="3722D0AE" w14:textId="77777777" w:rsidR="006648D7" w:rsidRPr="006648D7" w:rsidRDefault="006648D7" w:rsidP="006648D7">
      <w:pPr>
        <w:jc w:val="right"/>
        <w:rPr>
          <w:bCs/>
          <w:i/>
          <w:iCs/>
        </w:rPr>
      </w:pPr>
    </w:p>
    <w:p w14:paraId="4DAC71E3" w14:textId="77777777" w:rsidR="006648D7" w:rsidRPr="006648D7" w:rsidRDefault="006648D7" w:rsidP="006648D7">
      <w:pPr>
        <w:jc w:val="right"/>
        <w:rPr>
          <w:bCs/>
          <w:i/>
          <w:iCs/>
        </w:rPr>
      </w:pPr>
    </w:p>
    <w:p w14:paraId="6B99EC20" w14:textId="77777777" w:rsidR="006648D7" w:rsidRPr="006648D7" w:rsidRDefault="006648D7" w:rsidP="006648D7">
      <w:pPr>
        <w:jc w:val="right"/>
        <w:rPr>
          <w:bCs/>
          <w:i/>
          <w:iCs/>
        </w:rPr>
      </w:pPr>
    </w:p>
    <w:p w14:paraId="0B047F97" w14:textId="77777777" w:rsidR="006648D7" w:rsidRPr="006648D7" w:rsidRDefault="006648D7" w:rsidP="006648D7">
      <w:pPr>
        <w:jc w:val="right"/>
        <w:rPr>
          <w:bCs/>
          <w:i/>
          <w:iCs/>
        </w:rPr>
      </w:pPr>
    </w:p>
    <w:p w14:paraId="469F6FFD" w14:textId="77777777" w:rsidR="006648D7" w:rsidRPr="006648D7" w:rsidRDefault="006648D7" w:rsidP="006648D7">
      <w:pPr>
        <w:jc w:val="right"/>
        <w:rPr>
          <w:bCs/>
          <w:i/>
          <w:iCs/>
        </w:rPr>
      </w:pPr>
    </w:p>
    <w:p w14:paraId="6D981639" w14:textId="77777777" w:rsidR="006648D7" w:rsidRPr="006648D7" w:rsidRDefault="006648D7" w:rsidP="006648D7">
      <w:pPr>
        <w:jc w:val="right"/>
        <w:rPr>
          <w:bCs/>
          <w:i/>
          <w:iCs/>
        </w:rPr>
      </w:pPr>
    </w:p>
    <w:p w14:paraId="083067B8" w14:textId="77777777" w:rsidR="00D42AD6" w:rsidRDefault="00D42AD6">
      <w:pPr>
        <w:rPr>
          <w:bCs/>
          <w:i/>
          <w:iCs/>
        </w:rPr>
      </w:pPr>
      <w:r>
        <w:br w:type="page"/>
      </w:r>
    </w:p>
    <w:p w14:paraId="428987A0" w14:textId="3464557D" w:rsidR="006648D7" w:rsidRPr="006648D7" w:rsidRDefault="006648D7" w:rsidP="006648D7">
      <w:pPr>
        <w:jc w:val="right"/>
        <w:rPr>
          <w:b/>
          <w:i/>
          <w:iCs/>
        </w:rPr>
      </w:pPr>
      <w:r>
        <w:rPr>
          <w:b/>
          <w:i/>
        </w:rPr>
        <w:lastRenderedPageBreak/>
        <w:t xml:space="preserve">Consent to obtain criminal records data in the </w:t>
      </w:r>
      <w:proofErr w:type="spellStart"/>
      <w:r>
        <w:rPr>
          <w:b/>
          <w:i/>
        </w:rPr>
        <w:t>edosje</w:t>
      </w:r>
      <w:proofErr w:type="spellEnd"/>
      <w:r>
        <w:rPr>
          <w:i/>
        </w:rPr>
        <w:t xml:space="preserve"> </w:t>
      </w:r>
      <w:proofErr w:type="gramStart"/>
      <w:r>
        <w:rPr>
          <w:i/>
        </w:rPr>
        <w:t>form</w:t>
      </w:r>
      <w:proofErr w:type="gramEnd"/>
    </w:p>
    <w:p w14:paraId="704AE73A" w14:textId="77777777" w:rsidR="006648D7" w:rsidRPr="006648D7" w:rsidRDefault="006648D7" w:rsidP="006648D7">
      <w:pPr>
        <w:pBdr>
          <w:top w:val="single" w:sz="4" w:space="1" w:color="auto"/>
          <w:left w:val="single" w:sz="4" w:space="4" w:color="auto"/>
          <w:bottom w:val="single" w:sz="4" w:space="1" w:color="auto"/>
          <w:right w:val="single" w:sz="4" w:space="1" w:color="auto"/>
        </w:pBdr>
        <w:spacing w:after="0" w:line="240" w:lineRule="auto"/>
        <w:jc w:val="center"/>
        <w:rPr>
          <w:rFonts w:eastAsia="Times New Roman" w:cstheme="minorHAnsi"/>
          <w:b/>
          <w:color w:val="00B050"/>
          <w:sz w:val="28"/>
          <w:szCs w:val="28"/>
        </w:rPr>
      </w:pPr>
      <w:r>
        <w:rPr>
          <w:b/>
          <w:color w:val="00B050"/>
          <w:sz w:val="28"/>
        </w:rPr>
        <w:t xml:space="preserve">CONSENT TO OBTAIN DATA </w:t>
      </w:r>
    </w:p>
    <w:p w14:paraId="04957EC1" w14:textId="77777777" w:rsidR="006648D7" w:rsidRPr="006648D7" w:rsidRDefault="006648D7" w:rsidP="006648D7">
      <w:pPr>
        <w:pBdr>
          <w:top w:val="single" w:sz="4" w:space="1" w:color="auto"/>
          <w:left w:val="single" w:sz="4" w:space="4" w:color="auto"/>
          <w:bottom w:val="single" w:sz="4" w:space="1" w:color="auto"/>
          <w:right w:val="single" w:sz="4" w:space="1" w:color="auto"/>
        </w:pBdr>
        <w:spacing w:after="0" w:line="240" w:lineRule="auto"/>
        <w:jc w:val="center"/>
        <w:rPr>
          <w:rFonts w:eastAsia="Times New Roman" w:cstheme="minorHAnsi"/>
          <w:b/>
          <w:color w:val="00B050"/>
          <w:sz w:val="28"/>
          <w:szCs w:val="28"/>
        </w:rPr>
      </w:pPr>
      <w:r>
        <w:rPr>
          <w:b/>
          <w:color w:val="00B050"/>
          <w:sz w:val="28"/>
        </w:rPr>
        <w:t>FROM CRIMINAL RECORDS IN EDOSJE</w:t>
      </w:r>
    </w:p>
    <w:p w14:paraId="762C6E21" w14:textId="77777777" w:rsidR="006648D7" w:rsidRPr="006648D7" w:rsidRDefault="006648D7" w:rsidP="006648D7">
      <w:pPr>
        <w:pBdr>
          <w:top w:val="single" w:sz="4" w:space="1" w:color="auto"/>
          <w:left w:val="single" w:sz="4" w:space="4" w:color="auto"/>
          <w:bottom w:val="single" w:sz="4" w:space="1" w:color="auto"/>
          <w:right w:val="single" w:sz="4" w:space="1" w:color="auto"/>
        </w:pBdr>
        <w:spacing w:after="0" w:line="240" w:lineRule="auto"/>
        <w:jc w:val="center"/>
        <w:rPr>
          <w:rFonts w:eastAsia="Times New Roman" w:cstheme="minorHAnsi"/>
          <w:b/>
          <w:color w:val="00B050"/>
          <w:sz w:val="28"/>
          <w:szCs w:val="28"/>
        </w:rPr>
      </w:pPr>
      <w:r>
        <w:rPr>
          <w:b/>
          <w:color w:val="00B050"/>
          <w:sz w:val="28"/>
        </w:rPr>
        <w:t>for the public contract under reference</w:t>
      </w:r>
    </w:p>
    <w:p w14:paraId="2189D4C9" w14:textId="77777777" w:rsidR="006648D7" w:rsidRPr="006648D7" w:rsidRDefault="006648D7" w:rsidP="006648D7">
      <w:pPr>
        <w:pBdr>
          <w:top w:val="single" w:sz="4" w:space="1" w:color="auto"/>
          <w:left w:val="single" w:sz="4" w:space="4" w:color="auto"/>
          <w:bottom w:val="single" w:sz="4" w:space="1" w:color="auto"/>
          <w:right w:val="single" w:sz="4" w:space="1" w:color="auto"/>
        </w:pBdr>
        <w:spacing w:after="0" w:line="240" w:lineRule="auto"/>
        <w:jc w:val="center"/>
        <w:rPr>
          <w:rFonts w:eastAsia="Times New Roman" w:cstheme="minorHAnsi"/>
          <w:b/>
          <w:color w:val="00B050"/>
          <w:sz w:val="28"/>
          <w:szCs w:val="28"/>
        </w:rPr>
      </w:pPr>
      <w:r>
        <w:rPr>
          <w:b/>
          <w:color w:val="00B050"/>
          <w:sz w:val="28"/>
        </w:rPr>
        <w:t>OIJN-DIR-SPP-3-042/23-S</w:t>
      </w:r>
    </w:p>
    <w:p w14:paraId="3FB4F2F8" w14:textId="77777777" w:rsidR="006648D7" w:rsidRPr="006648D7" w:rsidRDefault="006648D7" w:rsidP="006648D7">
      <w:pPr>
        <w:spacing w:after="0" w:line="240" w:lineRule="auto"/>
        <w:jc w:val="both"/>
        <w:rPr>
          <w:rFonts w:eastAsia="Times New Roman" w:cstheme="minorHAnsi"/>
          <w:sz w:val="20"/>
          <w:szCs w:val="20"/>
          <w:lang w:eastAsia="sl-SI"/>
        </w:rPr>
      </w:pPr>
    </w:p>
    <w:p w14:paraId="2887A588" w14:textId="77777777" w:rsidR="00C53070" w:rsidRPr="00857ADD" w:rsidRDefault="00C53070" w:rsidP="00C53070">
      <w:pPr>
        <w:tabs>
          <w:tab w:val="center" w:pos="4536"/>
          <w:tab w:val="left" w:pos="5670"/>
          <w:tab w:val="right" w:pos="9072"/>
        </w:tabs>
        <w:spacing w:after="0" w:line="240" w:lineRule="exact"/>
        <w:jc w:val="both"/>
        <w:rPr>
          <w:rFonts w:eastAsia="Times New Roman" w:cs="Arial"/>
          <w:b/>
          <w:bCs/>
        </w:rPr>
      </w:pPr>
      <w:r>
        <w:rPr>
          <w:b/>
        </w:rPr>
        <w:t xml:space="preserve">NOTE: The relevant approvals shall be provided for </w:t>
      </w:r>
      <w:r>
        <w:rPr>
          <w:b/>
          <w:u w:val="single"/>
        </w:rPr>
        <w:t>each person who</w:t>
      </w:r>
      <w:r>
        <w:rPr>
          <w:b/>
        </w:rPr>
        <w:t xml:space="preserve"> is a member of the administrative, management or supervisory bodies, or who has powers of representation or decision-making or control, of the </w:t>
      </w:r>
      <w:r>
        <w:rPr>
          <w:b/>
          <w:u w:val="single"/>
        </w:rPr>
        <w:t>tenderer, of a participating tenderer, of a subcontractor and of any other economic operator whose capacity is relied on by the tenderer</w:t>
      </w:r>
      <w:r>
        <w:rPr>
          <w:b/>
        </w:rPr>
        <w:t>. The authorisation must be signed by the person for whom the criminal record information is being obtained.</w:t>
      </w:r>
    </w:p>
    <w:p w14:paraId="76E60AF9" w14:textId="77777777" w:rsidR="00C53070" w:rsidRPr="00857ADD" w:rsidRDefault="00C53070" w:rsidP="00C53070">
      <w:pPr>
        <w:tabs>
          <w:tab w:val="center" w:pos="4536"/>
          <w:tab w:val="left" w:pos="5670"/>
          <w:tab w:val="right" w:pos="9072"/>
        </w:tabs>
        <w:spacing w:after="0" w:line="240" w:lineRule="exact"/>
        <w:jc w:val="both"/>
        <w:rPr>
          <w:rFonts w:eastAsia="Times New Roman" w:cs="Arial"/>
          <w:b/>
          <w:bCs/>
          <w:lang w:eastAsia="sl-SI"/>
        </w:rPr>
      </w:pPr>
    </w:p>
    <w:tbl>
      <w:tblPr>
        <w:tblStyle w:val="Tabelamrea"/>
        <w:tblW w:w="0" w:type="auto"/>
        <w:tblLook w:val="04A0" w:firstRow="1" w:lastRow="0" w:firstColumn="1" w:lastColumn="0" w:noHBand="0" w:noVBand="1"/>
      </w:tblPr>
      <w:tblGrid>
        <w:gridCol w:w="2734"/>
        <w:gridCol w:w="6469"/>
      </w:tblGrid>
      <w:tr w:rsidR="00C53070" w:rsidRPr="004E548D" w14:paraId="6E462F2A" w14:textId="77777777" w:rsidTr="000B1EF6">
        <w:trPr>
          <w:trHeight w:val="567"/>
        </w:trPr>
        <w:tc>
          <w:tcPr>
            <w:tcW w:w="2734" w:type="dxa"/>
            <w:shd w:val="clear" w:color="auto" w:fill="C6E6A2"/>
            <w:vAlign w:val="center"/>
          </w:tcPr>
          <w:p w14:paraId="1B192609" w14:textId="77777777" w:rsidR="00C53070" w:rsidRPr="004E548D" w:rsidRDefault="00C53070" w:rsidP="0062286C">
            <w:pPr>
              <w:rPr>
                <w:rFonts w:eastAsia="Times New Roman" w:cs="Arial"/>
                <w:b/>
              </w:rPr>
            </w:pPr>
            <w:r>
              <w:rPr>
                <w:b/>
              </w:rPr>
              <w:t>Contracting Authority:</w:t>
            </w:r>
          </w:p>
        </w:tc>
        <w:tc>
          <w:tcPr>
            <w:tcW w:w="6469" w:type="dxa"/>
            <w:shd w:val="clear" w:color="auto" w:fill="C6E6A2"/>
            <w:vAlign w:val="center"/>
          </w:tcPr>
          <w:p w14:paraId="2ED4F69F" w14:textId="77777777" w:rsidR="00C53070" w:rsidRPr="004E548D" w:rsidRDefault="00C53070" w:rsidP="0062286C">
            <w:pPr>
              <w:rPr>
                <w:rFonts w:eastAsia="Times New Roman" w:cs="Arial"/>
              </w:rPr>
            </w:pPr>
            <w:r>
              <w:t xml:space="preserve">Health Insurance Institute of Slovenia </w:t>
            </w:r>
          </w:p>
          <w:p w14:paraId="3B05F2F3" w14:textId="77777777" w:rsidR="00C53070" w:rsidRPr="004E548D" w:rsidRDefault="00C53070" w:rsidP="0062286C">
            <w:pPr>
              <w:rPr>
                <w:rFonts w:eastAsia="Times New Roman" w:cs="Arial"/>
              </w:rPr>
            </w:pPr>
            <w:proofErr w:type="spellStart"/>
            <w:r>
              <w:t>Miklošičeva</w:t>
            </w:r>
            <w:proofErr w:type="spellEnd"/>
            <w:r>
              <w:t xml:space="preserve"> cesta 24, 1000 Ljubljana</w:t>
            </w:r>
          </w:p>
        </w:tc>
      </w:tr>
      <w:tr w:rsidR="00C53070" w:rsidRPr="004E548D" w14:paraId="6A79F506" w14:textId="77777777" w:rsidTr="000B1EF6">
        <w:trPr>
          <w:trHeight w:val="567"/>
        </w:trPr>
        <w:tc>
          <w:tcPr>
            <w:tcW w:w="2734" w:type="dxa"/>
            <w:shd w:val="clear" w:color="auto" w:fill="C6E6A2"/>
            <w:vAlign w:val="center"/>
          </w:tcPr>
          <w:p w14:paraId="158C44C3" w14:textId="77777777" w:rsidR="00C53070" w:rsidRPr="004E548D" w:rsidRDefault="00C53070" w:rsidP="0062286C">
            <w:pPr>
              <w:rPr>
                <w:rFonts w:eastAsia="Times New Roman" w:cs="Arial"/>
                <w:b/>
              </w:rPr>
            </w:pPr>
            <w:r>
              <w:rPr>
                <w:b/>
              </w:rPr>
              <w:t xml:space="preserve">I. SUBJECT-MATTER OF THE CONTRACT </w:t>
            </w:r>
          </w:p>
        </w:tc>
        <w:tc>
          <w:tcPr>
            <w:tcW w:w="6469" w:type="dxa"/>
            <w:shd w:val="clear" w:color="auto" w:fill="C6E6A2"/>
            <w:vAlign w:val="center"/>
          </w:tcPr>
          <w:p w14:paraId="4136B2E6" w14:textId="70057826" w:rsidR="00C53070" w:rsidRPr="004E548D" w:rsidRDefault="00C53070" w:rsidP="0062286C">
            <w:pPr>
              <w:jc w:val="both"/>
              <w:rPr>
                <w:rFonts w:eastAsia="Times New Roman" w:cs="Arial"/>
              </w:rPr>
            </w:pPr>
            <w:r>
              <w:t xml:space="preserve">Purchase, </w:t>
            </w:r>
            <w:proofErr w:type="gramStart"/>
            <w:r>
              <w:t>implementation</w:t>
            </w:r>
            <w:proofErr w:type="gramEnd"/>
            <w:r>
              <w:t xml:space="preserve"> and management of an IT solution for the calculation of DRG costs and weights for a period of 12 years</w:t>
            </w:r>
          </w:p>
        </w:tc>
      </w:tr>
    </w:tbl>
    <w:p w14:paraId="63B9CE5B" w14:textId="77777777" w:rsidR="00C53070" w:rsidRPr="004E548D" w:rsidRDefault="00C53070" w:rsidP="00C53070">
      <w:pPr>
        <w:spacing w:after="120" w:line="260" w:lineRule="atLeast"/>
        <w:jc w:val="both"/>
        <w:rPr>
          <w:rFonts w:eastAsia="Times New Roman" w:cs="Arial"/>
          <w:b/>
          <w:color w:val="00B050"/>
        </w:rPr>
      </w:pPr>
    </w:p>
    <w:p w14:paraId="6A2E5777" w14:textId="77777777" w:rsidR="00C53070" w:rsidRPr="004E548D" w:rsidRDefault="00C53070" w:rsidP="00C53070">
      <w:pPr>
        <w:spacing w:after="120" w:line="260" w:lineRule="atLeast"/>
        <w:jc w:val="both"/>
        <w:rPr>
          <w:rFonts w:eastAsia="Times New Roman" w:cs="Arial"/>
          <w:b/>
          <w:color w:val="00B050"/>
        </w:rPr>
      </w:pPr>
      <w:r>
        <w:rPr>
          <w:b/>
          <w:color w:val="00B050"/>
        </w:rPr>
        <w:t>Details of the principal – natural person</w:t>
      </w:r>
    </w:p>
    <w:tbl>
      <w:tblPr>
        <w:tblStyle w:val="Tabelamrea"/>
        <w:tblW w:w="0" w:type="auto"/>
        <w:tblLook w:val="04A0" w:firstRow="1" w:lastRow="0" w:firstColumn="1" w:lastColumn="0" w:noHBand="0" w:noVBand="1"/>
      </w:tblPr>
      <w:tblGrid>
        <w:gridCol w:w="3590"/>
        <w:gridCol w:w="5613"/>
      </w:tblGrid>
      <w:tr w:rsidR="00C53070" w:rsidRPr="004E548D" w14:paraId="7E99A675" w14:textId="77777777" w:rsidTr="0062286C">
        <w:trPr>
          <w:trHeight w:val="454"/>
        </w:trPr>
        <w:tc>
          <w:tcPr>
            <w:tcW w:w="3652" w:type="dxa"/>
            <w:shd w:val="clear" w:color="auto" w:fill="C6E6A2"/>
            <w:vAlign w:val="center"/>
          </w:tcPr>
          <w:p w14:paraId="0EDE6B57" w14:textId="77777777" w:rsidR="00C53070" w:rsidRPr="004E548D" w:rsidRDefault="00C53070" w:rsidP="0062286C">
            <w:pPr>
              <w:rPr>
                <w:rFonts w:eastAsia="Times New Roman" w:cs="Arial"/>
                <w:b/>
                <w:bCs/>
              </w:rPr>
            </w:pPr>
            <w:r>
              <w:rPr>
                <w:b/>
              </w:rPr>
              <w:t>Name and surname</w:t>
            </w:r>
          </w:p>
        </w:tc>
        <w:tc>
          <w:tcPr>
            <w:tcW w:w="5844" w:type="dxa"/>
            <w:vAlign w:val="center"/>
          </w:tcPr>
          <w:p w14:paraId="05C8ACCB" w14:textId="77777777" w:rsidR="00C53070" w:rsidRPr="004E548D" w:rsidRDefault="00C53070" w:rsidP="0062286C">
            <w:pPr>
              <w:rPr>
                <w:rFonts w:eastAsia="Times New Roman" w:cs="Arial"/>
              </w:rPr>
            </w:pPr>
            <w:r w:rsidRPr="004E548D">
              <w:rPr>
                <w:rFonts w:eastAsia="Times New Roman" w:cs="Arial"/>
              </w:rPr>
              <w:fldChar w:fldCharType="begin" w:fldLock="1">
                <w:ffData>
                  <w:name w:val="Besedilo23"/>
                  <w:enabled/>
                  <w:calcOnExit w:val="0"/>
                  <w:textInput/>
                </w:ffData>
              </w:fldChar>
            </w:r>
            <w:r w:rsidRPr="004E548D">
              <w:rPr>
                <w:rFonts w:eastAsia="Times New Roman" w:cs="Arial"/>
              </w:rPr>
              <w:instrText xml:space="preserve"> FORMTEXT </w:instrText>
            </w:r>
            <w:r w:rsidRPr="004E548D">
              <w:rPr>
                <w:rFonts w:eastAsia="Times New Roman" w:cs="Arial"/>
              </w:rPr>
            </w:r>
            <w:r w:rsidRPr="004E548D">
              <w:rPr>
                <w:rFonts w:eastAsia="Times New Roman" w:cs="Arial"/>
              </w:rPr>
              <w:fldChar w:fldCharType="separate"/>
            </w:r>
            <w:r>
              <w:t>     </w:t>
            </w:r>
            <w:r w:rsidRPr="004E548D">
              <w:rPr>
                <w:rFonts w:eastAsia="Times New Roman" w:cs="Arial"/>
              </w:rPr>
              <w:fldChar w:fldCharType="end"/>
            </w:r>
          </w:p>
        </w:tc>
      </w:tr>
      <w:tr w:rsidR="00C53070" w:rsidRPr="004E548D" w14:paraId="070E2896" w14:textId="77777777" w:rsidTr="0062286C">
        <w:trPr>
          <w:trHeight w:val="540"/>
        </w:trPr>
        <w:tc>
          <w:tcPr>
            <w:tcW w:w="3652" w:type="dxa"/>
            <w:shd w:val="clear" w:color="auto" w:fill="C6E6A2"/>
            <w:vAlign w:val="center"/>
          </w:tcPr>
          <w:p w14:paraId="6793D7FA" w14:textId="77777777" w:rsidR="00C53070" w:rsidRPr="004E548D" w:rsidRDefault="00C53070" w:rsidP="0062286C">
            <w:pPr>
              <w:rPr>
                <w:rFonts w:eastAsia="Times New Roman" w:cs="Arial"/>
                <w:b/>
              </w:rPr>
            </w:pPr>
            <w:r>
              <w:rPr>
                <w:b/>
              </w:rPr>
              <w:t xml:space="preserve">Personal ID No. </w:t>
            </w:r>
          </w:p>
          <w:p w14:paraId="2DD18D3B" w14:textId="77777777" w:rsidR="00C53070" w:rsidRPr="004E548D" w:rsidRDefault="00C53070" w:rsidP="0062286C">
            <w:pPr>
              <w:rPr>
                <w:rFonts w:eastAsia="Times New Roman" w:cs="Arial"/>
                <w:b/>
                <w:highlight w:val="yellow"/>
              </w:rPr>
            </w:pPr>
            <w:r>
              <w:rPr>
                <w:sz w:val="20"/>
              </w:rPr>
              <w:t>(</w:t>
            </w:r>
            <w:proofErr w:type="gramStart"/>
            <w:r>
              <w:rPr>
                <w:sz w:val="20"/>
              </w:rPr>
              <w:t>if</w:t>
            </w:r>
            <w:proofErr w:type="gramEnd"/>
            <w:r>
              <w:rPr>
                <w:sz w:val="20"/>
              </w:rPr>
              <w:t xml:space="preserve"> the person </w:t>
            </w:r>
            <w:r>
              <w:rPr>
                <w:sz w:val="20"/>
                <w:u w:val="single"/>
              </w:rPr>
              <w:t>does not have a</w:t>
            </w:r>
            <w:r>
              <w:rPr>
                <w:sz w:val="20"/>
              </w:rPr>
              <w:t xml:space="preserve"> Slovenian unique personal identification number, please specify: date, place and country of birth)</w:t>
            </w:r>
          </w:p>
        </w:tc>
        <w:tc>
          <w:tcPr>
            <w:tcW w:w="5844" w:type="dxa"/>
            <w:vAlign w:val="center"/>
          </w:tcPr>
          <w:p w14:paraId="5B23CA21" w14:textId="77777777" w:rsidR="00C53070" w:rsidRPr="004E548D" w:rsidRDefault="00C53070" w:rsidP="0062286C">
            <w:pPr>
              <w:rPr>
                <w:rFonts w:eastAsia="Times New Roman" w:cs="Arial"/>
              </w:rPr>
            </w:pPr>
            <w:r w:rsidRPr="004E548D">
              <w:rPr>
                <w:rFonts w:eastAsia="Times New Roman" w:cs="Arial"/>
              </w:rPr>
              <w:fldChar w:fldCharType="begin" w:fldLock="1">
                <w:ffData>
                  <w:name w:val="Besedilo19"/>
                  <w:enabled/>
                  <w:calcOnExit w:val="0"/>
                  <w:textInput/>
                </w:ffData>
              </w:fldChar>
            </w:r>
            <w:r w:rsidRPr="004E548D">
              <w:rPr>
                <w:rFonts w:eastAsia="Times New Roman" w:cs="Arial"/>
              </w:rPr>
              <w:instrText xml:space="preserve"> FORMTEXT </w:instrText>
            </w:r>
            <w:r w:rsidRPr="004E548D">
              <w:rPr>
                <w:rFonts w:eastAsia="Times New Roman" w:cs="Arial"/>
              </w:rPr>
            </w:r>
            <w:r w:rsidRPr="004E548D">
              <w:rPr>
                <w:rFonts w:eastAsia="Times New Roman" w:cs="Arial"/>
              </w:rPr>
              <w:fldChar w:fldCharType="separate"/>
            </w:r>
            <w:r>
              <w:t>     </w:t>
            </w:r>
            <w:r w:rsidRPr="004E548D">
              <w:rPr>
                <w:rFonts w:eastAsia="Times New Roman" w:cs="Arial"/>
              </w:rPr>
              <w:fldChar w:fldCharType="end"/>
            </w:r>
          </w:p>
        </w:tc>
      </w:tr>
      <w:tr w:rsidR="00C53070" w:rsidRPr="004E548D" w14:paraId="7D45C6D1" w14:textId="77777777" w:rsidTr="0062286C">
        <w:trPr>
          <w:trHeight w:val="540"/>
        </w:trPr>
        <w:tc>
          <w:tcPr>
            <w:tcW w:w="3652" w:type="dxa"/>
            <w:shd w:val="clear" w:color="auto" w:fill="C6E6A2"/>
            <w:vAlign w:val="center"/>
          </w:tcPr>
          <w:p w14:paraId="4537B8BE" w14:textId="77777777" w:rsidR="00C53070" w:rsidRPr="004E548D" w:rsidRDefault="00C53070" w:rsidP="0062286C">
            <w:pPr>
              <w:rPr>
                <w:rFonts w:eastAsia="Times New Roman" w:cs="Arial"/>
                <w:b/>
              </w:rPr>
            </w:pPr>
            <w:r>
              <w:rPr>
                <w:b/>
              </w:rPr>
              <w:t>Address of permanent/temporary residence</w:t>
            </w:r>
          </w:p>
          <w:p w14:paraId="05B717FC" w14:textId="77777777" w:rsidR="00C53070" w:rsidRPr="004E548D" w:rsidRDefault="00C53070" w:rsidP="0062286C">
            <w:pPr>
              <w:rPr>
                <w:rFonts w:eastAsia="Times New Roman" w:cs="Arial"/>
                <w:sz w:val="20"/>
                <w:szCs w:val="20"/>
              </w:rPr>
            </w:pPr>
            <w:r>
              <w:rPr>
                <w:sz w:val="20"/>
              </w:rPr>
              <w:t>street and house number</w:t>
            </w:r>
          </w:p>
          <w:p w14:paraId="5C1FD28C" w14:textId="77777777" w:rsidR="00C53070" w:rsidRPr="004E548D" w:rsidRDefault="00C53070" w:rsidP="0062286C">
            <w:pPr>
              <w:rPr>
                <w:rFonts w:eastAsia="Times New Roman" w:cs="Arial"/>
                <w:b/>
              </w:rPr>
            </w:pPr>
            <w:r>
              <w:rPr>
                <w:sz w:val="20"/>
              </w:rPr>
              <w:t>postal code and post office</w:t>
            </w:r>
          </w:p>
        </w:tc>
        <w:tc>
          <w:tcPr>
            <w:tcW w:w="5844" w:type="dxa"/>
            <w:vAlign w:val="center"/>
          </w:tcPr>
          <w:p w14:paraId="4BDD20F2" w14:textId="77777777" w:rsidR="00C53070" w:rsidRPr="004E548D" w:rsidRDefault="00C53070" w:rsidP="0062286C">
            <w:pPr>
              <w:rPr>
                <w:rFonts w:eastAsia="Times New Roman" w:cs="Arial"/>
              </w:rPr>
            </w:pPr>
            <w:r w:rsidRPr="004E548D">
              <w:rPr>
                <w:rFonts w:eastAsia="Times New Roman" w:cs="Arial"/>
              </w:rPr>
              <w:fldChar w:fldCharType="begin" w:fldLock="1">
                <w:ffData>
                  <w:name w:val="Besedilo19"/>
                  <w:enabled/>
                  <w:calcOnExit w:val="0"/>
                  <w:textInput/>
                </w:ffData>
              </w:fldChar>
            </w:r>
            <w:r w:rsidRPr="004E548D">
              <w:rPr>
                <w:rFonts w:eastAsia="Times New Roman" w:cs="Arial"/>
              </w:rPr>
              <w:instrText xml:space="preserve"> FORMTEXT </w:instrText>
            </w:r>
            <w:r w:rsidRPr="004E548D">
              <w:rPr>
                <w:rFonts w:eastAsia="Times New Roman" w:cs="Arial"/>
              </w:rPr>
            </w:r>
            <w:r w:rsidRPr="004E548D">
              <w:rPr>
                <w:rFonts w:eastAsia="Times New Roman" w:cs="Arial"/>
              </w:rPr>
              <w:fldChar w:fldCharType="separate"/>
            </w:r>
            <w:r>
              <w:t>     </w:t>
            </w:r>
            <w:r w:rsidRPr="004E548D">
              <w:rPr>
                <w:rFonts w:eastAsia="Times New Roman" w:cs="Arial"/>
              </w:rPr>
              <w:fldChar w:fldCharType="end"/>
            </w:r>
          </w:p>
        </w:tc>
      </w:tr>
      <w:tr w:rsidR="00C53070" w:rsidRPr="004E548D" w14:paraId="45F080DA" w14:textId="77777777" w:rsidTr="0062286C">
        <w:trPr>
          <w:trHeight w:val="454"/>
        </w:trPr>
        <w:tc>
          <w:tcPr>
            <w:tcW w:w="3652" w:type="dxa"/>
            <w:shd w:val="clear" w:color="auto" w:fill="C6E6A2"/>
            <w:vAlign w:val="center"/>
          </w:tcPr>
          <w:p w14:paraId="78E93722" w14:textId="77777777" w:rsidR="00C53070" w:rsidRPr="004E548D" w:rsidRDefault="00C53070" w:rsidP="0062286C">
            <w:pPr>
              <w:rPr>
                <w:rFonts w:eastAsia="Times New Roman" w:cs="Arial"/>
                <w:b/>
              </w:rPr>
            </w:pPr>
            <w:r>
              <w:rPr>
                <w:b/>
              </w:rPr>
              <w:t>Nationality</w:t>
            </w:r>
          </w:p>
        </w:tc>
        <w:tc>
          <w:tcPr>
            <w:tcW w:w="5844" w:type="dxa"/>
            <w:vAlign w:val="center"/>
          </w:tcPr>
          <w:p w14:paraId="25F51342" w14:textId="77777777" w:rsidR="00C53070" w:rsidRPr="004E548D" w:rsidRDefault="00C53070" w:rsidP="0062286C">
            <w:pPr>
              <w:rPr>
                <w:rFonts w:eastAsia="Times New Roman" w:cs="Arial"/>
                <w:b/>
              </w:rPr>
            </w:pPr>
            <w:r w:rsidRPr="004E548D">
              <w:rPr>
                <w:rFonts w:eastAsia="Times New Roman" w:cs="Arial"/>
              </w:rPr>
              <w:fldChar w:fldCharType="begin" w:fldLock="1">
                <w:ffData>
                  <w:name w:val="Besedilo19"/>
                  <w:enabled/>
                  <w:calcOnExit w:val="0"/>
                  <w:textInput/>
                </w:ffData>
              </w:fldChar>
            </w:r>
            <w:r w:rsidRPr="004E548D">
              <w:rPr>
                <w:rFonts w:eastAsia="Times New Roman" w:cs="Arial"/>
              </w:rPr>
              <w:instrText xml:space="preserve"> FORMTEXT </w:instrText>
            </w:r>
            <w:r w:rsidRPr="004E548D">
              <w:rPr>
                <w:rFonts w:eastAsia="Times New Roman" w:cs="Arial"/>
              </w:rPr>
            </w:r>
            <w:r w:rsidRPr="004E548D">
              <w:rPr>
                <w:rFonts w:eastAsia="Times New Roman" w:cs="Arial"/>
              </w:rPr>
              <w:fldChar w:fldCharType="separate"/>
            </w:r>
            <w:r>
              <w:t>     </w:t>
            </w:r>
            <w:r w:rsidRPr="004E548D">
              <w:rPr>
                <w:rFonts w:eastAsia="Times New Roman" w:cs="Arial"/>
              </w:rPr>
              <w:fldChar w:fldCharType="end"/>
            </w:r>
          </w:p>
        </w:tc>
      </w:tr>
      <w:tr w:rsidR="00C53070" w:rsidRPr="004E548D" w14:paraId="29D05A5B" w14:textId="77777777" w:rsidTr="0062286C">
        <w:trPr>
          <w:trHeight w:val="567"/>
        </w:trPr>
        <w:tc>
          <w:tcPr>
            <w:tcW w:w="3652" w:type="dxa"/>
            <w:shd w:val="clear" w:color="auto" w:fill="C6E6A2"/>
            <w:vAlign w:val="center"/>
          </w:tcPr>
          <w:p w14:paraId="368BF5AD" w14:textId="77777777" w:rsidR="00C53070" w:rsidRPr="004E548D" w:rsidRDefault="00C53070" w:rsidP="0062286C">
            <w:pPr>
              <w:rPr>
                <w:rFonts w:eastAsia="Times New Roman" w:cs="Arial"/>
                <w:b/>
              </w:rPr>
            </w:pPr>
            <w:r>
              <w:rPr>
                <w:b/>
              </w:rPr>
              <w:t>My previous personal name was</w:t>
            </w:r>
          </w:p>
        </w:tc>
        <w:tc>
          <w:tcPr>
            <w:tcW w:w="5844" w:type="dxa"/>
            <w:vAlign w:val="center"/>
          </w:tcPr>
          <w:p w14:paraId="325CB674" w14:textId="77777777" w:rsidR="00C53070" w:rsidRPr="004E548D" w:rsidRDefault="00C53070" w:rsidP="0062286C">
            <w:pPr>
              <w:rPr>
                <w:rFonts w:eastAsia="Times New Roman" w:cs="Arial"/>
              </w:rPr>
            </w:pPr>
            <w:r w:rsidRPr="004E548D">
              <w:rPr>
                <w:rFonts w:eastAsia="Times New Roman" w:cs="Arial"/>
              </w:rPr>
              <w:fldChar w:fldCharType="begin" w:fldLock="1">
                <w:ffData>
                  <w:name w:val="Besedilo19"/>
                  <w:enabled/>
                  <w:calcOnExit w:val="0"/>
                  <w:textInput/>
                </w:ffData>
              </w:fldChar>
            </w:r>
            <w:r w:rsidRPr="004E548D">
              <w:rPr>
                <w:rFonts w:eastAsia="Times New Roman" w:cs="Arial"/>
              </w:rPr>
              <w:instrText xml:space="preserve"> FORMTEXT </w:instrText>
            </w:r>
            <w:r w:rsidRPr="004E548D">
              <w:rPr>
                <w:rFonts w:eastAsia="Times New Roman" w:cs="Arial"/>
              </w:rPr>
            </w:r>
            <w:r w:rsidRPr="004E548D">
              <w:rPr>
                <w:rFonts w:eastAsia="Times New Roman" w:cs="Arial"/>
              </w:rPr>
              <w:fldChar w:fldCharType="separate"/>
            </w:r>
            <w:r>
              <w:t>     </w:t>
            </w:r>
            <w:r w:rsidRPr="004E548D">
              <w:rPr>
                <w:rFonts w:eastAsia="Times New Roman" w:cs="Arial"/>
              </w:rPr>
              <w:fldChar w:fldCharType="end"/>
            </w:r>
          </w:p>
        </w:tc>
      </w:tr>
    </w:tbl>
    <w:p w14:paraId="39272336" w14:textId="77777777" w:rsidR="00C53070" w:rsidRPr="004E548D" w:rsidRDefault="00C53070" w:rsidP="00C53070">
      <w:pPr>
        <w:spacing w:after="0" w:line="240" w:lineRule="auto"/>
        <w:rPr>
          <w:rFonts w:eastAsia="Times New Roman" w:cs="Arial"/>
          <w:lang w:eastAsia="sl-SI"/>
        </w:rPr>
      </w:pPr>
    </w:p>
    <w:p w14:paraId="2D7E9367" w14:textId="77777777" w:rsidR="00C53070" w:rsidRPr="004E548D" w:rsidRDefault="00C53070" w:rsidP="00C53070">
      <w:pPr>
        <w:spacing w:after="0" w:line="240" w:lineRule="auto"/>
        <w:rPr>
          <w:rFonts w:eastAsia="Times New Roman" w:cs="Arial"/>
          <w:lang w:eastAsia="sl-SI"/>
        </w:rPr>
      </w:pPr>
    </w:p>
    <w:p w14:paraId="6BE9A684" w14:textId="77777777" w:rsidR="00C53070" w:rsidRPr="004E548D" w:rsidRDefault="00C53070" w:rsidP="00C53070">
      <w:pPr>
        <w:spacing w:after="0" w:line="240" w:lineRule="auto"/>
        <w:rPr>
          <w:rFonts w:eastAsia="Times New Roman" w:cs="Arial"/>
        </w:rPr>
      </w:pPr>
      <w:r>
        <w:t xml:space="preserve">In </w:t>
      </w:r>
      <w:r w:rsidRPr="004E548D">
        <w:rPr>
          <w:rFonts w:eastAsia="Times New Roman" w:cs="Arial"/>
        </w:rPr>
        <w:fldChar w:fldCharType="begin" w:fldLock="1">
          <w:ffData>
            <w:name w:val="Besedilo19"/>
            <w:enabled/>
            <w:calcOnExit w:val="0"/>
            <w:textInput/>
          </w:ffData>
        </w:fldChar>
      </w:r>
      <w:r w:rsidRPr="004E548D">
        <w:rPr>
          <w:rFonts w:eastAsia="Times New Roman" w:cs="Arial"/>
        </w:rPr>
        <w:instrText xml:space="preserve"> FORMTEXT </w:instrText>
      </w:r>
      <w:r w:rsidRPr="004E548D">
        <w:rPr>
          <w:rFonts w:eastAsia="Times New Roman" w:cs="Arial"/>
        </w:rPr>
      </w:r>
      <w:r w:rsidRPr="004E548D">
        <w:rPr>
          <w:rFonts w:eastAsia="Times New Roman" w:cs="Arial"/>
        </w:rPr>
        <w:fldChar w:fldCharType="separate"/>
      </w:r>
      <w:r>
        <w:t>                        </w:t>
      </w:r>
      <w:r w:rsidRPr="004E548D">
        <w:rPr>
          <w:rFonts w:eastAsia="Times New Roman" w:cs="Arial"/>
        </w:rPr>
        <w:fldChar w:fldCharType="end"/>
      </w:r>
      <w:r>
        <w:t xml:space="preserve">, on </w:t>
      </w:r>
      <w:r w:rsidRPr="004E548D">
        <w:rPr>
          <w:rFonts w:eastAsia="Times New Roman" w:cs="Arial"/>
        </w:rPr>
        <w:fldChar w:fldCharType="begin" w:fldLock="1">
          <w:ffData>
            <w:name w:val="Besedilo19"/>
            <w:enabled/>
            <w:calcOnExit w:val="0"/>
            <w:textInput/>
          </w:ffData>
        </w:fldChar>
      </w:r>
      <w:r w:rsidRPr="004E548D">
        <w:rPr>
          <w:rFonts w:eastAsia="Times New Roman" w:cs="Arial"/>
        </w:rPr>
        <w:instrText xml:space="preserve"> FORMTEXT </w:instrText>
      </w:r>
      <w:r w:rsidRPr="004E548D">
        <w:rPr>
          <w:rFonts w:eastAsia="Times New Roman" w:cs="Arial"/>
        </w:rPr>
      </w:r>
      <w:r w:rsidRPr="004E548D">
        <w:rPr>
          <w:rFonts w:eastAsia="Times New Roman" w:cs="Arial"/>
        </w:rPr>
        <w:fldChar w:fldCharType="separate"/>
      </w:r>
      <w:r>
        <w:t>                        </w:t>
      </w:r>
      <w:r w:rsidRPr="004E548D">
        <w:rPr>
          <w:rFonts w:eastAsia="Times New Roman" w:cs="Arial"/>
        </w:rPr>
        <w:fldChar w:fldCharType="end"/>
      </w:r>
      <w:r>
        <w:t xml:space="preserve"> </w:t>
      </w:r>
    </w:p>
    <w:p w14:paraId="7DA5F675" w14:textId="77777777" w:rsidR="00C53070" w:rsidRPr="004E548D" w:rsidRDefault="00C53070" w:rsidP="00C53070">
      <w:pPr>
        <w:spacing w:after="0" w:line="360" w:lineRule="auto"/>
        <w:rPr>
          <w:rFonts w:eastAsia="Times New Roman" w:cs="Arial"/>
          <w:b/>
        </w:rPr>
      </w:pPr>
      <w:r>
        <w:rPr>
          <w:b/>
        </w:rPr>
        <w:tab/>
      </w:r>
      <w:r>
        <w:rPr>
          <w:b/>
        </w:rPr>
        <w:tab/>
      </w:r>
      <w:r>
        <w:rPr>
          <w:b/>
        </w:rPr>
        <w:tab/>
      </w:r>
      <w:r>
        <w:rPr>
          <w:b/>
        </w:rPr>
        <w:tab/>
      </w:r>
      <w:r>
        <w:rPr>
          <w:b/>
        </w:rPr>
        <w:tab/>
      </w:r>
      <w:r>
        <w:rPr>
          <w:b/>
        </w:rPr>
        <w:tab/>
      </w:r>
      <w:r>
        <w:rPr>
          <w:b/>
        </w:rPr>
        <w:tab/>
      </w:r>
      <w:r>
        <w:rPr>
          <w:b/>
        </w:rPr>
        <w:tab/>
        <w:t>Principal:</w:t>
      </w:r>
    </w:p>
    <w:p w14:paraId="62ECE4E8" w14:textId="77777777" w:rsidR="00C53070" w:rsidRPr="004E548D" w:rsidRDefault="00C53070" w:rsidP="00C53070">
      <w:pPr>
        <w:spacing w:after="0" w:line="360" w:lineRule="auto"/>
        <w:rPr>
          <w:rFonts w:eastAsia="Times New Roman" w:cs="Arial"/>
          <w:b/>
          <w:lang w:eastAsia="sl-SI"/>
        </w:rPr>
      </w:pPr>
    </w:p>
    <w:p w14:paraId="3516829B" w14:textId="77777777" w:rsidR="00C53070" w:rsidRPr="004E548D" w:rsidRDefault="00C53070" w:rsidP="00C53070">
      <w:pPr>
        <w:spacing w:after="0" w:line="360" w:lineRule="auto"/>
        <w:rPr>
          <w:rFonts w:eastAsia="Times New Roman" w:cs="Arial"/>
        </w:rPr>
      </w:pPr>
      <w:r>
        <w:tab/>
      </w:r>
      <w:r>
        <w:tab/>
      </w:r>
      <w:r>
        <w:tab/>
      </w:r>
      <w:r>
        <w:tab/>
      </w:r>
      <w:r>
        <w:tab/>
      </w:r>
      <w:r>
        <w:tab/>
        <w:t xml:space="preserve">Name and surname: </w:t>
      </w:r>
      <w:r>
        <w:tab/>
      </w:r>
      <w:r w:rsidRPr="004E548D">
        <w:rPr>
          <w:rFonts w:eastAsia="Times New Roman" w:cs="Arial"/>
        </w:rPr>
        <w:fldChar w:fldCharType="begin" w:fldLock="1">
          <w:ffData>
            <w:name w:val="Besedilo19"/>
            <w:enabled/>
            <w:calcOnExit w:val="0"/>
            <w:textInput/>
          </w:ffData>
        </w:fldChar>
      </w:r>
      <w:r w:rsidRPr="004E548D">
        <w:rPr>
          <w:rFonts w:eastAsia="Times New Roman" w:cs="Arial"/>
        </w:rPr>
        <w:instrText xml:space="preserve"> FORMTEXT </w:instrText>
      </w:r>
      <w:r w:rsidRPr="004E548D">
        <w:rPr>
          <w:rFonts w:eastAsia="Times New Roman" w:cs="Arial"/>
        </w:rPr>
      </w:r>
      <w:r w:rsidRPr="004E548D">
        <w:rPr>
          <w:rFonts w:eastAsia="Times New Roman" w:cs="Arial"/>
        </w:rPr>
        <w:fldChar w:fldCharType="separate"/>
      </w:r>
      <w:r>
        <w:t>                        </w:t>
      </w:r>
      <w:r w:rsidRPr="004E548D">
        <w:rPr>
          <w:rFonts w:eastAsia="Times New Roman" w:cs="Arial"/>
        </w:rPr>
        <w:fldChar w:fldCharType="end"/>
      </w:r>
    </w:p>
    <w:p w14:paraId="3B9D447C" w14:textId="77777777" w:rsidR="00C53070" w:rsidRPr="004E548D" w:rsidRDefault="00C53070" w:rsidP="00C53070">
      <w:pPr>
        <w:spacing w:after="0" w:line="360" w:lineRule="auto"/>
        <w:rPr>
          <w:rFonts w:eastAsia="Times New Roman" w:cs="Arial"/>
          <w:b/>
          <w:bCs/>
          <w:sz w:val="20"/>
          <w:szCs w:val="20"/>
        </w:rPr>
      </w:pPr>
      <w:r>
        <w:tab/>
      </w:r>
      <w:r>
        <w:tab/>
      </w:r>
      <w:r>
        <w:rPr>
          <w:b/>
          <w:sz w:val="20"/>
        </w:rPr>
        <w:tab/>
      </w:r>
      <w:r>
        <w:rPr>
          <w:b/>
          <w:sz w:val="20"/>
        </w:rPr>
        <w:tab/>
      </w:r>
      <w:r>
        <w:rPr>
          <w:b/>
          <w:sz w:val="20"/>
        </w:rPr>
        <w:tab/>
      </w:r>
      <w:r>
        <w:rPr>
          <w:b/>
          <w:sz w:val="20"/>
        </w:rPr>
        <w:tab/>
        <w:t>Signature:</w:t>
      </w:r>
      <w:r>
        <w:rPr>
          <w:b/>
          <w:sz w:val="20"/>
        </w:rPr>
        <w:tab/>
      </w:r>
      <w:r>
        <w:rPr>
          <w:b/>
          <w:sz w:val="20"/>
        </w:rPr>
        <w:tab/>
      </w:r>
      <w:r w:rsidRPr="004E548D">
        <w:rPr>
          <w:rFonts w:eastAsia="Times New Roman" w:cs="Arial"/>
          <w:b/>
          <w:sz w:val="20"/>
        </w:rPr>
        <w:fldChar w:fldCharType="begin" w:fldLock="1">
          <w:ffData>
            <w:name w:val="Besedilo19"/>
            <w:enabled/>
            <w:calcOnExit w:val="0"/>
            <w:textInput/>
          </w:ffData>
        </w:fldChar>
      </w:r>
      <w:r w:rsidRPr="004E548D">
        <w:rPr>
          <w:rFonts w:eastAsia="Times New Roman" w:cs="Arial"/>
          <w:b/>
          <w:sz w:val="20"/>
        </w:rPr>
        <w:instrText xml:space="preserve"> FORMTEXT </w:instrText>
      </w:r>
      <w:r w:rsidRPr="004E548D">
        <w:rPr>
          <w:rFonts w:eastAsia="Times New Roman" w:cs="Arial"/>
          <w:b/>
          <w:sz w:val="20"/>
        </w:rPr>
      </w:r>
      <w:r w:rsidRPr="004E548D">
        <w:rPr>
          <w:rFonts w:eastAsia="Times New Roman" w:cs="Arial"/>
          <w:b/>
          <w:sz w:val="20"/>
        </w:rPr>
        <w:fldChar w:fldCharType="separate"/>
      </w:r>
      <w:r>
        <w:rPr>
          <w:b/>
          <w:sz w:val="20"/>
        </w:rPr>
        <w:t>                        </w:t>
      </w:r>
      <w:r w:rsidRPr="004E548D">
        <w:rPr>
          <w:rFonts w:eastAsia="Times New Roman" w:cs="Arial"/>
          <w:b/>
          <w:sz w:val="20"/>
        </w:rPr>
        <w:fldChar w:fldCharType="end"/>
      </w:r>
    </w:p>
    <w:p w14:paraId="1B590A2A" w14:textId="77777777" w:rsidR="00C53070" w:rsidRPr="004E548D" w:rsidRDefault="00C53070" w:rsidP="00C53070">
      <w:pPr>
        <w:spacing w:after="0" w:line="240" w:lineRule="auto"/>
        <w:rPr>
          <w:rFonts w:eastAsia="Times New Roman" w:cs="Arial"/>
          <w:b/>
          <w:bCs/>
          <w:sz w:val="24"/>
          <w:szCs w:val="24"/>
          <w:lang w:eastAsia="sl-SI"/>
        </w:rPr>
      </w:pPr>
    </w:p>
    <w:p w14:paraId="41E79AD0" w14:textId="77777777" w:rsidR="00C53070" w:rsidRPr="009215A9" w:rsidRDefault="00C53070" w:rsidP="00C53070">
      <w:pPr>
        <w:spacing w:after="0" w:line="240" w:lineRule="auto"/>
        <w:rPr>
          <w:rFonts w:eastAsia="Times New Roman" w:cs="Arial"/>
          <w:b/>
          <w:bCs/>
          <w:sz w:val="24"/>
          <w:szCs w:val="24"/>
          <w:lang w:eastAsia="sl-SI"/>
        </w:rPr>
      </w:pPr>
    </w:p>
    <w:p w14:paraId="6D2B082F" w14:textId="77777777" w:rsidR="00C53070" w:rsidRPr="009215A9" w:rsidRDefault="00C53070" w:rsidP="00C53070">
      <w:pPr>
        <w:spacing w:after="0" w:line="240" w:lineRule="auto"/>
        <w:rPr>
          <w:rFonts w:eastAsia="Times New Roman" w:cs="Arial"/>
          <w:b/>
          <w:bCs/>
          <w:sz w:val="24"/>
          <w:szCs w:val="24"/>
          <w:lang w:eastAsia="sl-SI"/>
        </w:rPr>
      </w:pPr>
    </w:p>
    <w:p w14:paraId="26E5DF1F" w14:textId="6BF6A646" w:rsidR="00C53070" w:rsidRPr="00857ADD" w:rsidRDefault="00C53070" w:rsidP="00C53070">
      <w:pPr>
        <w:spacing w:after="0" w:line="240" w:lineRule="auto"/>
        <w:rPr>
          <w:rFonts w:eastAsia="Times New Roman" w:cs="Arial"/>
          <w:b/>
          <w:bCs/>
        </w:rPr>
      </w:pPr>
      <w:r>
        <w:rPr>
          <w:b/>
        </w:rPr>
        <w:t>The tenderer is not required to complete the form if he enters in the ESPD all the data (including the unique personal identification No.) of the persons responding or if he submits in his tender a criminal record extract not older than four months before the deadline for submission of the tender.</w:t>
      </w:r>
    </w:p>
    <w:p w14:paraId="2195B194" w14:textId="77777777" w:rsidR="006648D7" w:rsidRPr="00857ADD" w:rsidRDefault="006648D7" w:rsidP="006648D7">
      <w:pPr>
        <w:spacing w:after="0" w:line="240" w:lineRule="auto"/>
        <w:rPr>
          <w:rFonts w:eastAsia="Times New Roman" w:cs="Arial"/>
          <w:b/>
          <w:bCs/>
          <w:lang w:eastAsia="sl-SI"/>
        </w:rPr>
      </w:pPr>
    </w:p>
    <w:p w14:paraId="2EACD569" w14:textId="77777777" w:rsidR="000B1EF6" w:rsidRDefault="000B1EF6" w:rsidP="006648D7">
      <w:pPr>
        <w:jc w:val="right"/>
        <w:rPr>
          <w:b/>
          <w:i/>
          <w:sz w:val="24"/>
        </w:rPr>
      </w:pPr>
    </w:p>
    <w:p w14:paraId="37B25E39" w14:textId="50001830" w:rsidR="006648D7" w:rsidRPr="006648D7" w:rsidRDefault="006648D7" w:rsidP="006648D7">
      <w:pPr>
        <w:jc w:val="right"/>
        <w:rPr>
          <w:b/>
          <w:bCs/>
          <w:i/>
          <w:iCs/>
          <w:sz w:val="24"/>
          <w:szCs w:val="24"/>
        </w:rPr>
      </w:pPr>
      <w:r>
        <w:rPr>
          <w:b/>
          <w:i/>
          <w:sz w:val="24"/>
        </w:rPr>
        <w:lastRenderedPageBreak/>
        <w:t xml:space="preserve">PPD Declaration </w:t>
      </w:r>
      <w:r>
        <w:rPr>
          <w:i/>
          <w:sz w:val="24"/>
        </w:rPr>
        <w:t>form</w:t>
      </w:r>
    </w:p>
    <w:p w14:paraId="50D5806E" w14:textId="77777777" w:rsidR="006648D7" w:rsidRPr="006648D7" w:rsidRDefault="006648D7" w:rsidP="006648D7">
      <w:pPr>
        <w:pBdr>
          <w:top w:val="single" w:sz="4" w:space="1" w:color="auto"/>
          <w:left w:val="single" w:sz="4" w:space="4" w:color="auto"/>
          <w:bottom w:val="single" w:sz="4" w:space="7" w:color="auto"/>
          <w:right w:val="single" w:sz="4" w:space="4" w:color="auto"/>
        </w:pBdr>
        <w:jc w:val="center"/>
        <w:rPr>
          <w:rFonts w:cs="Arial"/>
          <w:b/>
          <w:color w:val="00B050"/>
          <w:sz w:val="28"/>
          <w:szCs w:val="28"/>
        </w:rPr>
      </w:pPr>
      <w:r>
        <w:rPr>
          <w:b/>
          <w:color w:val="00B050"/>
          <w:sz w:val="28"/>
        </w:rPr>
        <w:t xml:space="preserve">DECLARATION </w:t>
      </w:r>
    </w:p>
    <w:p w14:paraId="29ACDFFE" w14:textId="77777777" w:rsidR="006648D7" w:rsidRPr="006648D7" w:rsidRDefault="006648D7" w:rsidP="006648D7">
      <w:pPr>
        <w:pBdr>
          <w:top w:val="single" w:sz="4" w:space="1" w:color="auto"/>
          <w:left w:val="single" w:sz="4" w:space="4" w:color="auto"/>
          <w:bottom w:val="single" w:sz="4" w:space="7" w:color="auto"/>
          <w:right w:val="single" w:sz="4" w:space="4" w:color="auto"/>
        </w:pBdr>
        <w:jc w:val="center"/>
        <w:rPr>
          <w:rFonts w:cs="Arial"/>
          <w:b/>
          <w:color w:val="00B050"/>
          <w:sz w:val="28"/>
          <w:szCs w:val="28"/>
        </w:rPr>
      </w:pPr>
      <w:r>
        <w:rPr>
          <w:b/>
          <w:color w:val="00B050"/>
          <w:sz w:val="28"/>
        </w:rPr>
        <w:t xml:space="preserve">on the protection of Contracting Authority's data </w:t>
      </w:r>
    </w:p>
    <w:p w14:paraId="6819D98E" w14:textId="77777777" w:rsidR="006648D7" w:rsidRPr="006648D7" w:rsidRDefault="006648D7" w:rsidP="006648D7">
      <w:pPr>
        <w:tabs>
          <w:tab w:val="left" w:pos="7425"/>
        </w:tabs>
        <w:jc w:val="both"/>
      </w:pPr>
      <w:r>
        <w:tab/>
      </w:r>
    </w:p>
    <w:tbl>
      <w:tblPr>
        <w:tblW w:w="9213" w:type="dxa"/>
        <w:tblLayout w:type="fixed"/>
        <w:tblLook w:val="04A0" w:firstRow="1" w:lastRow="0" w:firstColumn="1" w:lastColumn="0" w:noHBand="0" w:noVBand="1"/>
      </w:tblPr>
      <w:tblGrid>
        <w:gridCol w:w="2945"/>
        <w:gridCol w:w="6268"/>
      </w:tblGrid>
      <w:tr w:rsidR="006648D7" w:rsidRPr="006648D7" w14:paraId="3409FB11" w14:textId="77777777" w:rsidTr="006648D7">
        <w:trPr>
          <w:trHeight w:val="397"/>
        </w:trPr>
        <w:tc>
          <w:tcPr>
            <w:tcW w:w="9213" w:type="dxa"/>
            <w:gridSpan w:val="2"/>
            <w:shd w:val="clear" w:color="auto" w:fill="C6E6A2"/>
            <w:vAlign w:val="center"/>
          </w:tcPr>
          <w:p w14:paraId="42BC04F6" w14:textId="77777777" w:rsidR="006648D7" w:rsidRPr="006648D7" w:rsidRDefault="006648D7" w:rsidP="006648D7">
            <w:pPr>
              <w:contextualSpacing/>
              <w:jc w:val="center"/>
              <w:rPr>
                <w:rFonts w:eastAsia="Calibri" w:cstheme="minorHAnsi"/>
                <w:b/>
                <w:color w:val="DEF1EC"/>
              </w:rPr>
            </w:pPr>
          </w:p>
          <w:p w14:paraId="42172C2E" w14:textId="77777777" w:rsidR="006648D7" w:rsidRPr="006648D7" w:rsidRDefault="006648D7" w:rsidP="006648D7">
            <w:pPr>
              <w:contextualSpacing/>
              <w:jc w:val="center"/>
              <w:rPr>
                <w:rFonts w:eastAsia="Calibri" w:cstheme="minorHAnsi"/>
                <w:b/>
              </w:rPr>
            </w:pPr>
            <w:r>
              <w:rPr>
                <w:b/>
              </w:rPr>
              <w:t>SIGNATORIES</w:t>
            </w:r>
          </w:p>
          <w:p w14:paraId="0E06C03F" w14:textId="77777777" w:rsidR="006648D7" w:rsidRPr="006648D7" w:rsidRDefault="006648D7" w:rsidP="006648D7">
            <w:pPr>
              <w:contextualSpacing/>
              <w:jc w:val="center"/>
              <w:rPr>
                <w:rFonts w:eastAsia="Calibri" w:cstheme="minorHAnsi"/>
                <w:b/>
                <w:color w:val="DEF1EC"/>
              </w:rPr>
            </w:pPr>
          </w:p>
        </w:tc>
      </w:tr>
      <w:tr w:rsidR="006648D7" w:rsidRPr="006648D7" w14:paraId="10C146DC" w14:textId="77777777" w:rsidTr="006648D7">
        <w:trPr>
          <w:trHeight w:val="510"/>
        </w:trPr>
        <w:tc>
          <w:tcPr>
            <w:tcW w:w="2945" w:type="dxa"/>
            <w:shd w:val="clear" w:color="auto" w:fill="auto"/>
            <w:vAlign w:val="center"/>
          </w:tcPr>
          <w:p w14:paraId="7DF18E45" w14:textId="77777777" w:rsidR="006648D7" w:rsidRPr="006648D7" w:rsidRDefault="006648D7" w:rsidP="006648D7">
            <w:pPr>
              <w:contextualSpacing/>
              <w:rPr>
                <w:rFonts w:cstheme="minorHAnsi"/>
              </w:rPr>
            </w:pPr>
            <w:r>
              <w:t>Name and surname:</w:t>
            </w:r>
          </w:p>
        </w:tc>
        <w:tc>
          <w:tcPr>
            <w:tcW w:w="6268" w:type="dxa"/>
            <w:shd w:val="clear" w:color="auto" w:fill="auto"/>
            <w:vAlign w:val="center"/>
          </w:tcPr>
          <w:p w14:paraId="36EBD7C4" w14:textId="77777777" w:rsidR="006648D7" w:rsidRPr="006648D7" w:rsidRDefault="006648D7" w:rsidP="006648D7">
            <w:pPr>
              <w:contextualSpacing/>
              <w:rPr>
                <w:rFonts w:cstheme="minorHAnsi"/>
              </w:rPr>
            </w:pPr>
            <w:r w:rsidRPr="006648D7">
              <w:fldChar w:fldCharType="begin" w:fldLock="1">
                <w:ffData>
                  <w:name w:val="Besedilo1"/>
                  <w:enabled/>
                  <w:calcOnExit w:val="0"/>
                  <w:textInput/>
                </w:ffData>
              </w:fldChar>
            </w:r>
            <w:r w:rsidRPr="006648D7">
              <w:instrText xml:space="preserve"> FORMTEXT </w:instrText>
            </w:r>
            <w:r w:rsidRPr="006648D7">
              <w:fldChar w:fldCharType="separate"/>
            </w:r>
            <w:r>
              <w:t>               </w:t>
            </w:r>
            <w:r w:rsidRPr="006648D7">
              <w:fldChar w:fldCharType="end"/>
            </w:r>
          </w:p>
        </w:tc>
      </w:tr>
      <w:tr w:rsidR="006648D7" w:rsidRPr="006648D7" w14:paraId="5377DBC1" w14:textId="77777777" w:rsidTr="006648D7">
        <w:trPr>
          <w:trHeight w:val="510"/>
        </w:trPr>
        <w:tc>
          <w:tcPr>
            <w:tcW w:w="9213" w:type="dxa"/>
            <w:gridSpan w:val="2"/>
            <w:tcBorders>
              <w:bottom w:val="single" w:sz="4" w:space="0" w:color="auto"/>
            </w:tcBorders>
            <w:shd w:val="clear" w:color="auto" w:fill="auto"/>
            <w:vAlign w:val="center"/>
          </w:tcPr>
          <w:p w14:paraId="61C8126D" w14:textId="77777777" w:rsidR="006648D7" w:rsidRPr="006648D7" w:rsidRDefault="006648D7" w:rsidP="006648D7">
            <w:pPr>
              <w:contextualSpacing/>
              <w:rPr>
                <w:rFonts w:cstheme="minorHAnsi"/>
              </w:rPr>
            </w:pPr>
            <w:r>
              <w:t>who will personally perform the services under the Agreement (hereinafter referred to as: the “Agreement”):</w:t>
            </w:r>
          </w:p>
        </w:tc>
      </w:tr>
      <w:tr w:rsidR="006648D7" w:rsidRPr="006648D7" w14:paraId="054DBC45" w14:textId="77777777" w:rsidTr="006648D7">
        <w:trPr>
          <w:trHeight w:val="510"/>
        </w:trPr>
        <w:tc>
          <w:tcPr>
            <w:tcW w:w="9213" w:type="dxa"/>
            <w:gridSpan w:val="2"/>
            <w:shd w:val="clear" w:color="auto" w:fill="FFFFFF" w:themeFill="background1"/>
            <w:vAlign w:val="center"/>
          </w:tcPr>
          <w:p w14:paraId="38365421" w14:textId="77777777" w:rsidR="006648D7" w:rsidRPr="006648D7" w:rsidRDefault="006648D7" w:rsidP="006648D7">
            <w:pPr>
              <w:contextualSpacing/>
              <w:rPr>
                <w:rFonts w:cstheme="minorHAnsi"/>
              </w:rPr>
            </w:pPr>
          </w:p>
          <w:p w14:paraId="174647BD" w14:textId="77777777" w:rsidR="006648D7" w:rsidRPr="006648D7" w:rsidRDefault="006648D7" w:rsidP="006648D7">
            <w:pPr>
              <w:contextualSpacing/>
              <w:rPr>
                <w:rFonts w:cstheme="minorHAnsi"/>
              </w:rPr>
            </w:pPr>
            <w:r w:rsidRPr="006648D7">
              <w:fldChar w:fldCharType="begin" w:fldLock="1">
                <w:ffData>
                  <w:name w:val="Besedilo1"/>
                  <w:enabled/>
                  <w:calcOnExit w:val="0"/>
                  <w:textInput/>
                </w:ffData>
              </w:fldChar>
            </w:r>
            <w:r w:rsidRPr="006648D7">
              <w:instrText xml:space="preserve"> FORMTEXT </w:instrText>
            </w:r>
            <w:r w:rsidRPr="006648D7">
              <w:fldChar w:fldCharType="separate"/>
            </w:r>
            <w:r>
              <w:t>               </w:t>
            </w:r>
            <w:r w:rsidRPr="006648D7">
              <w:fldChar w:fldCharType="end"/>
            </w:r>
          </w:p>
          <w:p w14:paraId="7E3AD7A7" w14:textId="77777777" w:rsidR="006648D7" w:rsidRPr="006648D7" w:rsidRDefault="006648D7" w:rsidP="006648D7">
            <w:pPr>
              <w:contextualSpacing/>
              <w:rPr>
                <w:rFonts w:cstheme="minorHAnsi"/>
              </w:rPr>
            </w:pPr>
            <w:r>
              <w:t>_________________________________________________________________________________,</w:t>
            </w:r>
          </w:p>
          <w:p w14:paraId="32701223" w14:textId="77777777" w:rsidR="006648D7" w:rsidRPr="006648D7" w:rsidRDefault="006648D7" w:rsidP="006648D7">
            <w:pPr>
              <w:jc w:val="both"/>
              <w:rPr>
                <w:rFonts w:eastAsia="Calibri" w:cstheme="minorHAnsi"/>
              </w:rPr>
            </w:pPr>
          </w:p>
          <w:p w14:paraId="107494EC" w14:textId="77777777" w:rsidR="006648D7" w:rsidRPr="006648D7" w:rsidRDefault="006648D7" w:rsidP="006648D7">
            <w:pPr>
              <w:jc w:val="both"/>
              <w:rPr>
                <w:rFonts w:eastAsia="Calibri" w:cstheme="minorHAnsi"/>
              </w:rPr>
            </w:pPr>
            <w:r>
              <w:t>concluded with the Health Insurance Institute of Slovenia (hereinafter also referred to as: the “Institute")</w:t>
            </w:r>
          </w:p>
          <w:p w14:paraId="6381CACB" w14:textId="77777777" w:rsidR="006648D7" w:rsidRPr="006648D7" w:rsidRDefault="006648D7" w:rsidP="006648D7">
            <w:pPr>
              <w:jc w:val="both"/>
              <w:rPr>
                <w:rFonts w:eastAsia="Calibri" w:cstheme="minorHAnsi"/>
              </w:rPr>
            </w:pPr>
          </w:p>
        </w:tc>
      </w:tr>
      <w:tr w:rsidR="006648D7" w:rsidRPr="006648D7" w14:paraId="264FAC01" w14:textId="77777777" w:rsidTr="006648D7">
        <w:trPr>
          <w:trHeight w:val="397"/>
        </w:trPr>
        <w:tc>
          <w:tcPr>
            <w:tcW w:w="9213" w:type="dxa"/>
            <w:gridSpan w:val="2"/>
            <w:shd w:val="clear" w:color="auto" w:fill="C6E6A2"/>
            <w:vAlign w:val="center"/>
          </w:tcPr>
          <w:p w14:paraId="123C5379" w14:textId="77777777" w:rsidR="006648D7" w:rsidRPr="006648D7" w:rsidRDefault="006648D7" w:rsidP="006648D7">
            <w:pPr>
              <w:contextualSpacing/>
              <w:jc w:val="center"/>
              <w:rPr>
                <w:rFonts w:eastAsia="Calibri" w:cstheme="minorHAnsi"/>
                <w:b/>
              </w:rPr>
            </w:pPr>
          </w:p>
          <w:p w14:paraId="2F5B0979" w14:textId="77777777" w:rsidR="006648D7" w:rsidRPr="006648D7" w:rsidRDefault="006648D7" w:rsidP="006648D7">
            <w:pPr>
              <w:contextualSpacing/>
              <w:jc w:val="center"/>
              <w:rPr>
                <w:rFonts w:eastAsia="Calibri" w:cstheme="minorHAnsi"/>
                <w:b/>
              </w:rPr>
            </w:pPr>
            <w:r>
              <w:rPr>
                <w:b/>
              </w:rPr>
              <w:t>BY SIGNING THIS DECLARATION, I HEREBY DECLARE AND CONFIRM THAT:</w:t>
            </w:r>
          </w:p>
          <w:p w14:paraId="5287297E" w14:textId="77777777" w:rsidR="006648D7" w:rsidRPr="006648D7" w:rsidRDefault="006648D7" w:rsidP="006648D7">
            <w:pPr>
              <w:contextualSpacing/>
              <w:jc w:val="center"/>
              <w:rPr>
                <w:rFonts w:eastAsia="Calibri" w:cstheme="minorHAnsi"/>
                <w:b/>
              </w:rPr>
            </w:pPr>
          </w:p>
        </w:tc>
      </w:tr>
      <w:tr w:rsidR="006648D7" w:rsidRPr="006648D7" w14:paraId="7A07D272" w14:textId="77777777" w:rsidTr="006648D7">
        <w:trPr>
          <w:trHeight w:val="454"/>
        </w:trPr>
        <w:tc>
          <w:tcPr>
            <w:tcW w:w="9213" w:type="dxa"/>
            <w:gridSpan w:val="2"/>
            <w:shd w:val="clear" w:color="auto" w:fill="auto"/>
            <w:vAlign w:val="center"/>
          </w:tcPr>
          <w:p w14:paraId="5986650C" w14:textId="77777777" w:rsidR="006648D7" w:rsidRPr="006648D7" w:rsidRDefault="006648D7" w:rsidP="006648D7">
            <w:pPr>
              <w:jc w:val="both"/>
              <w:rPr>
                <w:rFonts w:cstheme="minorHAnsi"/>
                <w:iCs/>
                <w:color w:val="000000"/>
              </w:rPr>
            </w:pPr>
          </w:p>
          <w:p w14:paraId="13DF7087" w14:textId="77777777" w:rsidR="006648D7" w:rsidRPr="006648D7" w:rsidRDefault="006648D7" w:rsidP="00B87850">
            <w:pPr>
              <w:numPr>
                <w:ilvl w:val="0"/>
                <w:numId w:val="33"/>
              </w:numPr>
              <w:spacing w:after="200" w:line="276" w:lineRule="auto"/>
              <w:ind w:left="284" w:hanging="284"/>
              <w:jc w:val="both"/>
              <w:rPr>
                <w:rFonts w:cstheme="minorHAnsi"/>
              </w:rPr>
            </w:pPr>
            <w:proofErr w:type="spellStart"/>
            <w:r>
              <w:t>i</w:t>
            </w:r>
            <w:proofErr w:type="spellEnd"/>
            <w:r>
              <w:t xml:space="preserve"> am aware of the contractual provisions regarding the protection of personal and other confidential business data of the Institute, which bind me and my employer/contractual partner. By signing this declaration, I </w:t>
            </w:r>
            <w:bookmarkStart w:id="42" w:name="_Hlk73603271"/>
            <w:r>
              <w:t xml:space="preserve">hereby undertake to protect all confidential business and personal data in whatever form which I process or become aware of in connection with the performance of the works under the </w:t>
            </w:r>
            <w:proofErr w:type="gramStart"/>
            <w:r>
              <w:t>Agreement;</w:t>
            </w:r>
            <w:proofErr w:type="gramEnd"/>
          </w:p>
          <w:bookmarkEnd w:id="42"/>
          <w:p w14:paraId="7DECA57C" w14:textId="77777777" w:rsidR="006648D7" w:rsidRPr="006648D7" w:rsidRDefault="006648D7" w:rsidP="00B87850">
            <w:pPr>
              <w:numPr>
                <w:ilvl w:val="0"/>
                <w:numId w:val="33"/>
              </w:numPr>
              <w:spacing w:after="200" w:line="276" w:lineRule="auto"/>
              <w:ind w:left="284" w:hanging="284"/>
              <w:jc w:val="both"/>
              <w:rPr>
                <w:rFonts w:cstheme="minorHAnsi"/>
              </w:rPr>
            </w:pPr>
            <w:r>
              <w:t xml:space="preserve">by signing this declaration, I hereby undertake to protect all commercial, </w:t>
            </w:r>
            <w:proofErr w:type="gramStart"/>
            <w:r>
              <w:t>technical</w:t>
            </w:r>
            <w:proofErr w:type="gramEnd"/>
            <w:r>
              <w:t xml:space="preserve"> and personal data to which I have access in the course of my work in connection with the performance of the Agreement. The obligation of confidentiality is for an indefinite period and does not end with the termination or expiry of the Agreement, nor with the termination or expiry of my employment contract with my employer or contractual </w:t>
            </w:r>
            <w:proofErr w:type="gramStart"/>
            <w:r>
              <w:t>partner;</w:t>
            </w:r>
            <w:proofErr w:type="gramEnd"/>
          </w:p>
          <w:p w14:paraId="7A9579F5" w14:textId="77777777" w:rsidR="006648D7" w:rsidRPr="006648D7" w:rsidRDefault="006648D7" w:rsidP="00B87850">
            <w:pPr>
              <w:numPr>
                <w:ilvl w:val="0"/>
                <w:numId w:val="33"/>
              </w:numPr>
              <w:spacing w:after="200" w:line="276" w:lineRule="auto"/>
              <w:ind w:left="284" w:hanging="284"/>
              <w:jc w:val="both"/>
              <w:rPr>
                <w:rFonts w:cstheme="minorHAnsi"/>
              </w:rPr>
            </w:pPr>
            <w:r>
              <w:t xml:space="preserve">in case I receive a username (code) and password for access to the Institute's IT system for the purpose of performing the contractual services, I will use it exclusively for the purpose of performing the contractual tasks within the scope of my powers and for accessing the information and information resources that I need for the performance of the contractual </w:t>
            </w:r>
            <w:proofErr w:type="gramStart"/>
            <w:r>
              <w:t>services;</w:t>
            </w:r>
            <w:proofErr w:type="gramEnd"/>
          </w:p>
          <w:p w14:paraId="5374AC35" w14:textId="77777777" w:rsidR="006648D7" w:rsidRPr="006648D7" w:rsidRDefault="006648D7" w:rsidP="00B87850">
            <w:pPr>
              <w:numPr>
                <w:ilvl w:val="0"/>
                <w:numId w:val="33"/>
              </w:numPr>
              <w:spacing w:after="200" w:line="276" w:lineRule="auto"/>
              <w:ind w:left="284" w:hanging="284"/>
              <w:jc w:val="both"/>
              <w:rPr>
                <w:rFonts w:cstheme="minorHAnsi"/>
              </w:rPr>
            </w:pPr>
            <w:proofErr w:type="spellStart"/>
            <w:r>
              <w:t>i</w:t>
            </w:r>
            <w:proofErr w:type="spellEnd"/>
            <w:r>
              <w:t xml:space="preserve"> am aware that I am responsible for the activities in the Institute's IT system carried out with the assigned user </w:t>
            </w:r>
            <w:proofErr w:type="gramStart"/>
            <w:r>
              <w:t>authorisations;</w:t>
            </w:r>
            <w:proofErr w:type="gramEnd"/>
          </w:p>
          <w:p w14:paraId="3DFF3F00" w14:textId="77777777" w:rsidR="006648D7" w:rsidRPr="006648D7" w:rsidRDefault="006648D7" w:rsidP="00B87850">
            <w:pPr>
              <w:numPr>
                <w:ilvl w:val="0"/>
                <w:numId w:val="33"/>
              </w:numPr>
              <w:spacing w:after="200" w:line="276" w:lineRule="auto"/>
              <w:ind w:left="284" w:hanging="284"/>
              <w:jc w:val="both"/>
              <w:rPr>
                <w:rFonts w:cstheme="minorHAnsi"/>
              </w:rPr>
            </w:pPr>
            <w:proofErr w:type="spellStart"/>
            <w:r>
              <w:lastRenderedPageBreak/>
              <w:t>i</w:t>
            </w:r>
            <w:proofErr w:type="spellEnd"/>
            <w:r>
              <w:t xml:space="preserve"> will treat the user credentials assigned to me with care and confidentiality and will not disclose or lend them to any other person and that I am responsible for any unauthorised activity and misuse that may be carried out as a result of my negligent handling of the user credentials assigned to </w:t>
            </w:r>
            <w:proofErr w:type="gramStart"/>
            <w:r>
              <w:t>me;</w:t>
            </w:r>
            <w:proofErr w:type="gramEnd"/>
          </w:p>
          <w:p w14:paraId="0420C35D" w14:textId="77777777" w:rsidR="006648D7" w:rsidRPr="006648D7" w:rsidRDefault="006648D7" w:rsidP="00B87850">
            <w:pPr>
              <w:numPr>
                <w:ilvl w:val="0"/>
                <w:numId w:val="33"/>
              </w:numPr>
              <w:spacing w:after="200" w:line="276" w:lineRule="auto"/>
              <w:ind w:left="284" w:hanging="284"/>
              <w:jc w:val="both"/>
              <w:rPr>
                <w:rFonts w:cstheme="minorHAnsi"/>
              </w:rPr>
            </w:pPr>
            <w:proofErr w:type="spellStart"/>
            <w:r>
              <w:t>i</w:t>
            </w:r>
            <w:proofErr w:type="spellEnd"/>
            <w:r>
              <w:t xml:space="preserve"> am obliged to immediately inform the Institute's Contract Administrator in case of suspected misuse of the assigned user </w:t>
            </w:r>
            <w:proofErr w:type="gramStart"/>
            <w:r>
              <w:t>credentials;</w:t>
            </w:r>
            <w:proofErr w:type="gramEnd"/>
          </w:p>
          <w:p w14:paraId="77F36A86" w14:textId="77777777" w:rsidR="006648D7" w:rsidRPr="006648D7" w:rsidRDefault="006648D7" w:rsidP="00B87850">
            <w:pPr>
              <w:numPr>
                <w:ilvl w:val="0"/>
                <w:numId w:val="33"/>
              </w:numPr>
              <w:spacing w:after="200" w:line="276" w:lineRule="auto"/>
              <w:ind w:left="284" w:hanging="284"/>
              <w:jc w:val="both"/>
              <w:rPr>
                <w:rFonts w:cstheme="minorHAnsi"/>
              </w:rPr>
            </w:pPr>
            <w:proofErr w:type="spellStart"/>
            <w:r>
              <w:t>i</w:t>
            </w:r>
            <w:proofErr w:type="spellEnd"/>
            <w:r>
              <w:t xml:space="preserve"> am aware that due to the technological characteristics of the Institute's IT system, I cannot fully exercise my right to erasure, alteration, oblivion or prohibition of processing of personal data that I have voluntarily deposited on the Institute's IT system or that have been created in the audit trails of the Institute's IT system as evidence of my activities, but that I have the right to be informed about how the Institute manages them.</w:t>
            </w:r>
          </w:p>
          <w:p w14:paraId="504A892B" w14:textId="77777777" w:rsidR="006648D7" w:rsidRPr="006648D7" w:rsidRDefault="006648D7" w:rsidP="00B87850">
            <w:pPr>
              <w:numPr>
                <w:ilvl w:val="0"/>
                <w:numId w:val="33"/>
              </w:numPr>
              <w:spacing w:after="200" w:line="276" w:lineRule="auto"/>
              <w:ind w:left="284" w:hanging="284"/>
              <w:jc w:val="both"/>
              <w:rPr>
                <w:rFonts w:cstheme="minorHAnsi"/>
              </w:rPr>
            </w:pPr>
            <w:proofErr w:type="spellStart"/>
            <w:r>
              <w:t>i</w:t>
            </w:r>
            <w:proofErr w:type="spellEnd"/>
            <w:r>
              <w:t xml:space="preserve"> acknowledge that I shall be liable in damages, criminal, civil and material, under applicable law, for any wilful or negligent breach of any of the undertakings set out in the above declarations.</w:t>
            </w:r>
          </w:p>
          <w:p w14:paraId="567D2570" w14:textId="77777777" w:rsidR="006648D7" w:rsidRPr="006648D7" w:rsidRDefault="006648D7" w:rsidP="006648D7">
            <w:pPr>
              <w:jc w:val="both"/>
              <w:rPr>
                <w:rFonts w:cstheme="minorHAnsi"/>
              </w:rPr>
            </w:pPr>
          </w:p>
          <w:p w14:paraId="1A122C55" w14:textId="77777777" w:rsidR="006648D7" w:rsidRPr="006648D7" w:rsidRDefault="006648D7" w:rsidP="006648D7">
            <w:pPr>
              <w:spacing w:after="60"/>
              <w:jc w:val="both"/>
              <w:rPr>
                <w:rFonts w:cstheme="minorHAnsi"/>
              </w:rPr>
            </w:pPr>
            <w:r>
              <w:t>By signing this declaration, I hereby authorise the Institute, in accordance with its security policies, to manage (retrieve, store and delete from the Institute's information system, copy to remote backup locations, in the event of an emergency, inspect by commission or restore from backup copies) all data that I have uploaded to the Institute's IT system or that have been created in the audit trails of the Institute's IT system as evidence of my activities.</w:t>
            </w:r>
          </w:p>
          <w:p w14:paraId="463B68E8" w14:textId="77777777" w:rsidR="006648D7" w:rsidRPr="006648D7" w:rsidRDefault="006648D7" w:rsidP="006648D7">
            <w:pPr>
              <w:rPr>
                <w:rFonts w:cstheme="minorHAnsi"/>
              </w:rPr>
            </w:pPr>
          </w:p>
          <w:p w14:paraId="703476AD" w14:textId="77777777" w:rsidR="006648D7" w:rsidRPr="006648D7" w:rsidRDefault="006648D7" w:rsidP="006648D7">
            <w:pPr>
              <w:rPr>
                <w:rFonts w:eastAsia="Calibri" w:cstheme="minorHAnsi"/>
              </w:rPr>
            </w:pPr>
          </w:p>
          <w:p w14:paraId="27B9C85B" w14:textId="77777777" w:rsidR="006648D7" w:rsidRPr="006648D7" w:rsidRDefault="006648D7" w:rsidP="006648D7">
            <w:pPr>
              <w:spacing w:line="360" w:lineRule="auto"/>
              <w:rPr>
                <w:rFonts w:eastAsia="Calibri" w:cstheme="minorHAnsi"/>
              </w:rPr>
            </w:pPr>
            <w:r>
              <w:t>In _______________________, on ______________</w:t>
            </w:r>
            <w:r>
              <w:tab/>
            </w:r>
          </w:p>
          <w:p w14:paraId="1D480821" w14:textId="77777777" w:rsidR="006648D7" w:rsidRPr="006648D7" w:rsidRDefault="006648D7" w:rsidP="006648D7">
            <w:pPr>
              <w:spacing w:line="360" w:lineRule="auto"/>
              <w:rPr>
                <w:rFonts w:eastAsia="Calibri" w:cstheme="minorHAnsi"/>
              </w:rPr>
            </w:pPr>
            <w:r>
              <w:tab/>
            </w:r>
          </w:p>
          <w:p w14:paraId="6F6C8EE3" w14:textId="77777777" w:rsidR="006648D7" w:rsidRPr="006648D7" w:rsidRDefault="006648D7" w:rsidP="006648D7">
            <w:pPr>
              <w:ind w:left="4956"/>
              <w:jc w:val="both"/>
              <w:rPr>
                <w:rFonts w:cstheme="minorHAnsi"/>
              </w:rPr>
            </w:pPr>
            <w:r>
              <w:t xml:space="preserve">           -----------------------------------</w:t>
            </w:r>
          </w:p>
          <w:p w14:paraId="32B27D72" w14:textId="7B9C0139" w:rsidR="006648D7" w:rsidRPr="006648D7" w:rsidRDefault="006648D7" w:rsidP="006648D7">
            <w:pPr>
              <w:jc w:val="both"/>
              <w:rPr>
                <w:rFonts w:cstheme="minorHAnsi"/>
              </w:rPr>
            </w:pPr>
            <w:r>
              <w:tab/>
            </w:r>
            <w:r>
              <w:tab/>
            </w:r>
            <w:r>
              <w:tab/>
            </w:r>
            <w:r>
              <w:tab/>
            </w:r>
            <w:r>
              <w:tab/>
              <w:t xml:space="preserve">       signature of the employee or contractual partner</w:t>
            </w:r>
          </w:p>
          <w:p w14:paraId="0483564F" w14:textId="77777777" w:rsidR="006648D7" w:rsidRPr="006648D7" w:rsidRDefault="006648D7" w:rsidP="006648D7">
            <w:pPr>
              <w:rPr>
                <w:rFonts w:cstheme="minorHAnsi"/>
              </w:rPr>
            </w:pPr>
          </w:p>
          <w:p w14:paraId="3D92CAA6" w14:textId="01D31672" w:rsidR="006648D7" w:rsidRPr="006648D7" w:rsidRDefault="006648D7" w:rsidP="006648D7">
            <w:pPr>
              <w:rPr>
                <w:rFonts w:cstheme="minorHAnsi"/>
              </w:rPr>
            </w:pPr>
            <w:r>
              <w:t xml:space="preserve">                </w:t>
            </w:r>
            <w:r>
              <w:tab/>
            </w:r>
            <w:r>
              <w:tab/>
              <w:t xml:space="preserve">      (stamp)</w:t>
            </w:r>
            <w:r>
              <w:tab/>
              <w:t xml:space="preserve">               ---------------------------------</w:t>
            </w:r>
          </w:p>
          <w:p w14:paraId="437513C0" w14:textId="61F8A7E6" w:rsidR="006648D7" w:rsidRPr="006648D7" w:rsidRDefault="006648D7" w:rsidP="006648D7">
            <w:pPr>
              <w:rPr>
                <w:rFonts w:cstheme="minorHAnsi"/>
              </w:rPr>
            </w:pPr>
            <w:r>
              <w:t xml:space="preserve">                                                                                            signature of the representative of the (sub)contractor</w:t>
            </w:r>
          </w:p>
          <w:p w14:paraId="7D839798" w14:textId="77777777" w:rsidR="006648D7" w:rsidRPr="006648D7" w:rsidRDefault="006648D7" w:rsidP="006648D7">
            <w:pPr>
              <w:rPr>
                <w:rFonts w:cstheme="minorHAnsi"/>
              </w:rPr>
            </w:pPr>
          </w:p>
          <w:p w14:paraId="3C5BA32C" w14:textId="77777777" w:rsidR="006648D7" w:rsidRPr="006648D7" w:rsidRDefault="006648D7" w:rsidP="006648D7">
            <w:pPr>
              <w:rPr>
                <w:rFonts w:cstheme="minorHAnsi"/>
              </w:rPr>
            </w:pPr>
          </w:p>
          <w:p w14:paraId="228F99B1" w14:textId="77777777" w:rsidR="006648D7" w:rsidRPr="006648D7" w:rsidRDefault="006648D7" w:rsidP="006648D7">
            <w:pPr>
              <w:jc w:val="both"/>
              <w:rPr>
                <w:rFonts w:cstheme="minorHAnsi"/>
                <w:iCs/>
                <w:color w:val="000000"/>
              </w:rPr>
            </w:pPr>
          </w:p>
        </w:tc>
      </w:tr>
    </w:tbl>
    <w:p w14:paraId="192153A1" w14:textId="77777777" w:rsidR="006648D7" w:rsidRPr="006648D7" w:rsidRDefault="006648D7" w:rsidP="006648D7">
      <w:pPr>
        <w:spacing w:after="60"/>
        <w:jc w:val="both"/>
        <w:rPr>
          <w:rFonts w:cs="Arial"/>
        </w:rPr>
      </w:pPr>
    </w:p>
    <w:p w14:paraId="2E9216D7" w14:textId="77777777" w:rsidR="006648D7" w:rsidRPr="006648D7" w:rsidRDefault="006648D7" w:rsidP="006648D7">
      <w:pPr>
        <w:jc w:val="right"/>
        <w:rPr>
          <w:bCs/>
          <w:i/>
          <w:iCs/>
        </w:rPr>
      </w:pPr>
    </w:p>
    <w:p w14:paraId="5B2E6429" w14:textId="77777777" w:rsidR="000B1EF6" w:rsidRDefault="000B1EF6" w:rsidP="00B11885">
      <w:pPr>
        <w:rPr>
          <w:b/>
          <w:i/>
        </w:rPr>
      </w:pPr>
    </w:p>
    <w:p w14:paraId="365CE3F6" w14:textId="77777777" w:rsidR="000B1EF6" w:rsidRDefault="000B1EF6" w:rsidP="00B11885">
      <w:pPr>
        <w:rPr>
          <w:b/>
          <w:i/>
        </w:rPr>
      </w:pPr>
    </w:p>
    <w:p w14:paraId="6B5B0560" w14:textId="1DC5550F" w:rsidR="006648D7" w:rsidRPr="006648D7" w:rsidRDefault="006648D7" w:rsidP="000B1EF6">
      <w:pPr>
        <w:ind w:left="3540" w:firstLine="708"/>
        <w:rPr>
          <w:b/>
          <w:i/>
          <w:iCs/>
        </w:rPr>
      </w:pPr>
      <w:r>
        <w:rPr>
          <w:b/>
          <w:i/>
        </w:rPr>
        <w:lastRenderedPageBreak/>
        <w:t xml:space="preserve">Declaration following an EU Council Decision </w:t>
      </w:r>
      <w:proofErr w:type="gramStart"/>
      <w:r>
        <w:rPr>
          <w:i/>
        </w:rPr>
        <w:t>form</w:t>
      </w:r>
      <w:proofErr w:type="gramEnd"/>
    </w:p>
    <w:p w14:paraId="1DEA27CB" w14:textId="77777777" w:rsidR="006648D7" w:rsidRPr="006648D7" w:rsidRDefault="006648D7" w:rsidP="006648D7">
      <w:pPr>
        <w:jc w:val="right"/>
        <w:rPr>
          <w:bCs/>
          <w:i/>
          <w:iCs/>
        </w:rPr>
      </w:pPr>
    </w:p>
    <w:p w14:paraId="3B054A39" w14:textId="77777777" w:rsidR="006648D7" w:rsidRPr="006648D7" w:rsidRDefault="006648D7" w:rsidP="006648D7">
      <w:pPr>
        <w:pBdr>
          <w:top w:val="single" w:sz="4" w:space="0" w:color="auto"/>
          <w:left w:val="single" w:sz="4" w:space="4" w:color="auto"/>
          <w:bottom w:val="single" w:sz="4" w:space="1" w:color="auto"/>
          <w:right w:val="single" w:sz="4" w:space="1" w:color="auto"/>
        </w:pBdr>
        <w:spacing w:after="0" w:line="240" w:lineRule="auto"/>
        <w:ind w:left="142"/>
        <w:jc w:val="center"/>
        <w:rPr>
          <w:rFonts w:eastAsia="Times New Roman" w:cs="Arial"/>
          <w:b/>
          <w:color w:val="00B050"/>
          <w:sz w:val="28"/>
          <w:szCs w:val="28"/>
        </w:rPr>
      </w:pPr>
      <w:r>
        <w:rPr>
          <w:b/>
          <w:color w:val="00B050"/>
          <w:sz w:val="28"/>
        </w:rPr>
        <w:t>DECLARATION following a decision of the Council of the EU</w:t>
      </w:r>
    </w:p>
    <w:p w14:paraId="54FD3E61" w14:textId="77777777" w:rsidR="006648D7" w:rsidRPr="006648D7" w:rsidRDefault="006648D7" w:rsidP="006648D7">
      <w:pPr>
        <w:pBdr>
          <w:top w:val="single" w:sz="4" w:space="0" w:color="auto"/>
          <w:left w:val="single" w:sz="4" w:space="4" w:color="auto"/>
          <w:bottom w:val="single" w:sz="4" w:space="1" w:color="auto"/>
          <w:right w:val="single" w:sz="4" w:space="1" w:color="auto"/>
        </w:pBdr>
        <w:spacing w:after="0" w:line="240" w:lineRule="auto"/>
        <w:ind w:left="142"/>
        <w:jc w:val="center"/>
        <w:rPr>
          <w:rFonts w:eastAsia="Times New Roman" w:cs="Arial"/>
          <w:b/>
          <w:color w:val="00B050"/>
          <w:sz w:val="28"/>
          <w:szCs w:val="28"/>
        </w:rPr>
      </w:pPr>
      <w:r>
        <w:rPr>
          <w:b/>
          <w:color w:val="00B050"/>
          <w:sz w:val="28"/>
        </w:rPr>
        <w:t>in the public procurement procedure under reference</w:t>
      </w:r>
    </w:p>
    <w:p w14:paraId="124EE8A1" w14:textId="77777777" w:rsidR="006648D7" w:rsidRPr="006648D7" w:rsidRDefault="006648D7" w:rsidP="006648D7">
      <w:pPr>
        <w:pBdr>
          <w:top w:val="single" w:sz="4" w:space="0" w:color="auto"/>
          <w:left w:val="single" w:sz="4" w:space="4" w:color="auto"/>
          <w:bottom w:val="single" w:sz="4" w:space="1" w:color="auto"/>
          <w:right w:val="single" w:sz="4" w:space="1" w:color="auto"/>
        </w:pBdr>
        <w:spacing w:after="0" w:line="240" w:lineRule="auto"/>
        <w:ind w:left="142"/>
        <w:jc w:val="center"/>
        <w:rPr>
          <w:rFonts w:eastAsia="Times New Roman" w:cs="Arial"/>
          <w:b/>
          <w:color w:val="00B050"/>
          <w:sz w:val="28"/>
          <w:szCs w:val="28"/>
        </w:rPr>
      </w:pPr>
      <w:r>
        <w:rPr>
          <w:b/>
          <w:color w:val="00B050"/>
          <w:sz w:val="28"/>
        </w:rPr>
        <w:t>OIJN-DIR-SPP-3-042/23-S</w:t>
      </w:r>
    </w:p>
    <w:p w14:paraId="783F36B6" w14:textId="77777777" w:rsidR="006648D7" w:rsidRPr="006648D7" w:rsidRDefault="006648D7" w:rsidP="006648D7">
      <w:pPr>
        <w:spacing w:after="0" w:line="240" w:lineRule="auto"/>
        <w:jc w:val="center"/>
        <w:rPr>
          <w:rFonts w:eastAsia="Times New Roman" w:cs="Arial"/>
          <w:i/>
          <w:sz w:val="18"/>
          <w:szCs w:val="18"/>
          <w:u w:val="single"/>
        </w:rPr>
      </w:pPr>
      <w:r>
        <w:rPr>
          <w:i/>
          <w:sz w:val="18"/>
          <w:u w:val="single"/>
        </w:rPr>
        <w:t xml:space="preserve">The form must be completed separately for each tenderer, another tenderer, </w:t>
      </w:r>
      <w:proofErr w:type="gramStart"/>
      <w:r>
        <w:rPr>
          <w:i/>
          <w:sz w:val="18"/>
          <w:u w:val="single"/>
        </w:rPr>
        <w:t>subcontractor</w:t>
      </w:r>
      <w:proofErr w:type="gramEnd"/>
      <w:r>
        <w:rPr>
          <w:i/>
          <w:sz w:val="18"/>
          <w:u w:val="single"/>
        </w:rPr>
        <w:t xml:space="preserve"> or other entity.</w:t>
      </w:r>
    </w:p>
    <w:p w14:paraId="2C22D63C" w14:textId="77777777" w:rsidR="006648D7" w:rsidRPr="006648D7" w:rsidRDefault="006648D7" w:rsidP="006648D7">
      <w:pPr>
        <w:spacing w:after="120" w:line="240" w:lineRule="auto"/>
        <w:jc w:val="both"/>
        <w:rPr>
          <w:rFonts w:eastAsia="Times New Roman" w:cstheme="minorHAnsi"/>
          <w:lang w:eastAsia="sl-SI"/>
        </w:rPr>
      </w:pPr>
    </w:p>
    <w:p w14:paraId="4F8187D9" w14:textId="77777777" w:rsidR="006648D7" w:rsidRPr="006648D7" w:rsidRDefault="006648D7" w:rsidP="006648D7">
      <w:pPr>
        <w:spacing w:after="0" w:line="240" w:lineRule="auto"/>
        <w:jc w:val="both"/>
        <w:rPr>
          <w:rFonts w:eastAsia="Times New Roman" w:cstheme="minorHAnsi"/>
        </w:rPr>
      </w:pPr>
      <w:r>
        <w:t xml:space="preserve">By signing this declaration, the economic operator </w:t>
      </w:r>
      <w:r w:rsidRPr="006648D7">
        <w:rPr>
          <w:rFonts w:eastAsia="Times New Roman" w:cstheme="minorHAnsi"/>
          <w:b/>
        </w:rPr>
        <w:fldChar w:fldCharType="begin" w:fldLock="1">
          <w:ffData>
            <w:name w:val="Besedilo1"/>
            <w:enabled/>
            <w:calcOnExit w:val="0"/>
            <w:textInput/>
          </w:ffData>
        </w:fldChar>
      </w:r>
      <w:r w:rsidRPr="006648D7">
        <w:rPr>
          <w:rFonts w:eastAsia="Times New Roman" w:cstheme="minorHAnsi"/>
          <w:b/>
        </w:rPr>
        <w:instrText xml:space="preserve"> FORMTEXT </w:instrText>
      </w:r>
      <w:r w:rsidRPr="006648D7">
        <w:rPr>
          <w:rFonts w:eastAsia="Times New Roman" w:cstheme="minorHAnsi"/>
          <w:b/>
        </w:rPr>
      </w:r>
      <w:r w:rsidRPr="006648D7">
        <w:rPr>
          <w:rFonts w:eastAsia="Times New Roman" w:cstheme="minorHAnsi"/>
          <w:b/>
        </w:rPr>
        <w:fldChar w:fldCharType="separate"/>
      </w:r>
      <w:r>
        <w:rPr>
          <w:b/>
        </w:rPr>
        <w:t>                                                            </w:t>
      </w:r>
      <w:r w:rsidRPr="006648D7">
        <w:rPr>
          <w:rFonts w:eastAsia="Times New Roman" w:cstheme="minorHAnsi"/>
          <w:b/>
        </w:rPr>
        <w:fldChar w:fldCharType="end"/>
      </w:r>
      <w:r>
        <w:rPr>
          <w:b/>
        </w:rPr>
        <w:t xml:space="preserve"> </w:t>
      </w:r>
      <w:r>
        <w:rPr>
          <w:color w:val="0070C0"/>
          <w:sz w:val="20"/>
        </w:rPr>
        <w:t>(name of the economic operator)</w:t>
      </w:r>
    </w:p>
    <w:p w14:paraId="374577AF" w14:textId="77777777" w:rsidR="006648D7" w:rsidRPr="006648D7" w:rsidRDefault="006648D7" w:rsidP="006648D7">
      <w:pPr>
        <w:spacing w:after="0" w:line="240" w:lineRule="auto"/>
        <w:jc w:val="both"/>
        <w:rPr>
          <w:rFonts w:eastAsia="Times New Roman" w:cstheme="minorHAnsi"/>
          <w:lang w:eastAsia="sl-SI"/>
        </w:rPr>
      </w:pPr>
    </w:p>
    <w:p w14:paraId="7F0D44F8" w14:textId="77777777" w:rsidR="006648D7" w:rsidRPr="006648D7" w:rsidRDefault="006648D7" w:rsidP="006648D7">
      <w:pPr>
        <w:spacing w:after="120" w:line="240" w:lineRule="auto"/>
        <w:jc w:val="both"/>
        <w:rPr>
          <w:rFonts w:eastAsia="Times New Roman" w:cstheme="minorHAnsi"/>
        </w:rPr>
      </w:pPr>
      <w:proofErr w:type="gramStart"/>
      <w:r>
        <w:t>on the basis of</w:t>
      </w:r>
      <w:proofErr w:type="gramEnd"/>
      <w:r>
        <w:t xml:space="preserve"> a decision adopted by the Council of the European Union (Council Decision (CFSP) 2022/578 of 8 April 2022 (hereinafter also referred to as: the “Decision”)): </w:t>
      </w:r>
    </w:p>
    <w:p w14:paraId="3B1BDA7A" w14:textId="77777777" w:rsidR="006648D7" w:rsidRPr="006648D7" w:rsidRDefault="006648D7" w:rsidP="006648D7">
      <w:pPr>
        <w:spacing w:after="0" w:line="240" w:lineRule="auto"/>
        <w:ind w:left="567" w:hanging="283"/>
        <w:jc w:val="both"/>
        <w:rPr>
          <w:rFonts w:eastAsia="Times New Roman" w:cstheme="minorHAnsi"/>
        </w:rPr>
      </w:pPr>
      <w:r>
        <w:t xml:space="preserve">a) declares that it is aware of the provisions of the said Decision, in particular Article 1h thereof, which prohibits the award or performance of any public procurement or Concession Agreements with: </w:t>
      </w:r>
    </w:p>
    <w:p w14:paraId="369941E1" w14:textId="77777777" w:rsidR="006648D7" w:rsidRPr="006648D7" w:rsidRDefault="006648D7" w:rsidP="006648D7">
      <w:pPr>
        <w:spacing w:after="0" w:line="240" w:lineRule="auto"/>
        <w:ind w:left="993" w:hanging="284"/>
        <w:jc w:val="both"/>
        <w:rPr>
          <w:rFonts w:eastAsia="Times New Roman" w:cstheme="minorHAnsi"/>
        </w:rPr>
      </w:pPr>
      <w:r>
        <w:t>–</w:t>
      </w:r>
      <w:r>
        <w:tab/>
        <w:t xml:space="preserve">a Russian citizen or a natural or legal person, entity or body established in </w:t>
      </w:r>
      <w:proofErr w:type="gramStart"/>
      <w:r>
        <w:t>Russia;</w:t>
      </w:r>
      <w:proofErr w:type="gramEnd"/>
    </w:p>
    <w:p w14:paraId="30811A20" w14:textId="77777777" w:rsidR="006648D7" w:rsidRPr="006648D7" w:rsidRDefault="006648D7" w:rsidP="006648D7">
      <w:pPr>
        <w:spacing w:after="0" w:line="240" w:lineRule="auto"/>
        <w:ind w:left="993" w:hanging="284"/>
        <w:jc w:val="both"/>
        <w:rPr>
          <w:rFonts w:eastAsia="Times New Roman" w:cstheme="minorHAnsi"/>
        </w:rPr>
      </w:pPr>
      <w:r>
        <w:t>–</w:t>
      </w:r>
      <w:r>
        <w:tab/>
        <w:t xml:space="preserve">a legal person, entity or body more than 50% of which is, directly or indirectly, owned by an entity referred to in the previous </w:t>
      </w:r>
      <w:proofErr w:type="gramStart"/>
      <w:r>
        <w:t>indent;</w:t>
      </w:r>
      <w:proofErr w:type="gramEnd"/>
    </w:p>
    <w:p w14:paraId="63D3F8BE" w14:textId="77777777" w:rsidR="006648D7" w:rsidRPr="006648D7" w:rsidRDefault="006648D7" w:rsidP="006648D7">
      <w:pPr>
        <w:spacing w:after="0" w:line="240" w:lineRule="auto"/>
        <w:ind w:left="993" w:hanging="284"/>
        <w:jc w:val="both"/>
        <w:rPr>
          <w:rFonts w:eastAsia="Times New Roman" w:cstheme="minorHAnsi"/>
        </w:rPr>
      </w:pPr>
      <w:r>
        <w:t>–</w:t>
      </w:r>
      <w:r>
        <w:tab/>
        <w:t>a natural or legal person, entity or body acting on behalf of, or on the instructions, an entity referred to in the preceding two indents.</w:t>
      </w:r>
    </w:p>
    <w:p w14:paraId="55FA76ED" w14:textId="77777777" w:rsidR="006648D7" w:rsidRPr="006648D7" w:rsidRDefault="006648D7" w:rsidP="006648D7">
      <w:pPr>
        <w:spacing w:after="120" w:line="240" w:lineRule="auto"/>
        <w:ind w:left="567"/>
        <w:jc w:val="both"/>
        <w:rPr>
          <w:rFonts w:eastAsia="Times New Roman" w:cstheme="minorHAnsi"/>
        </w:rPr>
      </w:pPr>
      <w:r>
        <w:t xml:space="preserve">including subcontractors, </w:t>
      </w:r>
      <w:proofErr w:type="gramStart"/>
      <w:r>
        <w:t>suppliers</w:t>
      </w:r>
      <w:proofErr w:type="gramEnd"/>
      <w:r>
        <w:t xml:space="preserve"> or entities whose capacity is used within the meaning of Directives 2014/23/EU, 2014/24/EU, 2014/25/EU and 2009/81/EC, if they account for more than 10% of the value of the contracts and </w:t>
      </w:r>
    </w:p>
    <w:p w14:paraId="04B13D24" w14:textId="77777777" w:rsidR="006648D7" w:rsidRPr="006648D7" w:rsidRDefault="006648D7" w:rsidP="006648D7">
      <w:pPr>
        <w:spacing w:after="0" w:line="240" w:lineRule="auto"/>
        <w:ind w:left="567" w:hanging="283"/>
        <w:jc w:val="both"/>
        <w:rPr>
          <w:rFonts w:eastAsia="Times New Roman" w:cstheme="minorHAnsi"/>
        </w:rPr>
      </w:pPr>
      <w:r>
        <w:t xml:space="preserve">b) </w:t>
      </w:r>
      <w:r>
        <w:tab/>
        <w:t xml:space="preserve">declares and certifies that none of the above grounds for refusal to award the contract exists in respect of itself and any subcontractors, </w:t>
      </w:r>
      <w:proofErr w:type="gramStart"/>
      <w:r>
        <w:t>suppliers</w:t>
      </w:r>
      <w:proofErr w:type="gramEnd"/>
      <w:r>
        <w:t xml:space="preserve"> or entities whose capacities are used for the contract in question.</w:t>
      </w:r>
    </w:p>
    <w:p w14:paraId="1E8335CB" w14:textId="77777777" w:rsidR="006648D7" w:rsidRPr="006648D7" w:rsidRDefault="006648D7" w:rsidP="006648D7">
      <w:pPr>
        <w:spacing w:after="0" w:line="240" w:lineRule="auto"/>
        <w:jc w:val="both"/>
        <w:rPr>
          <w:rFonts w:cstheme="minorHAnsi"/>
        </w:rPr>
      </w:pPr>
    </w:p>
    <w:p w14:paraId="2AB36A90" w14:textId="77777777" w:rsidR="006648D7" w:rsidRPr="006648D7" w:rsidRDefault="006648D7" w:rsidP="006648D7">
      <w:pPr>
        <w:spacing w:after="0" w:line="240" w:lineRule="auto"/>
        <w:jc w:val="both"/>
        <w:rPr>
          <w:rFonts w:eastAsia="Times New Roman" w:cstheme="minorHAnsi"/>
          <w:lang w:eastAsia="sl-SI"/>
        </w:rPr>
      </w:pPr>
    </w:p>
    <w:p w14:paraId="400BEA88" w14:textId="77777777" w:rsidR="006648D7" w:rsidRPr="006648D7" w:rsidRDefault="006648D7" w:rsidP="006648D7">
      <w:pPr>
        <w:spacing w:after="0" w:line="240" w:lineRule="auto"/>
        <w:jc w:val="both"/>
        <w:rPr>
          <w:rFonts w:eastAsia="Times New Roman" w:cstheme="minorHAnsi"/>
        </w:rPr>
      </w:pPr>
      <w:r>
        <w:t xml:space="preserve">In </w:t>
      </w:r>
      <w:r w:rsidRPr="006648D7">
        <w:rPr>
          <w:rFonts w:eastAsia="Times New Roman" w:cstheme="minorHAnsi"/>
        </w:rPr>
        <w:fldChar w:fldCharType="begin" w:fldLock="1">
          <w:ffData>
            <w:name w:val="Besedilo29"/>
            <w:enabled/>
            <w:calcOnExit w:val="0"/>
            <w:textInput/>
          </w:ffData>
        </w:fldChar>
      </w:r>
      <w:r w:rsidRPr="006648D7">
        <w:rPr>
          <w:rFonts w:eastAsia="Times New Roman" w:cstheme="minorHAnsi"/>
        </w:rPr>
        <w:instrText xml:space="preserve"> FORMTEXT </w:instrText>
      </w:r>
      <w:r w:rsidRPr="006648D7">
        <w:rPr>
          <w:rFonts w:eastAsia="Times New Roman" w:cstheme="minorHAnsi"/>
        </w:rPr>
      </w:r>
      <w:r w:rsidRPr="006648D7">
        <w:rPr>
          <w:rFonts w:eastAsia="Times New Roman" w:cstheme="minorHAnsi"/>
        </w:rPr>
        <w:fldChar w:fldCharType="separate"/>
      </w:r>
      <w:r>
        <w:t>                                 </w:t>
      </w:r>
      <w:r w:rsidRPr="006648D7">
        <w:rPr>
          <w:rFonts w:eastAsia="Times New Roman" w:cstheme="minorHAnsi"/>
        </w:rPr>
        <w:fldChar w:fldCharType="end"/>
      </w:r>
      <w:r>
        <w:t xml:space="preserve">, on </w:t>
      </w:r>
      <w:r w:rsidRPr="006648D7">
        <w:rPr>
          <w:rFonts w:eastAsia="Times New Roman" w:cstheme="minorHAnsi"/>
        </w:rPr>
        <w:fldChar w:fldCharType="begin" w:fldLock="1">
          <w:ffData>
            <w:name w:val="Besedilo30"/>
            <w:enabled/>
            <w:calcOnExit w:val="0"/>
            <w:textInput/>
          </w:ffData>
        </w:fldChar>
      </w:r>
      <w:r w:rsidRPr="006648D7">
        <w:rPr>
          <w:rFonts w:eastAsia="Times New Roman" w:cstheme="minorHAnsi"/>
        </w:rPr>
        <w:instrText xml:space="preserve"> FORMTEXT </w:instrText>
      </w:r>
      <w:r w:rsidRPr="006648D7">
        <w:rPr>
          <w:rFonts w:eastAsia="Times New Roman" w:cstheme="minorHAnsi"/>
        </w:rPr>
      </w:r>
      <w:r w:rsidRPr="006648D7">
        <w:rPr>
          <w:rFonts w:eastAsia="Times New Roman" w:cstheme="minorHAnsi"/>
        </w:rPr>
        <w:fldChar w:fldCharType="separate"/>
      </w:r>
      <w:r>
        <w:t>                </w:t>
      </w:r>
      <w:r w:rsidRPr="006648D7">
        <w:rPr>
          <w:rFonts w:eastAsia="Times New Roman" w:cstheme="minorHAnsi"/>
        </w:rPr>
        <w:fldChar w:fldCharType="end"/>
      </w:r>
    </w:p>
    <w:p w14:paraId="2431438B" w14:textId="77777777" w:rsidR="006648D7" w:rsidRPr="006648D7" w:rsidRDefault="006648D7" w:rsidP="006648D7">
      <w:pPr>
        <w:autoSpaceDE w:val="0"/>
        <w:autoSpaceDN w:val="0"/>
        <w:adjustRightInd w:val="0"/>
        <w:spacing w:after="0" w:line="260" w:lineRule="exact"/>
        <w:jc w:val="both"/>
        <w:rPr>
          <w:rFonts w:eastAsia="Times New Roman" w:cstheme="minorHAnsi"/>
          <w:color w:val="000000"/>
        </w:rPr>
      </w:pPr>
      <w:r>
        <w:rPr>
          <w:color w:val="000000"/>
        </w:rPr>
        <w:tab/>
      </w:r>
      <w:r>
        <w:rPr>
          <w:color w:val="000000"/>
        </w:rPr>
        <w:tab/>
      </w:r>
      <w:r>
        <w:rPr>
          <w:color w:val="000000"/>
        </w:rPr>
        <w:tab/>
      </w:r>
      <w:r>
        <w:rPr>
          <w:color w:val="000000"/>
        </w:rPr>
        <w:tab/>
      </w:r>
      <w:r>
        <w:rPr>
          <w:color w:val="000000"/>
        </w:rPr>
        <w:tab/>
      </w:r>
    </w:p>
    <w:p w14:paraId="10F8E0B3" w14:textId="77777777" w:rsidR="006648D7" w:rsidRPr="006648D7" w:rsidRDefault="006648D7" w:rsidP="006648D7">
      <w:pPr>
        <w:autoSpaceDE w:val="0"/>
        <w:autoSpaceDN w:val="0"/>
        <w:adjustRightInd w:val="0"/>
        <w:spacing w:after="0" w:line="260" w:lineRule="exact"/>
        <w:ind w:left="4248" w:firstLine="708"/>
        <w:jc w:val="both"/>
        <w:rPr>
          <w:rFonts w:eastAsia="Times New Roman" w:cstheme="minorHAnsi"/>
          <w:color w:val="000000"/>
          <w:lang w:eastAsia="sl-SI"/>
        </w:rPr>
      </w:pPr>
    </w:p>
    <w:p w14:paraId="36D0E528" w14:textId="77777777" w:rsidR="006648D7" w:rsidRPr="006648D7" w:rsidRDefault="006648D7" w:rsidP="006648D7">
      <w:pPr>
        <w:autoSpaceDE w:val="0"/>
        <w:autoSpaceDN w:val="0"/>
        <w:adjustRightInd w:val="0"/>
        <w:spacing w:after="0" w:line="260" w:lineRule="exact"/>
        <w:ind w:left="3540"/>
        <w:jc w:val="both"/>
        <w:rPr>
          <w:rFonts w:eastAsia="Times New Roman" w:cstheme="minorHAnsi"/>
          <w:color w:val="000000"/>
        </w:rPr>
      </w:pPr>
      <w:r>
        <w:rPr>
          <w:color w:val="000000"/>
        </w:rPr>
        <w:t xml:space="preserve">(stamp) </w:t>
      </w:r>
      <w:r>
        <w:rPr>
          <w:color w:val="000000"/>
        </w:rPr>
        <w:tab/>
      </w:r>
      <w:r>
        <w:rPr>
          <w:color w:val="000000"/>
        </w:rPr>
        <w:tab/>
      </w:r>
      <w:r w:rsidRPr="006648D7">
        <w:rPr>
          <w:rFonts w:eastAsia="Times New Roman" w:cstheme="minorHAnsi"/>
          <w:color w:val="000000"/>
        </w:rPr>
        <w:fldChar w:fldCharType="begin" w:fldLock="1">
          <w:ffData>
            <w:name w:val=""/>
            <w:enabled/>
            <w:calcOnExit w:val="0"/>
            <w:textInput>
              <w:default w:val="name and surname of the representative"/>
            </w:textInput>
          </w:ffData>
        </w:fldChar>
      </w:r>
      <w:r w:rsidRPr="006648D7">
        <w:rPr>
          <w:rFonts w:eastAsia="Times New Roman" w:cstheme="minorHAnsi"/>
          <w:color w:val="000000"/>
        </w:rPr>
        <w:instrText xml:space="preserve"> FORMTEXT </w:instrText>
      </w:r>
      <w:r w:rsidRPr="006648D7">
        <w:rPr>
          <w:rFonts w:eastAsia="Times New Roman" w:cstheme="minorHAnsi"/>
          <w:color w:val="000000"/>
        </w:rPr>
      </w:r>
      <w:r w:rsidRPr="006648D7">
        <w:rPr>
          <w:rFonts w:eastAsia="Times New Roman" w:cstheme="minorHAnsi"/>
          <w:color w:val="000000"/>
        </w:rPr>
        <w:fldChar w:fldCharType="separate"/>
      </w:r>
      <w:r>
        <w:rPr>
          <w:color w:val="000000"/>
        </w:rPr>
        <w:t>name and surname of the representative</w:t>
      </w:r>
      <w:r w:rsidRPr="006648D7">
        <w:rPr>
          <w:rFonts w:eastAsia="Times New Roman" w:cstheme="minorHAnsi"/>
          <w:color w:val="000000"/>
        </w:rPr>
        <w:fldChar w:fldCharType="end"/>
      </w:r>
    </w:p>
    <w:p w14:paraId="06F3F6DE" w14:textId="77777777" w:rsidR="006648D7" w:rsidRPr="006648D7" w:rsidRDefault="006648D7" w:rsidP="006648D7">
      <w:pPr>
        <w:autoSpaceDE w:val="0"/>
        <w:autoSpaceDN w:val="0"/>
        <w:adjustRightInd w:val="0"/>
        <w:spacing w:after="0" w:line="260" w:lineRule="exact"/>
        <w:ind w:left="3540"/>
        <w:jc w:val="both"/>
        <w:rPr>
          <w:rFonts w:eastAsia="Times New Roman" w:cstheme="minorHAnsi"/>
          <w:color w:val="000000"/>
          <w:lang w:eastAsia="sl-SI"/>
        </w:rPr>
      </w:pPr>
    </w:p>
    <w:p w14:paraId="58525320" w14:textId="77777777" w:rsidR="006648D7" w:rsidRPr="006648D7" w:rsidRDefault="006648D7" w:rsidP="006648D7">
      <w:pPr>
        <w:autoSpaceDE w:val="0"/>
        <w:autoSpaceDN w:val="0"/>
        <w:adjustRightInd w:val="0"/>
        <w:spacing w:after="0" w:line="260" w:lineRule="exact"/>
        <w:ind w:left="3540"/>
        <w:jc w:val="both"/>
        <w:rPr>
          <w:rFonts w:eastAsia="Times New Roman" w:cstheme="minorHAnsi"/>
          <w:color w:val="000000"/>
          <w:lang w:eastAsia="sl-SI"/>
        </w:rPr>
      </w:pPr>
    </w:p>
    <w:p w14:paraId="694BE078" w14:textId="77777777" w:rsidR="006648D7" w:rsidRPr="006648D7" w:rsidRDefault="006648D7" w:rsidP="006648D7">
      <w:pPr>
        <w:autoSpaceDE w:val="0"/>
        <w:autoSpaceDN w:val="0"/>
        <w:adjustRightInd w:val="0"/>
        <w:spacing w:after="0" w:line="260" w:lineRule="exact"/>
        <w:ind w:left="3540"/>
        <w:jc w:val="both"/>
        <w:rPr>
          <w:rFonts w:eastAsia="Times New Roman" w:cstheme="minorHAnsi"/>
          <w:color w:val="000000"/>
        </w:rPr>
      </w:pPr>
      <w:r>
        <w:rPr>
          <w:color w:val="000000"/>
        </w:rPr>
        <w:tab/>
        <w:t xml:space="preserve">             -</w:t>
      </w:r>
      <w:r>
        <w:t>------------------------------------</w:t>
      </w:r>
    </w:p>
    <w:p w14:paraId="1EEF4060" w14:textId="77777777" w:rsidR="006648D7" w:rsidRPr="006648D7" w:rsidRDefault="006648D7" w:rsidP="006648D7">
      <w:pPr>
        <w:autoSpaceDE w:val="0"/>
        <w:autoSpaceDN w:val="0"/>
        <w:adjustRightInd w:val="0"/>
        <w:spacing w:after="0" w:line="260" w:lineRule="exact"/>
        <w:jc w:val="both"/>
        <w:rPr>
          <w:rFonts w:eastAsia="Times New Roman" w:cstheme="minorHAnsi"/>
          <w:color w:val="000000"/>
        </w:rPr>
      </w:pPr>
      <w:r>
        <w:rPr>
          <w:color w:val="000000"/>
        </w:rPr>
        <w:tab/>
      </w:r>
      <w:r>
        <w:rPr>
          <w:color w:val="000000"/>
        </w:rPr>
        <w:tab/>
      </w:r>
      <w:r>
        <w:rPr>
          <w:color w:val="000000"/>
        </w:rPr>
        <w:tab/>
      </w:r>
      <w:r>
        <w:rPr>
          <w:color w:val="000000"/>
        </w:rPr>
        <w:tab/>
      </w:r>
      <w:r>
        <w:rPr>
          <w:color w:val="000000"/>
        </w:rPr>
        <w:tab/>
      </w:r>
      <w:r>
        <w:rPr>
          <w:color w:val="000000"/>
        </w:rPr>
        <w:tab/>
        <w:t xml:space="preserve">           </w:t>
      </w:r>
      <w:r>
        <w:rPr>
          <w:color w:val="000000"/>
        </w:rPr>
        <w:tab/>
      </w:r>
      <w:r>
        <w:rPr>
          <w:color w:val="000000"/>
        </w:rPr>
        <w:tab/>
        <w:t xml:space="preserve">signature </w:t>
      </w:r>
    </w:p>
    <w:p w14:paraId="5B85621D" w14:textId="77777777" w:rsidR="006648D7" w:rsidRPr="006648D7" w:rsidRDefault="006648D7" w:rsidP="006648D7"/>
    <w:p w14:paraId="2711D811" w14:textId="77777777" w:rsidR="006648D7" w:rsidRPr="006648D7" w:rsidRDefault="006648D7" w:rsidP="006648D7"/>
    <w:p w14:paraId="729ABC5F" w14:textId="77777777" w:rsidR="006648D7" w:rsidRPr="006648D7" w:rsidRDefault="006648D7" w:rsidP="006648D7">
      <w:pPr>
        <w:jc w:val="right"/>
        <w:rPr>
          <w:bCs/>
          <w:i/>
          <w:iCs/>
        </w:rPr>
      </w:pPr>
    </w:p>
    <w:p w14:paraId="35396B31" w14:textId="77777777" w:rsidR="006648D7" w:rsidRPr="006648D7" w:rsidRDefault="006648D7" w:rsidP="006648D7">
      <w:pPr>
        <w:jc w:val="right"/>
        <w:rPr>
          <w:bCs/>
          <w:i/>
          <w:iCs/>
        </w:rPr>
      </w:pPr>
    </w:p>
    <w:p w14:paraId="76D2192E" w14:textId="77777777" w:rsidR="006648D7" w:rsidRPr="006648D7" w:rsidRDefault="006648D7" w:rsidP="006648D7">
      <w:pPr>
        <w:jc w:val="right"/>
        <w:rPr>
          <w:bCs/>
          <w:i/>
          <w:iCs/>
        </w:rPr>
      </w:pPr>
    </w:p>
    <w:p w14:paraId="751CE681" w14:textId="77777777" w:rsidR="006648D7" w:rsidRPr="006648D7" w:rsidRDefault="006648D7" w:rsidP="006648D7">
      <w:pPr>
        <w:jc w:val="right"/>
        <w:rPr>
          <w:bCs/>
          <w:i/>
          <w:iCs/>
        </w:rPr>
      </w:pPr>
    </w:p>
    <w:p w14:paraId="70C3D92C" w14:textId="77777777" w:rsidR="006648D7" w:rsidRPr="006648D7" w:rsidRDefault="006648D7" w:rsidP="006648D7">
      <w:pPr>
        <w:jc w:val="right"/>
        <w:rPr>
          <w:bCs/>
          <w:i/>
          <w:iCs/>
        </w:rPr>
      </w:pPr>
    </w:p>
    <w:p w14:paraId="60A8A899" w14:textId="77777777" w:rsidR="006648D7" w:rsidRPr="006648D7" w:rsidRDefault="006648D7" w:rsidP="007C3591">
      <w:pPr>
        <w:rPr>
          <w:bCs/>
          <w:i/>
          <w:iCs/>
        </w:rPr>
      </w:pPr>
    </w:p>
    <w:p w14:paraId="79364FA9" w14:textId="423AD609" w:rsidR="006648D7" w:rsidRPr="00857ADD" w:rsidRDefault="006648D7" w:rsidP="00857ADD">
      <w:pPr>
        <w:spacing w:after="60" w:line="240" w:lineRule="auto"/>
        <w:ind w:left="360"/>
        <w:jc w:val="right"/>
        <w:rPr>
          <w:rFonts w:ascii="Calibri" w:eastAsia="Times New Roman" w:hAnsi="Calibri" w:cs="Calibri"/>
          <w:bCs/>
          <w:i/>
          <w:iCs/>
        </w:rPr>
      </w:pPr>
      <w:r>
        <w:rPr>
          <w:rFonts w:ascii="Calibri" w:hAnsi="Calibri"/>
          <w:b/>
          <w:i/>
        </w:rPr>
        <w:lastRenderedPageBreak/>
        <w:t xml:space="preserve">Agreement on </w:t>
      </w:r>
      <w:r w:rsidR="007C3591">
        <w:rPr>
          <w:rFonts w:ascii="Calibri" w:hAnsi="Calibri"/>
          <w:b/>
          <w:i/>
        </w:rPr>
        <w:t xml:space="preserve">the </w:t>
      </w:r>
      <w:r>
        <w:rPr>
          <w:rFonts w:ascii="Calibri" w:hAnsi="Calibri"/>
          <w:b/>
          <w:i/>
        </w:rPr>
        <w:t>Processing of Personal Data</w:t>
      </w:r>
      <w:r>
        <w:rPr>
          <w:rFonts w:ascii="Calibri" w:hAnsi="Calibri"/>
          <w:i/>
        </w:rPr>
        <w:t xml:space="preserve"> form</w:t>
      </w:r>
      <w:r>
        <w:rPr>
          <w:rFonts w:ascii="Calibri" w:hAnsi="Calibri"/>
          <w:b/>
          <w:i/>
        </w:rPr>
        <w: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6648D7" w:rsidRPr="006648D7" w14:paraId="5DF9E616" w14:textId="77777777" w:rsidTr="006648D7">
        <w:trPr>
          <w:trHeight w:val="475"/>
        </w:trPr>
        <w:tc>
          <w:tcPr>
            <w:tcW w:w="9214" w:type="dxa"/>
            <w:gridSpan w:val="2"/>
            <w:shd w:val="clear" w:color="auto" w:fill="C6E6A2"/>
            <w:vAlign w:val="center"/>
          </w:tcPr>
          <w:p w14:paraId="339B0ACB" w14:textId="77777777" w:rsidR="006648D7" w:rsidRPr="006648D7" w:rsidRDefault="006648D7" w:rsidP="006648D7">
            <w:pPr>
              <w:widowControl w:val="0"/>
              <w:suppressAutoHyphens/>
              <w:spacing w:after="0" w:line="240" w:lineRule="auto"/>
              <w:jc w:val="center"/>
              <w:rPr>
                <w:rFonts w:eastAsia="Arial Unicode MS" w:cstheme="minorHAnsi"/>
                <w:b/>
                <w:color w:val="000000" w:themeColor="text1"/>
                <w:kern w:val="1"/>
              </w:rPr>
            </w:pPr>
            <w:r>
              <w:rPr>
                <w:b/>
                <w:color w:val="000000" w:themeColor="text1"/>
              </w:rPr>
              <w:t>CONTROLLER</w:t>
            </w:r>
          </w:p>
        </w:tc>
      </w:tr>
      <w:tr w:rsidR="006648D7" w:rsidRPr="006648D7" w14:paraId="39C048BE" w14:textId="77777777" w:rsidTr="006648D7">
        <w:trPr>
          <w:trHeight w:val="1073"/>
        </w:trPr>
        <w:tc>
          <w:tcPr>
            <w:tcW w:w="2217" w:type="dxa"/>
            <w:shd w:val="clear" w:color="auto" w:fill="C6E6A2"/>
            <w:vAlign w:val="center"/>
          </w:tcPr>
          <w:p w14:paraId="56FCB9C0" w14:textId="77777777" w:rsidR="006648D7" w:rsidRPr="006648D7" w:rsidRDefault="006648D7" w:rsidP="006648D7">
            <w:pPr>
              <w:widowControl w:val="0"/>
              <w:suppressAutoHyphens/>
              <w:spacing w:after="0" w:line="240" w:lineRule="auto"/>
              <w:rPr>
                <w:rFonts w:eastAsia="Arial Unicode MS" w:cstheme="minorHAnsi"/>
                <w:b/>
                <w:color w:val="000000" w:themeColor="text1"/>
                <w:kern w:val="1"/>
              </w:rPr>
            </w:pPr>
            <w:r>
              <w:rPr>
                <w:b/>
                <w:color w:val="000000" w:themeColor="text1"/>
              </w:rPr>
              <w:t>Name and registered office</w:t>
            </w:r>
          </w:p>
        </w:tc>
        <w:tc>
          <w:tcPr>
            <w:tcW w:w="6997" w:type="dxa"/>
            <w:shd w:val="clear" w:color="auto" w:fill="C6E6A2"/>
            <w:vAlign w:val="center"/>
          </w:tcPr>
          <w:p w14:paraId="386ED9D6" w14:textId="77777777" w:rsidR="006648D7" w:rsidRPr="006648D7" w:rsidRDefault="006648D7" w:rsidP="006648D7">
            <w:pPr>
              <w:widowControl w:val="0"/>
              <w:suppressAutoHyphens/>
              <w:snapToGrid w:val="0"/>
              <w:spacing w:after="0" w:line="240" w:lineRule="auto"/>
              <w:rPr>
                <w:rFonts w:eastAsia="Arial Unicode MS" w:cstheme="minorHAnsi"/>
                <w:color w:val="000000" w:themeColor="text1"/>
                <w:kern w:val="1"/>
              </w:rPr>
            </w:pPr>
            <w:r>
              <w:rPr>
                <w:color w:val="000000" w:themeColor="text1"/>
              </w:rPr>
              <w:t>Health Insurance Institute of Slovenia</w:t>
            </w:r>
          </w:p>
          <w:p w14:paraId="0FA7AD7A" w14:textId="77777777" w:rsidR="006648D7" w:rsidRPr="006648D7" w:rsidRDefault="006648D7" w:rsidP="006648D7">
            <w:pPr>
              <w:widowControl w:val="0"/>
              <w:suppressAutoHyphens/>
              <w:snapToGrid w:val="0"/>
              <w:spacing w:after="0" w:line="240" w:lineRule="auto"/>
              <w:rPr>
                <w:rFonts w:eastAsia="Arial Unicode MS" w:cstheme="minorHAnsi"/>
                <w:color w:val="000000" w:themeColor="text1"/>
                <w:kern w:val="1"/>
              </w:rPr>
            </w:pPr>
            <w:proofErr w:type="spellStart"/>
            <w:r>
              <w:rPr>
                <w:color w:val="000000" w:themeColor="text1"/>
              </w:rPr>
              <w:t>Miklošičeva</w:t>
            </w:r>
            <w:proofErr w:type="spellEnd"/>
            <w:r>
              <w:rPr>
                <w:color w:val="000000" w:themeColor="text1"/>
              </w:rPr>
              <w:t xml:space="preserve"> cesta 24</w:t>
            </w:r>
          </w:p>
          <w:p w14:paraId="2EB6E6C8" w14:textId="77777777" w:rsidR="006648D7" w:rsidRPr="006648D7" w:rsidRDefault="006648D7" w:rsidP="006648D7">
            <w:pPr>
              <w:widowControl w:val="0"/>
              <w:suppressAutoHyphens/>
              <w:spacing w:after="0" w:line="240" w:lineRule="auto"/>
              <w:rPr>
                <w:rFonts w:eastAsia="Arial Unicode MS" w:cstheme="minorHAnsi"/>
                <w:color w:val="000000" w:themeColor="text1"/>
                <w:kern w:val="1"/>
              </w:rPr>
            </w:pPr>
            <w:r>
              <w:rPr>
                <w:color w:val="000000" w:themeColor="text1"/>
              </w:rPr>
              <w:t>1000 Ljubljana</w:t>
            </w:r>
          </w:p>
        </w:tc>
      </w:tr>
      <w:tr w:rsidR="006648D7" w:rsidRPr="006648D7" w14:paraId="298005CE" w14:textId="77777777" w:rsidTr="006648D7">
        <w:trPr>
          <w:trHeight w:val="394"/>
        </w:trPr>
        <w:tc>
          <w:tcPr>
            <w:tcW w:w="2217" w:type="dxa"/>
            <w:shd w:val="clear" w:color="auto" w:fill="C6E6A2"/>
            <w:vAlign w:val="center"/>
          </w:tcPr>
          <w:p w14:paraId="20B382CF" w14:textId="77777777" w:rsidR="006648D7" w:rsidRPr="006648D7" w:rsidRDefault="006648D7" w:rsidP="006648D7">
            <w:pPr>
              <w:widowControl w:val="0"/>
              <w:suppressAutoHyphens/>
              <w:spacing w:after="0" w:line="240" w:lineRule="auto"/>
              <w:rPr>
                <w:rFonts w:eastAsia="Arial Unicode MS" w:cstheme="minorHAnsi"/>
                <w:b/>
                <w:color w:val="000000" w:themeColor="text1"/>
                <w:kern w:val="1"/>
              </w:rPr>
            </w:pPr>
            <w:r>
              <w:rPr>
                <w:b/>
                <w:color w:val="000000" w:themeColor="text1"/>
              </w:rPr>
              <w:t>VAT ID No.</w:t>
            </w:r>
          </w:p>
        </w:tc>
        <w:tc>
          <w:tcPr>
            <w:tcW w:w="6997" w:type="dxa"/>
            <w:shd w:val="clear" w:color="auto" w:fill="C6E6A2"/>
            <w:vAlign w:val="center"/>
          </w:tcPr>
          <w:p w14:paraId="21ADF440" w14:textId="77777777" w:rsidR="006648D7" w:rsidRPr="006648D7" w:rsidRDefault="006648D7" w:rsidP="006648D7">
            <w:pPr>
              <w:widowControl w:val="0"/>
              <w:suppressAutoHyphens/>
              <w:spacing w:after="0" w:line="240" w:lineRule="auto"/>
              <w:rPr>
                <w:rFonts w:eastAsia="Arial Unicode MS" w:cstheme="minorHAnsi"/>
                <w:color w:val="000000" w:themeColor="text1"/>
                <w:kern w:val="1"/>
              </w:rPr>
            </w:pPr>
            <w:r>
              <w:rPr>
                <w:color w:val="000000" w:themeColor="text1"/>
              </w:rPr>
              <w:t>SI41698070</w:t>
            </w:r>
          </w:p>
        </w:tc>
      </w:tr>
      <w:tr w:rsidR="006648D7" w:rsidRPr="006648D7" w14:paraId="0B4CB3B0" w14:textId="77777777" w:rsidTr="006648D7">
        <w:trPr>
          <w:trHeight w:val="428"/>
        </w:trPr>
        <w:tc>
          <w:tcPr>
            <w:tcW w:w="2217" w:type="dxa"/>
            <w:shd w:val="clear" w:color="auto" w:fill="C6E6A2"/>
            <w:vAlign w:val="center"/>
          </w:tcPr>
          <w:p w14:paraId="2F6B7F69" w14:textId="77777777" w:rsidR="006648D7" w:rsidRPr="006648D7" w:rsidRDefault="006648D7" w:rsidP="006648D7">
            <w:pPr>
              <w:widowControl w:val="0"/>
              <w:suppressAutoHyphens/>
              <w:spacing w:after="0" w:line="240" w:lineRule="auto"/>
              <w:rPr>
                <w:rFonts w:eastAsia="Arial Unicode MS" w:cstheme="minorHAnsi"/>
                <w:b/>
                <w:color w:val="000000" w:themeColor="text1"/>
                <w:kern w:val="1"/>
              </w:rPr>
            </w:pPr>
            <w:r>
              <w:rPr>
                <w:b/>
                <w:color w:val="000000" w:themeColor="text1"/>
              </w:rPr>
              <w:t>Company registration No.</w:t>
            </w:r>
          </w:p>
        </w:tc>
        <w:tc>
          <w:tcPr>
            <w:tcW w:w="6997" w:type="dxa"/>
            <w:shd w:val="clear" w:color="auto" w:fill="C6E6A2"/>
            <w:vAlign w:val="center"/>
          </w:tcPr>
          <w:p w14:paraId="4A03B53D" w14:textId="77777777" w:rsidR="006648D7" w:rsidRPr="006648D7" w:rsidRDefault="006648D7" w:rsidP="006648D7">
            <w:pPr>
              <w:widowControl w:val="0"/>
              <w:suppressAutoHyphens/>
              <w:spacing w:after="0" w:line="240" w:lineRule="auto"/>
              <w:rPr>
                <w:rFonts w:eastAsia="Arial Unicode MS" w:cstheme="minorHAnsi"/>
                <w:color w:val="000000" w:themeColor="text1"/>
                <w:kern w:val="1"/>
              </w:rPr>
            </w:pPr>
            <w:r>
              <w:rPr>
                <w:color w:val="000000" w:themeColor="text1"/>
              </w:rPr>
              <w:t>5554195000</w:t>
            </w:r>
          </w:p>
        </w:tc>
      </w:tr>
      <w:tr w:rsidR="006648D7" w:rsidRPr="006648D7" w14:paraId="7EE1A7FB" w14:textId="77777777" w:rsidTr="006648D7">
        <w:trPr>
          <w:trHeight w:val="406"/>
        </w:trPr>
        <w:tc>
          <w:tcPr>
            <w:tcW w:w="2217" w:type="dxa"/>
            <w:shd w:val="clear" w:color="auto" w:fill="C6E6A2"/>
            <w:vAlign w:val="center"/>
          </w:tcPr>
          <w:p w14:paraId="18962834" w14:textId="77777777" w:rsidR="006648D7" w:rsidRPr="006648D7" w:rsidRDefault="006648D7" w:rsidP="006648D7">
            <w:pPr>
              <w:widowControl w:val="0"/>
              <w:suppressAutoHyphens/>
              <w:spacing w:after="0" w:line="240" w:lineRule="auto"/>
              <w:rPr>
                <w:rFonts w:eastAsia="Arial Unicode MS" w:cstheme="minorHAnsi"/>
                <w:b/>
                <w:color w:val="000000" w:themeColor="text1"/>
                <w:kern w:val="1"/>
              </w:rPr>
            </w:pPr>
            <w:r>
              <w:rPr>
                <w:b/>
                <w:color w:val="000000" w:themeColor="text1"/>
              </w:rPr>
              <w:t>Business account</w:t>
            </w:r>
          </w:p>
        </w:tc>
        <w:tc>
          <w:tcPr>
            <w:tcW w:w="6997" w:type="dxa"/>
            <w:shd w:val="clear" w:color="auto" w:fill="C6E6A2"/>
            <w:vAlign w:val="center"/>
          </w:tcPr>
          <w:p w14:paraId="53910E62" w14:textId="77777777" w:rsidR="006648D7" w:rsidRPr="006648D7" w:rsidRDefault="006648D7" w:rsidP="006648D7">
            <w:pPr>
              <w:widowControl w:val="0"/>
              <w:suppressAutoHyphens/>
              <w:spacing w:after="0" w:line="240" w:lineRule="auto"/>
              <w:rPr>
                <w:rFonts w:eastAsia="Arial Unicode MS" w:cstheme="minorHAnsi"/>
                <w:color w:val="000000" w:themeColor="text1"/>
                <w:kern w:val="1"/>
              </w:rPr>
            </w:pPr>
            <w:r>
              <w:rPr>
                <w:color w:val="000000" w:themeColor="text1"/>
              </w:rPr>
              <w:t xml:space="preserve">SI56 0110 0603 0274 014 </w:t>
            </w:r>
          </w:p>
        </w:tc>
      </w:tr>
      <w:tr w:rsidR="006648D7" w:rsidRPr="006648D7" w14:paraId="434457EC" w14:textId="77777777" w:rsidTr="006648D7">
        <w:tc>
          <w:tcPr>
            <w:tcW w:w="2217" w:type="dxa"/>
            <w:shd w:val="clear" w:color="auto" w:fill="C6E6A2"/>
            <w:vAlign w:val="center"/>
          </w:tcPr>
          <w:p w14:paraId="31F634FB" w14:textId="77777777" w:rsidR="006648D7" w:rsidRPr="006648D7" w:rsidRDefault="006648D7" w:rsidP="006648D7">
            <w:pPr>
              <w:widowControl w:val="0"/>
              <w:suppressAutoHyphens/>
              <w:spacing w:after="0" w:line="240" w:lineRule="auto"/>
              <w:rPr>
                <w:rFonts w:eastAsia="Arial Unicode MS" w:cstheme="minorHAnsi"/>
                <w:b/>
                <w:color w:val="000000" w:themeColor="text1"/>
                <w:kern w:val="1"/>
              </w:rPr>
            </w:pPr>
            <w:r>
              <w:rPr>
                <w:b/>
                <w:color w:val="000000" w:themeColor="text1"/>
              </w:rPr>
              <w:t xml:space="preserve">Contract Administrator </w:t>
            </w:r>
          </w:p>
        </w:tc>
        <w:tc>
          <w:tcPr>
            <w:tcW w:w="6997" w:type="dxa"/>
            <w:shd w:val="clear" w:color="auto" w:fill="C6E6A2"/>
            <w:vAlign w:val="center"/>
          </w:tcPr>
          <w:p w14:paraId="4D5B5122" w14:textId="77777777" w:rsidR="006648D7" w:rsidRPr="006648D7" w:rsidRDefault="006648D7" w:rsidP="006648D7">
            <w:pPr>
              <w:widowControl w:val="0"/>
              <w:suppressAutoHyphens/>
              <w:spacing w:after="0" w:line="240" w:lineRule="auto"/>
              <w:rPr>
                <w:rFonts w:eastAsia="Arial Unicode MS" w:cstheme="minorHAnsi"/>
                <w:kern w:val="1"/>
                <w:lang w:eastAsia="sl-SI"/>
              </w:rPr>
            </w:pPr>
          </w:p>
        </w:tc>
      </w:tr>
      <w:tr w:rsidR="006648D7" w:rsidRPr="006648D7" w14:paraId="1259FBE4" w14:textId="77777777" w:rsidTr="006648D7">
        <w:trPr>
          <w:trHeight w:val="425"/>
        </w:trPr>
        <w:tc>
          <w:tcPr>
            <w:tcW w:w="2217" w:type="dxa"/>
            <w:shd w:val="clear" w:color="auto" w:fill="C6E6A2"/>
            <w:vAlign w:val="center"/>
          </w:tcPr>
          <w:p w14:paraId="2FEDD905" w14:textId="77777777" w:rsidR="006648D7" w:rsidRPr="006648D7" w:rsidRDefault="006648D7" w:rsidP="006648D7">
            <w:pPr>
              <w:widowControl w:val="0"/>
              <w:suppressAutoHyphens/>
              <w:spacing w:after="0" w:line="240" w:lineRule="auto"/>
              <w:rPr>
                <w:rFonts w:eastAsia="Arial Unicode MS" w:cstheme="minorHAnsi"/>
                <w:b/>
                <w:kern w:val="1"/>
              </w:rPr>
            </w:pPr>
            <w:r>
              <w:rPr>
                <w:b/>
              </w:rPr>
              <w:t>Telephone of the Contract Administrator</w:t>
            </w:r>
          </w:p>
        </w:tc>
        <w:tc>
          <w:tcPr>
            <w:tcW w:w="6997" w:type="dxa"/>
            <w:shd w:val="clear" w:color="auto" w:fill="C6E6A2"/>
            <w:vAlign w:val="center"/>
          </w:tcPr>
          <w:p w14:paraId="52AB57F4" w14:textId="77777777" w:rsidR="006648D7" w:rsidRPr="006648D7" w:rsidRDefault="006648D7" w:rsidP="006648D7">
            <w:pPr>
              <w:widowControl w:val="0"/>
              <w:suppressAutoHyphens/>
              <w:spacing w:after="0" w:line="240" w:lineRule="auto"/>
              <w:rPr>
                <w:rFonts w:eastAsia="Arial Unicode MS" w:cstheme="minorHAnsi"/>
                <w:kern w:val="1"/>
                <w:lang w:eastAsia="sl-SI"/>
              </w:rPr>
            </w:pPr>
          </w:p>
        </w:tc>
      </w:tr>
      <w:tr w:rsidR="006648D7" w:rsidRPr="006648D7" w14:paraId="2870550D" w14:textId="77777777" w:rsidTr="006648D7">
        <w:trPr>
          <w:trHeight w:val="424"/>
        </w:trPr>
        <w:tc>
          <w:tcPr>
            <w:tcW w:w="2217" w:type="dxa"/>
            <w:shd w:val="clear" w:color="auto" w:fill="C6E6A2"/>
            <w:vAlign w:val="center"/>
          </w:tcPr>
          <w:p w14:paraId="212121E9" w14:textId="77777777" w:rsidR="006648D7" w:rsidRPr="006648D7" w:rsidRDefault="006648D7" w:rsidP="006648D7">
            <w:pPr>
              <w:widowControl w:val="0"/>
              <w:suppressAutoHyphens/>
              <w:spacing w:after="0" w:line="240" w:lineRule="auto"/>
              <w:rPr>
                <w:rFonts w:eastAsia="Arial Unicode MS" w:cstheme="minorHAnsi"/>
                <w:b/>
                <w:color w:val="000000" w:themeColor="text1"/>
                <w:kern w:val="1"/>
              </w:rPr>
            </w:pPr>
            <w:r>
              <w:rPr>
                <w:b/>
                <w:color w:val="000000" w:themeColor="text1"/>
              </w:rPr>
              <w:t>Email of the Contract Administrator</w:t>
            </w:r>
          </w:p>
        </w:tc>
        <w:tc>
          <w:tcPr>
            <w:tcW w:w="6997" w:type="dxa"/>
            <w:shd w:val="clear" w:color="auto" w:fill="C6E6A2"/>
            <w:vAlign w:val="center"/>
          </w:tcPr>
          <w:p w14:paraId="0F1EB772" w14:textId="77777777" w:rsidR="006648D7" w:rsidRPr="006648D7" w:rsidRDefault="006648D7" w:rsidP="006648D7">
            <w:pPr>
              <w:widowControl w:val="0"/>
              <w:suppressAutoHyphens/>
              <w:spacing w:after="0" w:line="240" w:lineRule="auto"/>
              <w:rPr>
                <w:rFonts w:eastAsia="Arial Unicode MS" w:cstheme="minorHAnsi"/>
                <w:kern w:val="1"/>
                <w:lang w:eastAsia="sl-SI"/>
              </w:rPr>
            </w:pPr>
          </w:p>
        </w:tc>
      </w:tr>
      <w:tr w:rsidR="006648D7" w:rsidRPr="006648D7" w14:paraId="6D986DA2" w14:textId="77777777" w:rsidTr="006648D7">
        <w:trPr>
          <w:trHeight w:val="466"/>
        </w:trPr>
        <w:tc>
          <w:tcPr>
            <w:tcW w:w="2217" w:type="dxa"/>
            <w:shd w:val="clear" w:color="auto" w:fill="C6E6A2"/>
            <w:vAlign w:val="center"/>
          </w:tcPr>
          <w:p w14:paraId="787B95E2" w14:textId="77777777" w:rsidR="006648D7" w:rsidRPr="006648D7" w:rsidRDefault="006648D7" w:rsidP="006648D7">
            <w:pPr>
              <w:widowControl w:val="0"/>
              <w:suppressAutoHyphens/>
              <w:spacing w:after="0" w:line="240" w:lineRule="auto"/>
              <w:rPr>
                <w:rFonts w:eastAsia="Arial Unicode MS" w:cstheme="minorHAnsi"/>
                <w:b/>
                <w:color w:val="000000" w:themeColor="text1"/>
                <w:kern w:val="1"/>
              </w:rPr>
            </w:pPr>
            <w:r>
              <w:rPr>
                <w:b/>
                <w:color w:val="000000" w:themeColor="text1"/>
              </w:rPr>
              <w:t>Signatory to the Agreement</w:t>
            </w:r>
          </w:p>
        </w:tc>
        <w:tc>
          <w:tcPr>
            <w:tcW w:w="6997" w:type="dxa"/>
            <w:shd w:val="clear" w:color="auto" w:fill="C6E6A2"/>
            <w:vAlign w:val="center"/>
          </w:tcPr>
          <w:p w14:paraId="3831E7DA" w14:textId="77777777" w:rsidR="006648D7" w:rsidRPr="006648D7" w:rsidRDefault="006648D7" w:rsidP="006648D7">
            <w:pPr>
              <w:widowControl w:val="0"/>
              <w:suppressAutoHyphens/>
              <w:spacing w:after="0" w:line="240" w:lineRule="auto"/>
              <w:rPr>
                <w:rFonts w:eastAsia="Arial Unicode MS" w:cstheme="minorHAnsi"/>
                <w:color w:val="000000" w:themeColor="text1"/>
                <w:kern w:val="1"/>
              </w:rPr>
            </w:pPr>
            <w:r>
              <w:t xml:space="preserve">Assist. Prof. Tatjana </w:t>
            </w:r>
            <w:proofErr w:type="spellStart"/>
            <w:r>
              <w:t>Mlakar</w:t>
            </w:r>
            <w:proofErr w:type="spellEnd"/>
            <w:r>
              <w:t xml:space="preserve">, PhD, Director-General </w:t>
            </w:r>
          </w:p>
        </w:tc>
      </w:tr>
    </w:tbl>
    <w:p w14:paraId="0BB2DF15" w14:textId="77777777" w:rsidR="006648D7" w:rsidRPr="006648D7" w:rsidRDefault="006648D7" w:rsidP="006648D7">
      <w:pPr>
        <w:spacing w:after="0" w:line="240" w:lineRule="auto"/>
        <w:rPr>
          <w:rFonts w:eastAsia="Times New Roman" w:cstheme="minorHAnsi"/>
          <w:color w:val="000000" w:themeColor="text1"/>
          <w:lang w:eastAsia="sl-SI"/>
        </w:rPr>
      </w:pPr>
    </w:p>
    <w:p w14:paraId="6824EC96" w14:textId="77777777" w:rsidR="006648D7" w:rsidRPr="006648D7" w:rsidRDefault="006648D7" w:rsidP="006648D7">
      <w:pPr>
        <w:widowControl w:val="0"/>
        <w:suppressAutoHyphens/>
        <w:spacing w:after="0" w:line="240" w:lineRule="auto"/>
        <w:rPr>
          <w:rFonts w:eastAsia="Arial Unicode MS" w:cstheme="minorHAnsi"/>
          <w:color w:val="000000" w:themeColor="text1"/>
          <w:kern w:val="1"/>
        </w:rPr>
      </w:pPr>
      <w:r>
        <w:rPr>
          <w:color w:val="000000" w:themeColor="text1"/>
        </w:rPr>
        <w:t>and</w:t>
      </w:r>
    </w:p>
    <w:p w14:paraId="6B952D07" w14:textId="77777777" w:rsidR="006648D7" w:rsidRPr="006648D7" w:rsidRDefault="006648D7" w:rsidP="006648D7">
      <w:pPr>
        <w:widowControl w:val="0"/>
        <w:suppressAutoHyphens/>
        <w:spacing w:after="0" w:line="240" w:lineRule="auto"/>
        <w:rPr>
          <w:rFonts w:eastAsia="Arial Unicode MS" w:cstheme="minorHAnsi"/>
          <w:color w:val="000000" w:themeColor="text1"/>
          <w:kern w:val="1"/>
          <w:lang w:eastAsia="sl-SI"/>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6648D7" w:rsidRPr="006648D7" w14:paraId="2EB08CD0" w14:textId="77777777" w:rsidTr="006648D7">
        <w:trPr>
          <w:trHeight w:val="475"/>
        </w:trPr>
        <w:tc>
          <w:tcPr>
            <w:tcW w:w="9214" w:type="dxa"/>
            <w:gridSpan w:val="2"/>
            <w:tcBorders>
              <w:bottom w:val="single" w:sz="4" w:space="0" w:color="auto"/>
            </w:tcBorders>
            <w:shd w:val="clear" w:color="auto" w:fill="C6E6A2"/>
            <w:vAlign w:val="center"/>
          </w:tcPr>
          <w:p w14:paraId="54ED4D05" w14:textId="77777777" w:rsidR="006648D7" w:rsidRPr="006648D7" w:rsidRDefault="006648D7" w:rsidP="006648D7">
            <w:pPr>
              <w:widowControl w:val="0"/>
              <w:tabs>
                <w:tab w:val="left" w:pos="322"/>
              </w:tabs>
              <w:suppressAutoHyphens/>
              <w:spacing w:after="0" w:line="240" w:lineRule="auto"/>
              <w:ind w:left="38"/>
              <w:jc w:val="center"/>
              <w:rPr>
                <w:rFonts w:eastAsia="Arial Unicode MS" w:cstheme="minorHAnsi"/>
                <w:b/>
                <w:color w:val="0070C0"/>
                <w:kern w:val="1"/>
              </w:rPr>
            </w:pPr>
            <w:r>
              <w:rPr>
                <w:b/>
                <w:color w:val="000000" w:themeColor="text1"/>
              </w:rPr>
              <w:t>PROCESSOR</w:t>
            </w:r>
          </w:p>
        </w:tc>
      </w:tr>
      <w:tr w:rsidR="006648D7" w:rsidRPr="006648D7" w14:paraId="716AE910" w14:textId="77777777" w:rsidTr="006648D7">
        <w:trPr>
          <w:trHeight w:val="1073"/>
        </w:trPr>
        <w:tc>
          <w:tcPr>
            <w:tcW w:w="2208" w:type="dxa"/>
            <w:shd w:val="clear" w:color="auto" w:fill="C6E6A2"/>
            <w:vAlign w:val="center"/>
          </w:tcPr>
          <w:p w14:paraId="4616D2CA" w14:textId="77777777" w:rsidR="006648D7" w:rsidRPr="006648D7" w:rsidRDefault="006648D7" w:rsidP="006648D7">
            <w:pPr>
              <w:widowControl w:val="0"/>
              <w:tabs>
                <w:tab w:val="left" w:pos="322"/>
              </w:tabs>
              <w:suppressAutoHyphens/>
              <w:spacing w:after="0" w:line="240" w:lineRule="auto"/>
              <w:ind w:left="38"/>
              <w:rPr>
                <w:rFonts w:eastAsia="Arial Unicode MS" w:cstheme="minorHAnsi"/>
                <w:b/>
                <w:color w:val="000000" w:themeColor="text1"/>
                <w:kern w:val="1"/>
              </w:rPr>
            </w:pPr>
            <w:r>
              <w:rPr>
                <w:b/>
                <w:color w:val="000000" w:themeColor="text1"/>
              </w:rPr>
              <w:t>Name and registered office</w:t>
            </w:r>
          </w:p>
        </w:tc>
        <w:tc>
          <w:tcPr>
            <w:tcW w:w="7006" w:type="dxa"/>
            <w:shd w:val="clear" w:color="auto" w:fill="auto"/>
            <w:vAlign w:val="center"/>
          </w:tcPr>
          <w:p w14:paraId="74A1774E" w14:textId="77777777" w:rsidR="006648D7" w:rsidRPr="006648D7" w:rsidRDefault="006648D7" w:rsidP="006648D7">
            <w:pPr>
              <w:widowControl w:val="0"/>
              <w:tabs>
                <w:tab w:val="left" w:pos="38"/>
              </w:tabs>
              <w:suppressAutoHyphens/>
              <w:spacing w:after="0" w:line="240" w:lineRule="auto"/>
              <w:ind w:left="38"/>
              <w:rPr>
                <w:rFonts w:eastAsia="Arial Unicode MS" w:cstheme="minorHAnsi"/>
                <w:color w:val="000000" w:themeColor="text1"/>
                <w:kern w:val="1"/>
                <w:lang w:eastAsia="sl-SI"/>
              </w:rPr>
            </w:pPr>
          </w:p>
        </w:tc>
      </w:tr>
      <w:tr w:rsidR="006648D7" w:rsidRPr="006648D7" w14:paraId="1FBF0242" w14:textId="77777777" w:rsidTr="006648D7">
        <w:trPr>
          <w:trHeight w:val="394"/>
        </w:trPr>
        <w:tc>
          <w:tcPr>
            <w:tcW w:w="2208" w:type="dxa"/>
            <w:shd w:val="clear" w:color="auto" w:fill="C6E6A2"/>
            <w:vAlign w:val="center"/>
          </w:tcPr>
          <w:p w14:paraId="2D7C0339" w14:textId="77777777" w:rsidR="006648D7" w:rsidRPr="006648D7" w:rsidRDefault="006648D7" w:rsidP="006648D7">
            <w:pPr>
              <w:widowControl w:val="0"/>
              <w:tabs>
                <w:tab w:val="left" w:pos="322"/>
              </w:tabs>
              <w:suppressAutoHyphens/>
              <w:spacing w:after="0" w:line="240" w:lineRule="auto"/>
              <w:ind w:left="38"/>
              <w:rPr>
                <w:rFonts w:eastAsia="Arial Unicode MS" w:cstheme="minorHAnsi"/>
                <w:b/>
                <w:color w:val="000000" w:themeColor="text1"/>
                <w:kern w:val="1"/>
              </w:rPr>
            </w:pPr>
            <w:r>
              <w:rPr>
                <w:b/>
                <w:color w:val="000000" w:themeColor="text1"/>
              </w:rPr>
              <w:t>VAT ID No.</w:t>
            </w:r>
          </w:p>
        </w:tc>
        <w:tc>
          <w:tcPr>
            <w:tcW w:w="7006" w:type="dxa"/>
            <w:shd w:val="clear" w:color="auto" w:fill="auto"/>
            <w:vAlign w:val="center"/>
          </w:tcPr>
          <w:p w14:paraId="099477A7" w14:textId="77777777" w:rsidR="006648D7" w:rsidRPr="006648D7" w:rsidRDefault="006648D7" w:rsidP="006648D7">
            <w:pPr>
              <w:widowControl w:val="0"/>
              <w:tabs>
                <w:tab w:val="left" w:pos="38"/>
              </w:tabs>
              <w:suppressAutoHyphens/>
              <w:spacing w:after="0" w:line="240" w:lineRule="auto"/>
              <w:ind w:left="38"/>
              <w:rPr>
                <w:rFonts w:eastAsia="Arial Unicode MS" w:cstheme="minorHAnsi"/>
                <w:color w:val="000000" w:themeColor="text1"/>
                <w:kern w:val="1"/>
                <w:lang w:eastAsia="sl-SI"/>
              </w:rPr>
            </w:pPr>
          </w:p>
        </w:tc>
      </w:tr>
      <w:tr w:rsidR="006648D7" w:rsidRPr="006648D7" w14:paraId="2F16C0CF" w14:textId="77777777" w:rsidTr="006648D7">
        <w:trPr>
          <w:trHeight w:val="428"/>
        </w:trPr>
        <w:tc>
          <w:tcPr>
            <w:tcW w:w="2208" w:type="dxa"/>
            <w:shd w:val="clear" w:color="auto" w:fill="C6E6A2"/>
            <w:vAlign w:val="center"/>
          </w:tcPr>
          <w:p w14:paraId="7DC6677A" w14:textId="77777777" w:rsidR="006648D7" w:rsidRPr="006648D7" w:rsidRDefault="006648D7" w:rsidP="006648D7">
            <w:pPr>
              <w:widowControl w:val="0"/>
              <w:tabs>
                <w:tab w:val="left" w:pos="322"/>
              </w:tabs>
              <w:suppressAutoHyphens/>
              <w:spacing w:after="0" w:line="240" w:lineRule="auto"/>
              <w:ind w:left="38"/>
              <w:rPr>
                <w:rFonts w:eastAsia="Arial Unicode MS" w:cstheme="minorHAnsi"/>
                <w:b/>
                <w:color w:val="000000" w:themeColor="text1"/>
                <w:kern w:val="1"/>
              </w:rPr>
            </w:pPr>
            <w:r>
              <w:rPr>
                <w:b/>
                <w:color w:val="000000" w:themeColor="text1"/>
              </w:rPr>
              <w:t>Company registration No.</w:t>
            </w:r>
          </w:p>
        </w:tc>
        <w:tc>
          <w:tcPr>
            <w:tcW w:w="7006" w:type="dxa"/>
            <w:shd w:val="clear" w:color="auto" w:fill="auto"/>
            <w:vAlign w:val="center"/>
          </w:tcPr>
          <w:p w14:paraId="3F7CBACB" w14:textId="77777777" w:rsidR="006648D7" w:rsidRPr="006648D7" w:rsidRDefault="006648D7" w:rsidP="006648D7">
            <w:pPr>
              <w:widowControl w:val="0"/>
              <w:tabs>
                <w:tab w:val="left" w:pos="38"/>
              </w:tabs>
              <w:suppressAutoHyphens/>
              <w:spacing w:after="0" w:line="240" w:lineRule="auto"/>
              <w:ind w:left="38"/>
              <w:rPr>
                <w:rFonts w:eastAsia="Arial Unicode MS" w:cstheme="minorHAnsi"/>
                <w:color w:val="000000" w:themeColor="text1"/>
                <w:kern w:val="1"/>
                <w:lang w:eastAsia="sl-SI"/>
              </w:rPr>
            </w:pPr>
          </w:p>
        </w:tc>
      </w:tr>
      <w:tr w:rsidR="006648D7" w:rsidRPr="006648D7" w14:paraId="680F63E3" w14:textId="77777777" w:rsidTr="006648D7">
        <w:trPr>
          <w:trHeight w:val="406"/>
        </w:trPr>
        <w:tc>
          <w:tcPr>
            <w:tcW w:w="2208" w:type="dxa"/>
            <w:shd w:val="clear" w:color="auto" w:fill="C6E6A2"/>
            <w:vAlign w:val="center"/>
          </w:tcPr>
          <w:p w14:paraId="16EF8E7B" w14:textId="77777777" w:rsidR="006648D7" w:rsidRPr="006648D7" w:rsidRDefault="006648D7" w:rsidP="006648D7">
            <w:pPr>
              <w:widowControl w:val="0"/>
              <w:tabs>
                <w:tab w:val="left" w:pos="322"/>
              </w:tabs>
              <w:suppressAutoHyphens/>
              <w:spacing w:after="0" w:line="240" w:lineRule="auto"/>
              <w:ind w:left="38"/>
              <w:rPr>
                <w:rFonts w:eastAsia="Arial Unicode MS" w:cstheme="minorHAnsi"/>
                <w:b/>
                <w:color w:val="000000" w:themeColor="text1"/>
                <w:kern w:val="1"/>
              </w:rPr>
            </w:pPr>
            <w:r>
              <w:rPr>
                <w:b/>
                <w:color w:val="000000" w:themeColor="text1"/>
              </w:rPr>
              <w:t>Business account</w:t>
            </w:r>
          </w:p>
        </w:tc>
        <w:tc>
          <w:tcPr>
            <w:tcW w:w="7006" w:type="dxa"/>
            <w:shd w:val="clear" w:color="auto" w:fill="auto"/>
            <w:vAlign w:val="center"/>
          </w:tcPr>
          <w:p w14:paraId="7F39D0E2" w14:textId="77777777" w:rsidR="006648D7" w:rsidRPr="006648D7" w:rsidRDefault="006648D7" w:rsidP="006648D7">
            <w:pPr>
              <w:widowControl w:val="0"/>
              <w:tabs>
                <w:tab w:val="left" w:pos="38"/>
              </w:tabs>
              <w:suppressAutoHyphens/>
              <w:spacing w:after="0" w:line="240" w:lineRule="auto"/>
              <w:ind w:left="38"/>
              <w:rPr>
                <w:rFonts w:eastAsia="Arial Unicode MS" w:cstheme="minorHAnsi"/>
                <w:color w:val="000000" w:themeColor="text1"/>
                <w:kern w:val="1"/>
                <w:lang w:eastAsia="sl-SI"/>
              </w:rPr>
            </w:pPr>
          </w:p>
        </w:tc>
      </w:tr>
      <w:tr w:rsidR="006648D7" w:rsidRPr="006648D7" w14:paraId="3481C6F1" w14:textId="77777777" w:rsidTr="006648D7">
        <w:trPr>
          <w:trHeight w:val="425"/>
        </w:trPr>
        <w:tc>
          <w:tcPr>
            <w:tcW w:w="2208" w:type="dxa"/>
            <w:shd w:val="clear" w:color="auto" w:fill="C6E6A2"/>
            <w:vAlign w:val="center"/>
          </w:tcPr>
          <w:p w14:paraId="3177E9FC" w14:textId="77777777" w:rsidR="006648D7" w:rsidRPr="006648D7" w:rsidRDefault="006648D7" w:rsidP="006648D7">
            <w:pPr>
              <w:widowControl w:val="0"/>
              <w:tabs>
                <w:tab w:val="left" w:pos="322"/>
              </w:tabs>
              <w:suppressAutoHyphens/>
              <w:spacing w:after="0" w:line="240" w:lineRule="auto"/>
              <w:ind w:left="38"/>
              <w:rPr>
                <w:rFonts w:eastAsia="Arial Unicode MS" w:cstheme="minorHAnsi"/>
                <w:b/>
                <w:color w:val="000000" w:themeColor="text1"/>
                <w:kern w:val="1"/>
              </w:rPr>
            </w:pPr>
            <w:r>
              <w:rPr>
                <w:b/>
                <w:color w:val="000000" w:themeColor="text1"/>
              </w:rPr>
              <w:t xml:space="preserve">Contract Administrator </w:t>
            </w:r>
          </w:p>
        </w:tc>
        <w:tc>
          <w:tcPr>
            <w:tcW w:w="7006" w:type="dxa"/>
            <w:shd w:val="clear" w:color="auto" w:fill="auto"/>
            <w:vAlign w:val="center"/>
          </w:tcPr>
          <w:p w14:paraId="60583F50" w14:textId="77777777" w:rsidR="006648D7" w:rsidRPr="006648D7" w:rsidRDefault="006648D7" w:rsidP="006648D7">
            <w:pPr>
              <w:widowControl w:val="0"/>
              <w:tabs>
                <w:tab w:val="left" w:pos="322"/>
              </w:tabs>
              <w:suppressAutoHyphens/>
              <w:spacing w:after="0" w:line="240" w:lineRule="auto"/>
              <w:ind w:left="38"/>
              <w:rPr>
                <w:rFonts w:eastAsia="Arial Unicode MS" w:cstheme="minorHAnsi"/>
                <w:color w:val="000000" w:themeColor="text1"/>
                <w:kern w:val="1"/>
                <w:lang w:eastAsia="sl-SI"/>
              </w:rPr>
            </w:pPr>
          </w:p>
        </w:tc>
      </w:tr>
      <w:tr w:rsidR="006648D7" w:rsidRPr="006648D7" w14:paraId="0135D879" w14:textId="77777777" w:rsidTr="006648D7">
        <w:trPr>
          <w:trHeight w:val="425"/>
        </w:trPr>
        <w:tc>
          <w:tcPr>
            <w:tcW w:w="2208" w:type="dxa"/>
            <w:shd w:val="clear" w:color="auto" w:fill="C6E6A2"/>
            <w:vAlign w:val="center"/>
          </w:tcPr>
          <w:p w14:paraId="71B9CE16" w14:textId="77777777" w:rsidR="006648D7" w:rsidRPr="006648D7" w:rsidRDefault="006648D7" w:rsidP="006648D7">
            <w:pPr>
              <w:widowControl w:val="0"/>
              <w:tabs>
                <w:tab w:val="left" w:pos="322"/>
              </w:tabs>
              <w:suppressAutoHyphens/>
              <w:spacing w:after="0" w:line="240" w:lineRule="auto"/>
              <w:ind w:left="38"/>
              <w:rPr>
                <w:rFonts w:eastAsia="Arial Unicode MS" w:cstheme="minorHAnsi"/>
                <w:b/>
                <w:color w:val="000000" w:themeColor="text1"/>
                <w:kern w:val="1"/>
              </w:rPr>
            </w:pPr>
            <w:r>
              <w:rPr>
                <w:b/>
                <w:color w:val="000000" w:themeColor="text1"/>
              </w:rPr>
              <w:t>Telephone of the Contract Administrator</w:t>
            </w:r>
          </w:p>
        </w:tc>
        <w:tc>
          <w:tcPr>
            <w:tcW w:w="7006" w:type="dxa"/>
            <w:shd w:val="clear" w:color="auto" w:fill="auto"/>
            <w:vAlign w:val="center"/>
          </w:tcPr>
          <w:p w14:paraId="00240739" w14:textId="77777777" w:rsidR="006648D7" w:rsidRPr="006648D7" w:rsidRDefault="006648D7" w:rsidP="006648D7">
            <w:pPr>
              <w:widowControl w:val="0"/>
              <w:tabs>
                <w:tab w:val="left" w:pos="322"/>
              </w:tabs>
              <w:suppressAutoHyphens/>
              <w:spacing w:after="0" w:line="240" w:lineRule="auto"/>
              <w:ind w:left="38"/>
              <w:rPr>
                <w:rFonts w:eastAsia="Arial Unicode MS" w:cstheme="minorHAnsi"/>
                <w:color w:val="000000" w:themeColor="text1"/>
                <w:kern w:val="1"/>
                <w:lang w:eastAsia="sl-SI"/>
              </w:rPr>
            </w:pPr>
          </w:p>
        </w:tc>
      </w:tr>
      <w:tr w:rsidR="006648D7" w:rsidRPr="006648D7" w14:paraId="0A1B3394" w14:textId="77777777" w:rsidTr="006648D7">
        <w:trPr>
          <w:trHeight w:val="424"/>
        </w:trPr>
        <w:tc>
          <w:tcPr>
            <w:tcW w:w="2208" w:type="dxa"/>
            <w:shd w:val="clear" w:color="auto" w:fill="C6E6A2"/>
            <w:vAlign w:val="center"/>
          </w:tcPr>
          <w:p w14:paraId="09BE475E" w14:textId="77777777" w:rsidR="006648D7" w:rsidRPr="006648D7" w:rsidRDefault="006648D7" w:rsidP="006648D7">
            <w:pPr>
              <w:widowControl w:val="0"/>
              <w:tabs>
                <w:tab w:val="left" w:pos="322"/>
              </w:tabs>
              <w:suppressAutoHyphens/>
              <w:spacing w:after="0" w:line="240" w:lineRule="auto"/>
              <w:ind w:left="38"/>
              <w:rPr>
                <w:rFonts w:eastAsia="Arial Unicode MS" w:cstheme="minorHAnsi"/>
                <w:b/>
                <w:color w:val="000000" w:themeColor="text1"/>
                <w:kern w:val="1"/>
              </w:rPr>
            </w:pPr>
            <w:r>
              <w:rPr>
                <w:b/>
                <w:color w:val="000000" w:themeColor="text1"/>
              </w:rPr>
              <w:t>Email of the Contract Administrator</w:t>
            </w:r>
          </w:p>
        </w:tc>
        <w:tc>
          <w:tcPr>
            <w:tcW w:w="7006" w:type="dxa"/>
            <w:shd w:val="clear" w:color="auto" w:fill="auto"/>
            <w:vAlign w:val="center"/>
          </w:tcPr>
          <w:p w14:paraId="63C4A5D8" w14:textId="77777777" w:rsidR="006648D7" w:rsidRPr="006648D7" w:rsidRDefault="006648D7" w:rsidP="006648D7">
            <w:pPr>
              <w:widowControl w:val="0"/>
              <w:tabs>
                <w:tab w:val="left" w:pos="322"/>
              </w:tabs>
              <w:suppressAutoHyphens/>
              <w:spacing w:after="0" w:line="240" w:lineRule="auto"/>
              <w:ind w:left="38"/>
              <w:rPr>
                <w:rFonts w:eastAsia="Arial Unicode MS" w:cstheme="minorHAnsi"/>
                <w:color w:val="000000" w:themeColor="text1"/>
                <w:kern w:val="1"/>
                <w:lang w:eastAsia="sl-SI"/>
              </w:rPr>
            </w:pPr>
          </w:p>
        </w:tc>
      </w:tr>
      <w:tr w:rsidR="006648D7" w:rsidRPr="006648D7" w14:paraId="139312C0" w14:textId="77777777" w:rsidTr="006648D7">
        <w:tc>
          <w:tcPr>
            <w:tcW w:w="2208" w:type="dxa"/>
            <w:shd w:val="clear" w:color="auto" w:fill="C6E6A2"/>
            <w:vAlign w:val="center"/>
          </w:tcPr>
          <w:p w14:paraId="50965BA7" w14:textId="77777777" w:rsidR="006648D7" w:rsidRPr="006648D7" w:rsidRDefault="006648D7" w:rsidP="006648D7">
            <w:pPr>
              <w:widowControl w:val="0"/>
              <w:tabs>
                <w:tab w:val="left" w:pos="322"/>
              </w:tabs>
              <w:suppressAutoHyphens/>
              <w:spacing w:after="0" w:line="240" w:lineRule="auto"/>
              <w:ind w:left="38"/>
              <w:rPr>
                <w:rFonts w:eastAsia="Arial Unicode MS" w:cstheme="minorHAnsi"/>
                <w:b/>
                <w:color w:val="000000" w:themeColor="text1"/>
                <w:kern w:val="1"/>
              </w:rPr>
            </w:pPr>
            <w:r>
              <w:rPr>
                <w:b/>
                <w:color w:val="000000" w:themeColor="text1"/>
              </w:rPr>
              <w:t>Contract Administrator/</w:t>
            </w:r>
          </w:p>
          <w:p w14:paraId="3346F9EC" w14:textId="77777777" w:rsidR="006648D7" w:rsidRPr="006648D7" w:rsidRDefault="006648D7" w:rsidP="006648D7">
            <w:pPr>
              <w:widowControl w:val="0"/>
              <w:tabs>
                <w:tab w:val="left" w:pos="322"/>
              </w:tabs>
              <w:suppressAutoHyphens/>
              <w:spacing w:after="0" w:line="240" w:lineRule="auto"/>
              <w:ind w:left="38"/>
              <w:rPr>
                <w:rFonts w:eastAsia="Arial Unicode MS" w:cstheme="minorHAnsi"/>
                <w:b/>
                <w:color w:val="000000" w:themeColor="text1"/>
                <w:kern w:val="1"/>
              </w:rPr>
            </w:pPr>
            <w:r>
              <w:rPr>
                <w:b/>
                <w:color w:val="000000" w:themeColor="text1"/>
              </w:rPr>
              <w:t>responsible person</w:t>
            </w:r>
          </w:p>
        </w:tc>
        <w:tc>
          <w:tcPr>
            <w:tcW w:w="7006" w:type="dxa"/>
            <w:shd w:val="clear" w:color="auto" w:fill="auto"/>
            <w:vAlign w:val="center"/>
          </w:tcPr>
          <w:p w14:paraId="44EEADEC" w14:textId="77777777" w:rsidR="006648D7" w:rsidRPr="006648D7" w:rsidRDefault="006648D7" w:rsidP="006648D7">
            <w:pPr>
              <w:widowControl w:val="0"/>
              <w:tabs>
                <w:tab w:val="left" w:pos="322"/>
              </w:tabs>
              <w:suppressAutoHyphens/>
              <w:spacing w:after="0" w:line="240" w:lineRule="auto"/>
              <w:ind w:left="38"/>
              <w:rPr>
                <w:rFonts w:eastAsia="Arial Unicode MS" w:cstheme="minorHAnsi"/>
                <w:color w:val="000000" w:themeColor="text1"/>
                <w:kern w:val="1"/>
                <w:lang w:eastAsia="sl-SI"/>
              </w:rPr>
            </w:pPr>
          </w:p>
        </w:tc>
      </w:tr>
      <w:tr w:rsidR="006648D7" w:rsidRPr="006648D7" w14:paraId="09CD7C5B" w14:textId="77777777" w:rsidTr="006648D7">
        <w:trPr>
          <w:trHeight w:val="466"/>
        </w:trPr>
        <w:tc>
          <w:tcPr>
            <w:tcW w:w="2208" w:type="dxa"/>
            <w:shd w:val="clear" w:color="auto" w:fill="C6E6A2"/>
            <w:vAlign w:val="center"/>
          </w:tcPr>
          <w:p w14:paraId="0C430554" w14:textId="77777777" w:rsidR="006648D7" w:rsidRPr="006648D7" w:rsidRDefault="006648D7" w:rsidP="006648D7">
            <w:pPr>
              <w:widowControl w:val="0"/>
              <w:tabs>
                <w:tab w:val="left" w:pos="322"/>
              </w:tabs>
              <w:suppressAutoHyphens/>
              <w:spacing w:after="0" w:line="240" w:lineRule="auto"/>
              <w:ind w:left="38"/>
              <w:rPr>
                <w:rFonts w:eastAsia="Arial Unicode MS" w:cstheme="minorHAnsi"/>
                <w:b/>
                <w:color w:val="000000" w:themeColor="text1"/>
                <w:kern w:val="1"/>
              </w:rPr>
            </w:pPr>
            <w:r>
              <w:rPr>
                <w:b/>
                <w:color w:val="000000" w:themeColor="text1"/>
              </w:rPr>
              <w:t>Signatory to the Agreement</w:t>
            </w:r>
          </w:p>
        </w:tc>
        <w:tc>
          <w:tcPr>
            <w:tcW w:w="7006" w:type="dxa"/>
            <w:shd w:val="clear" w:color="auto" w:fill="auto"/>
            <w:vAlign w:val="center"/>
          </w:tcPr>
          <w:p w14:paraId="02301620" w14:textId="77777777" w:rsidR="006648D7" w:rsidRPr="006648D7" w:rsidRDefault="006648D7" w:rsidP="006648D7">
            <w:pPr>
              <w:widowControl w:val="0"/>
              <w:tabs>
                <w:tab w:val="left" w:pos="322"/>
              </w:tabs>
              <w:suppressAutoHyphens/>
              <w:spacing w:after="0" w:line="240" w:lineRule="auto"/>
              <w:ind w:left="38"/>
              <w:rPr>
                <w:rFonts w:eastAsia="Arial Unicode MS" w:cstheme="minorHAnsi"/>
                <w:color w:val="000000" w:themeColor="text1"/>
                <w:kern w:val="1"/>
                <w:lang w:eastAsia="sl-SI"/>
              </w:rPr>
            </w:pPr>
          </w:p>
        </w:tc>
      </w:tr>
    </w:tbl>
    <w:p w14:paraId="2B28616A" w14:textId="77777777" w:rsidR="006648D7" w:rsidRPr="006648D7" w:rsidRDefault="006648D7" w:rsidP="006648D7">
      <w:pPr>
        <w:widowControl w:val="0"/>
        <w:suppressAutoHyphens/>
        <w:spacing w:after="0" w:line="240" w:lineRule="auto"/>
        <w:rPr>
          <w:rFonts w:eastAsia="Arial Unicode MS" w:cstheme="minorHAnsi"/>
          <w:color w:val="000000" w:themeColor="text1"/>
          <w:kern w:val="1"/>
          <w:lang w:eastAsia="sl-SI"/>
        </w:rPr>
      </w:pPr>
    </w:p>
    <w:p w14:paraId="472DEC60" w14:textId="77777777" w:rsidR="006648D7" w:rsidRPr="006648D7" w:rsidRDefault="006648D7" w:rsidP="006648D7">
      <w:pPr>
        <w:widowControl w:val="0"/>
        <w:suppressAutoHyphens/>
        <w:spacing w:after="0" w:line="240" w:lineRule="auto"/>
        <w:rPr>
          <w:rFonts w:eastAsia="Arial Unicode MS" w:cstheme="minorHAnsi"/>
          <w:color w:val="000000" w:themeColor="text1"/>
          <w:kern w:val="1"/>
        </w:rPr>
      </w:pPr>
      <w:r>
        <w:rPr>
          <w:color w:val="000000" w:themeColor="text1"/>
        </w:rPr>
        <w:t xml:space="preserve">have concluded the </w:t>
      </w:r>
      <w:proofErr w:type="gramStart"/>
      <w:r>
        <w:rPr>
          <w:color w:val="000000" w:themeColor="text1"/>
        </w:rPr>
        <w:t>following</w:t>
      </w:r>
      <w:proofErr w:type="gramEnd"/>
    </w:p>
    <w:p w14:paraId="47D1F767" w14:textId="77777777" w:rsidR="006648D7" w:rsidRPr="006648D7" w:rsidRDefault="006648D7" w:rsidP="006648D7">
      <w:pPr>
        <w:widowControl w:val="0"/>
        <w:suppressAutoHyphens/>
        <w:spacing w:after="0" w:line="240" w:lineRule="auto"/>
        <w:rPr>
          <w:rFonts w:eastAsia="Arial Unicode MS" w:cstheme="minorHAnsi"/>
          <w:color w:val="000000" w:themeColor="text1"/>
          <w:kern w:val="1"/>
          <w:lang w:eastAsia="sl-SI"/>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648D7" w:rsidRPr="006648D7" w14:paraId="58074289" w14:textId="77777777" w:rsidTr="006648D7">
        <w:trPr>
          <w:trHeight w:val="2117"/>
        </w:trPr>
        <w:tc>
          <w:tcPr>
            <w:tcW w:w="9214" w:type="dxa"/>
            <w:shd w:val="clear" w:color="auto" w:fill="C6E6A2"/>
            <w:vAlign w:val="center"/>
          </w:tcPr>
          <w:p w14:paraId="5D0D0860" w14:textId="6CB2512F" w:rsidR="006648D7" w:rsidRPr="006648D7" w:rsidRDefault="006648D7" w:rsidP="006648D7">
            <w:pPr>
              <w:widowControl w:val="0"/>
              <w:suppressLineNumbers/>
              <w:suppressAutoHyphens/>
              <w:spacing w:after="0" w:line="240" w:lineRule="auto"/>
              <w:jc w:val="center"/>
              <w:rPr>
                <w:rFonts w:eastAsia="Arial Unicode MS" w:cstheme="minorHAnsi"/>
                <w:b/>
                <w:bCs/>
                <w:color w:val="000000" w:themeColor="text1"/>
                <w:kern w:val="1"/>
                <w:sz w:val="32"/>
                <w:szCs w:val="32"/>
              </w:rPr>
            </w:pPr>
            <w:r>
              <w:rPr>
                <w:b/>
                <w:color w:val="000000" w:themeColor="text1"/>
                <w:sz w:val="32"/>
              </w:rPr>
              <w:lastRenderedPageBreak/>
              <w:t xml:space="preserve">Agreement on </w:t>
            </w:r>
            <w:r w:rsidR="007C3591">
              <w:rPr>
                <w:b/>
                <w:color w:val="000000" w:themeColor="text1"/>
                <w:sz w:val="32"/>
              </w:rPr>
              <w:t>the</w:t>
            </w:r>
            <w:r>
              <w:rPr>
                <w:b/>
                <w:color w:val="000000" w:themeColor="text1"/>
                <w:sz w:val="32"/>
              </w:rPr>
              <w:t xml:space="preserve"> Processing of Personal Data</w:t>
            </w:r>
          </w:p>
        </w:tc>
      </w:tr>
    </w:tbl>
    <w:p w14:paraId="228D1C0B" w14:textId="77777777" w:rsidR="006648D7" w:rsidRPr="006648D7" w:rsidRDefault="006648D7" w:rsidP="00857ADD">
      <w:pPr>
        <w:widowControl w:val="0"/>
        <w:suppressAutoHyphens/>
        <w:spacing w:after="0" w:line="240" w:lineRule="auto"/>
        <w:rPr>
          <w:rFonts w:eastAsia="Arial Unicode MS" w:cstheme="minorHAnsi"/>
          <w:kern w:val="1"/>
          <w:lang w:eastAsia="sl-SI"/>
        </w:rPr>
      </w:pPr>
    </w:p>
    <w:p w14:paraId="1A799BE1" w14:textId="77777777" w:rsidR="006648D7" w:rsidRPr="006648D7" w:rsidRDefault="006648D7" w:rsidP="00B87850">
      <w:pPr>
        <w:widowControl w:val="0"/>
        <w:numPr>
          <w:ilvl w:val="0"/>
          <w:numId w:val="34"/>
        </w:numPr>
        <w:suppressAutoHyphens/>
        <w:spacing w:after="0" w:line="240" w:lineRule="auto"/>
        <w:ind w:left="426" w:hanging="426"/>
        <w:contextualSpacing/>
        <w:jc w:val="center"/>
        <w:rPr>
          <w:rFonts w:eastAsia="Arial Unicode MS" w:cstheme="minorHAnsi"/>
          <w:kern w:val="1"/>
        </w:rPr>
      </w:pPr>
      <w:r>
        <w:t>Article</w:t>
      </w:r>
    </w:p>
    <w:p w14:paraId="465DBDF6" w14:textId="77777777" w:rsidR="006648D7" w:rsidRPr="006648D7" w:rsidRDefault="006648D7" w:rsidP="006648D7">
      <w:pPr>
        <w:widowControl w:val="0"/>
        <w:suppressAutoHyphens/>
        <w:spacing w:after="120" w:line="240" w:lineRule="auto"/>
        <w:jc w:val="center"/>
        <w:rPr>
          <w:rFonts w:eastAsia="Arial Unicode MS" w:cstheme="minorHAnsi"/>
          <w:kern w:val="1"/>
        </w:rPr>
      </w:pPr>
      <w:r>
        <w:t>INTRODUCTORY PROVISIONS</w:t>
      </w:r>
    </w:p>
    <w:p w14:paraId="154D5B30" w14:textId="77777777" w:rsidR="006648D7" w:rsidRPr="006648D7" w:rsidRDefault="006648D7" w:rsidP="00B87850">
      <w:pPr>
        <w:widowControl w:val="0"/>
        <w:numPr>
          <w:ilvl w:val="0"/>
          <w:numId w:val="35"/>
        </w:numPr>
        <w:suppressAutoHyphens/>
        <w:spacing w:after="120" w:line="240" w:lineRule="auto"/>
        <w:ind w:left="284" w:hanging="284"/>
        <w:jc w:val="both"/>
        <w:rPr>
          <w:rFonts w:eastAsia="Times New Roman" w:cstheme="minorHAnsi"/>
          <w:color w:val="000000" w:themeColor="text1"/>
          <w:kern w:val="1"/>
        </w:rPr>
      </w:pPr>
      <w:r>
        <w:rPr>
          <w:color w:val="000000" w:themeColor="text1"/>
        </w:rPr>
        <w:t xml:space="preserve">The Parties enter into this Agreement on the basis of Article 28 of Regulation (EU) 2016/679 of the European Parliament and of the Council of 27 April 2016 on the protection of individuals with regard to the processing of personal data and on the free movement of such data, and repealing Directive 95/46/EC (hereinafter referred to as: the “GDPR”), in order to regulate the relationship, rights and obligations of the controller and the processor in relation to the processing of personal data. </w:t>
      </w:r>
    </w:p>
    <w:p w14:paraId="53B00B97" w14:textId="77777777" w:rsidR="006648D7" w:rsidRPr="006648D7" w:rsidRDefault="006648D7" w:rsidP="006648D7">
      <w:pPr>
        <w:widowControl w:val="0"/>
        <w:suppressAutoHyphens/>
        <w:spacing w:after="0" w:line="240" w:lineRule="auto"/>
        <w:jc w:val="center"/>
        <w:rPr>
          <w:rFonts w:eastAsia="Arial Unicode MS" w:cstheme="minorHAnsi"/>
          <w:kern w:val="1"/>
          <w:lang w:eastAsia="sl-SI"/>
        </w:rPr>
      </w:pPr>
    </w:p>
    <w:p w14:paraId="23B980D1" w14:textId="77777777" w:rsidR="006648D7" w:rsidRPr="006648D7" w:rsidRDefault="006648D7" w:rsidP="00B87850">
      <w:pPr>
        <w:widowControl w:val="0"/>
        <w:numPr>
          <w:ilvl w:val="0"/>
          <w:numId w:val="35"/>
        </w:numPr>
        <w:suppressAutoHyphens/>
        <w:spacing w:after="120" w:line="240" w:lineRule="auto"/>
        <w:ind w:left="284" w:hanging="284"/>
        <w:jc w:val="both"/>
        <w:rPr>
          <w:rFonts w:eastAsia="Times New Roman" w:cstheme="minorHAnsi"/>
          <w:color w:val="000000" w:themeColor="text1"/>
          <w:kern w:val="1"/>
        </w:rPr>
      </w:pPr>
      <w:r>
        <w:rPr>
          <w:color w:val="000000" w:themeColor="text1"/>
        </w:rPr>
        <w:t>The Contracting Parties acknowledge that:</w:t>
      </w:r>
    </w:p>
    <w:p w14:paraId="1E8F870D" w14:textId="77777777" w:rsidR="006648D7" w:rsidRPr="006648D7" w:rsidRDefault="006648D7" w:rsidP="007C3591">
      <w:pPr>
        <w:widowControl w:val="0"/>
        <w:numPr>
          <w:ilvl w:val="0"/>
          <w:numId w:val="36"/>
        </w:numPr>
        <w:suppressAutoHyphens/>
        <w:spacing w:after="0" w:line="240" w:lineRule="auto"/>
        <w:ind w:left="567" w:hanging="142"/>
        <w:contextualSpacing/>
        <w:rPr>
          <w:rFonts w:eastAsia="Times New Roman" w:cstheme="minorHAnsi"/>
          <w:color w:val="000000" w:themeColor="text1"/>
          <w:kern w:val="1"/>
        </w:rPr>
      </w:pPr>
      <w:r>
        <w:rPr>
          <w:color w:val="000000" w:themeColor="text1"/>
        </w:rPr>
        <w:t>the Contracting Parties have concluded an Agreement ____________________________________________________</w:t>
      </w:r>
    </w:p>
    <w:p w14:paraId="033CCF40" w14:textId="77777777" w:rsidR="006648D7" w:rsidRPr="006648D7" w:rsidRDefault="006648D7" w:rsidP="006648D7">
      <w:pPr>
        <w:widowControl w:val="0"/>
        <w:suppressAutoHyphens/>
        <w:spacing w:after="0" w:line="240" w:lineRule="auto"/>
        <w:ind w:left="567"/>
        <w:contextualSpacing/>
        <w:jc w:val="both"/>
        <w:rPr>
          <w:rFonts w:eastAsia="Times New Roman" w:cstheme="minorHAnsi"/>
          <w:color w:val="000000" w:themeColor="text1"/>
          <w:kern w:val="1"/>
        </w:rPr>
      </w:pPr>
      <w:r>
        <w:rPr>
          <w:color w:val="000000" w:themeColor="text1"/>
        </w:rPr>
        <w:t>(</w:t>
      </w:r>
      <w:proofErr w:type="gramStart"/>
      <w:r>
        <w:rPr>
          <w:color w:val="000000" w:themeColor="text1"/>
        </w:rPr>
        <w:t>hereinafter</w:t>
      </w:r>
      <w:proofErr w:type="gramEnd"/>
      <w:r>
        <w:rPr>
          <w:color w:val="000000" w:themeColor="text1"/>
        </w:rPr>
        <w:t xml:space="preserve"> referred to as: the “Master Agreement”), by which the processor undertook to provide the controller with the services </w:t>
      </w:r>
      <w:r>
        <w:t>of purchasing, implementing and managing the IT solution for the calculation of the DRG costs and weights</w:t>
      </w:r>
      <w:r>
        <w:rPr>
          <w:color w:val="000000" w:themeColor="text1"/>
        </w:rPr>
        <w:t>;</w:t>
      </w:r>
    </w:p>
    <w:p w14:paraId="4EE76F57" w14:textId="77777777" w:rsidR="006648D7" w:rsidRPr="006648D7" w:rsidRDefault="006648D7" w:rsidP="00B87850">
      <w:pPr>
        <w:widowControl w:val="0"/>
        <w:numPr>
          <w:ilvl w:val="0"/>
          <w:numId w:val="36"/>
        </w:numPr>
        <w:suppressAutoHyphens/>
        <w:spacing w:after="0" w:line="240" w:lineRule="auto"/>
        <w:ind w:left="567" w:hanging="142"/>
        <w:contextualSpacing/>
        <w:jc w:val="both"/>
        <w:rPr>
          <w:rFonts w:eastAsia="Times New Roman" w:cstheme="minorHAnsi"/>
          <w:color w:val="000000" w:themeColor="text1"/>
          <w:kern w:val="1"/>
        </w:rPr>
      </w:pPr>
      <w:r>
        <w:rPr>
          <w:color w:val="000000" w:themeColor="text1"/>
        </w:rPr>
        <w:t xml:space="preserve">for the purpose of providing services in accordance with the Master Agreement, the processor processes personal data on behalf and for the account of the </w:t>
      </w:r>
      <w:proofErr w:type="gramStart"/>
      <w:r>
        <w:rPr>
          <w:color w:val="000000" w:themeColor="text1"/>
        </w:rPr>
        <w:t>controller;</w:t>
      </w:r>
      <w:proofErr w:type="gramEnd"/>
    </w:p>
    <w:p w14:paraId="1FA73314" w14:textId="77777777" w:rsidR="006648D7" w:rsidRPr="006648D7" w:rsidRDefault="006648D7" w:rsidP="00B87850">
      <w:pPr>
        <w:widowControl w:val="0"/>
        <w:numPr>
          <w:ilvl w:val="0"/>
          <w:numId w:val="36"/>
        </w:numPr>
        <w:suppressAutoHyphens/>
        <w:spacing w:after="0" w:line="240" w:lineRule="auto"/>
        <w:ind w:left="567" w:hanging="142"/>
        <w:contextualSpacing/>
        <w:jc w:val="both"/>
        <w:rPr>
          <w:rFonts w:eastAsia="Times New Roman" w:cstheme="minorHAnsi"/>
          <w:color w:val="000000" w:themeColor="text1"/>
          <w:kern w:val="1"/>
        </w:rPr>
      </w:pPr>
      <w:r>
        <w:rPr>
          <w:color w:val="000000" w:themeColor="text1"/>
        </w:rPr>
        <w:t xml:space="preserve">that both Contracting Parties are legal persons established in the EU and that the processing of the personal data subject to this Agreement takes place exclusively within the EU at the time of conclusion of this </w:t>
      </w:r>
      <w:proofErr w:type="gramStart"/>
      <w:r>
        <w:rPr>
          <w:color w:val="000000" w:themeColor="text1"/>
        </w:rPr>
        <w:t>Agreement;</w:t>
      </w:r>
      <w:proofErr w:type="gramEnd"/>
    </w:p>
    <w:p w14:paraId="6C5F41E8" w14:textId="77777777" w:rsidR="006648D7" w:rsidRPr="006648D7" w:rsidRDefault="006648D7" w:rsidP="00B87850">
      <w:pPr>
        <w:widowControl w:val="0"/>
        <w:numPr>
          <w:ilvl w:val="0"/>
          <w:numId w:val="36"/>
        </w:numPr>
        <w:suppressAutoHyphens/>
        <w:spacing w:after="0" w:line="240" w:lineRule="auto"/>
        <w:ind w:left="567" w:hanging="142"/>
        <w:contextualSpacing/>
        <w:jc w:val="both"/>
        <w:rPr>
          <w:rFonts w:eastAsia="Times New Roman" w:cstheme="minorHAnsi"/>
          <w:color w:val="000000" w:themeColor="text1"/>
          <w:kern w:val="1"/>
        </w:rPr>
      </w:pPr>
      <w:r>
        <w:rPr>
          <w:color w:val="000000" w:themeColor="text1"/>
        </w:rPr>
        <w:t>that the Contracting Parties are bound by the provisions of the GDPR and the provisions of ZVOP-2 (Official Gazette of the Republic of Slovenia, No. 163/22</w:t>
      </w:r>
      <w:proofErr w:type="gramStart"/>
      <w:r>
        <w:rPr>
          <w:color w:val="000000" w:themeColor="text1"/>
        </w:rPr>
        <w:t>);</w:t>
      </w:r>
      <w:proofErr w:type="gramEnd"/>
    </w:p>
    <w:p w14:paraId="1D70519A" w14:textId="77777777" w:rsidR="006648D7" w:rsidRPr="006648D7" w:rsidRDefault="006648D7" w:rsidP="00B87850">
      <w:pPr>
        <w:widowControl w:val="0"/>
        <w:numPr>
          <w:ilvl w:val="0"/>
          <w:numId w:val="36"/>
        </w:numPr>
        <w:suppressAutoHyphens/>
        <w:spacing w:after="0" w:line="240" w:lineRule="auto"/>
        <w:ind w:left="567" w:hanging="142"/>
        <w:contextualSpacing/>
        <w:jc w:val="both"/>
        <w:rPr>
          <w:rFonts w:eastAsia="Times New Roman" w:cstheme="minorHAnsi"/>
          <w:color w:val="000000" w:themeColor="text1"/>
          <w:kern w:val="1"/>
        </w:rPr>
      </w:pPr>
      <w:r>
        <w:rPr>
          <w:color w:val="000000" w:themeColor="text1"/>
        </w:rPr>
        <w:t>that the controller has a legal basis for the processing of the personal data subject to this Agreement and the Master Agreement in the provisions of the act regulating compulsory health insurance and the Decree on compulsory health insurance service programs, the capacities required for its implementation and the amount of funds for 2023 (Official Gazette of the Republic of Slovenia, No. 008/23</w:t>
      </w:r>
      <w:proofErr w:type="gramStart"/>
      <w:r>
        <w:rPr>
          <w:color w:val="000000" w:themeColor="text1"/>
        </w:rPr>
        <w:t>);</w:t>
      </w:r>
      <w:proofErr w:type="gramEnd"/>
    </w:p>
    <w:p w14:paraId="78F73F35" w14:textId="77777777" w:rsidR="006648D7" w:rsidRPr="006648D7" w:rsidRDefault="006648D7" w:rsidP="00B87850">
      <w:pPr>
        <w:widowControl w:val="0"/>
        <w:numPr>
          <w:ilvl w:val="0"/>
          <w:numId w:val="36"/>
        </w:numPr>
        <w:suppressAutoHyphens/>
        <w:spacing w:after="0" w:line="240" w:lineRule="auto"/>
        <w:ind w:left="567" w:hanging="142"/>
        <w:contextualSpacing/>
        <w:jc w:val="both"/>
        <w:rPr>
          <w:rFonts w:eastAsia="Times New Roman" w:cstheme="minorHAnsi"/>
          <w:color w:val="000000" w:themeColor="text1"/>
          <w:kern w:val="1"/>
        </w:rPr>
      </w:pPr>
      <w:r>
        <w:rPr>
          <w:color w:val="000000" w:themeColor="text1"/>
        </w:rPr>
        <w:t xml:space="preserve">that this Agreement shall apply for the duration of the provision of services under the Master Agreement and for the duration of the retention of audit trails, as provided for in the last paragraph of Article 5 of this Agreement. </w:t>
      </w:r>
    </w:p>
    <w:p w14:paraId="4040D249" w14:textId="77777777" w:rsidR="006648D7" w:rsidRPr="006648D7" w:rsidRDefault="006648D7" w:rsidP="006648D7">
      <w:pPr>
        <w:widowControl w:val="0"/>
        <w:suppressAutoHyphens/>
        <w:spacing w:after="0" w:line="240" w:lineRule="auto"/>
        <w:jc w:val="both"/>
        <w:rPr>
          <w:rFonts w:eastAsia="Times New Roman" w:cstheme="minorHAnsi"/>
          <w:color w:val="000000" w:themeColor="text1"/>
          <w:lang w:eastAsia="sl-SI"/>
        </w:rPr>
      </w:pPr>
    </w:p>
    <w:p w14:paraId="11D00214" w14:textId="77777777" w:rsidR="006648D7" w:rsidRPr="006648D7" w:rsidRDefault="006648D7" w:rsidP="00B87850">
      <w:pPr>
        <w:widowControl w:val="0"/>
        <w:numPr>
          <w:ilvl w:val="0"/>
          <w:numId w:val="34"/>
        </w:numPr>
        <w:suppressAutoHyphens/>
        <w:spacing w:after="0" w:line="240" w:lineRule="auto"/>
        <w:ind w:left="426" w:hanging="426"/>
        <w:contextualSpacing/>
        <w:jc w:val="center"/>
        <w:rPr>
          <w:rFonts w:eastAsia="Arial Unicode MS" w:cstheme="minorHAnsi"/>
          <w:kern w:val="1"/>
        </w:rPr>
      </w:pPr>
      <w:r>
        <w:t xml:space="preserve">Article </w:t>
      </w:r>
    </w:p>
    <w:p w14:paraId="73EC7EA5" w14:textId="77777777" w:rsidR="006648D7" w:rsidRPr="006648D7" w:rsidRDefault="006648D7" w:rsidP="006648D7">
      <w:pPr>
        <w:widowControl w:val="0"/>
        <w:suppressAutoHyphens/>
        <w:spacing w:after="120" w:line="240" w:lineRule="auto"/>
        <w:jc w:val="center"/>
        <w:rPr>
          <w:rFonts w:eastAsia="Arial Unicode MS" w:cstheme="minorHAnsi"/>
          <w:kern w:val="1"/>
        </w:rPr>
      </w:pPr>
      <w:r>
        <w:t>RIGHTS AND OBLIGATIONS OF THE CONTROLLER</w:t>
      </w:r>
    </w:p>
    <w:p w14:paraId="52C387C9" w14:textId="77777777" w:rsidR="006648D7" w:rsidRPr="006648D7" w:rsidRDefault="006648D7" w:rsidP="00B87850">
      <w:pPr>
        <w:widowControl w:val="0"/>
        <w:numPr>
          <w:ilvl w:val="0"/>
          <w:numId w:val="39"/>
        </w:numPr>
        <w:suppressAutoHyphens/>
        <w:spacing w:after="120" w:line="240" w:lineRule="auto"/>
        <w:jc w:val="both"/>
        <w:rPr>
          <w:rFonts w:eastAsia="Times New Roman" w:cstheme="minorHAnsi"/>
          <w:color w:val="000000" w:themeColor="text1"/>
          <w:kern w:val="1"/>
        </w:rPr>
      </w:pPr>
      <w:r>
        <w:rPr>
          <w:color w:val="000000" w:themeColor="text1"/>
        </w:rPr>
        <w:t>The controller is responsible for ensuring that the processing of personal data is carried out in accordance with the provisions of the GDPR, EU legal order and the regulations governing the protection of personal data in the Republic of Slovenia.</w:t>
      </w:r>
    </w:p>
    <w:p w14:paraId="323D1000" w14:textId="77777777" w:rsidR="006648D7" w:rsidRPr="006648D7" w:rsidRDefault="006648D7" w:rsidP="00B87850">
      <w:pPr>
        <w:widowControl w:val="0"/>
        <w:numPr>
          <w:ilvl w:val="0"/>
          <w:numId w:val="39"/>
        </w:numPr>
        <w:suppressAutoHyphens/>
        <w:spacing w:after="120" w:line="240" w:lineRule="auto"/>
        <w:jc w:val="both"/>
        <w:rPr>
          <w:rFonts w:eastAsia="Times New Roman" w:cstheme="minorHAnsi"/>
          <w:color w:val="000000" w:themeColor="text1"/>
          <w:kern w:val="1"/>
        </w:rPr>
      </w:pPr>
      <w:r>
        <w:rPr>
          <w:color w:val="000000" w:themeColor="text1"/>
        </w:rPr>
        <w:t>The controller shall have the right and obligation to determine the purposes and means of the processing of the personal data subject to this Agreement.</w:t>
      </w:r>
    </w:p>
    <w:p w14:paraId="6B9B8BA4" w14:textId="77777777" w:rsidR="006648D7" w:rsidRPr="006648D7" w:rsidRDefault="006648D7" w:rsidP="00B87850">
      <w:pPr>
        <w:widowControl w:val="0"/>
        <w:numPr>
          <w:ilvl w:val="0"/>
          <w:numId w:val="39"/>
        </w:numPr>
        <w:suppressAutoHyphens/>
        <w:spacing w:after="120" w:line="240" w:lineRule="auto"/>
        <w:jc w:val="both"/>
        <w:rPr>
          <w:rFonts w:eastAsia="Times New Roman" w:cstheme="minorHAnsi"/>
          <w:color w:val="000000" w:themeColor="text1"/>
          <w:kern w:val="1"/>
        </w:rPr>
      </w:pPr>
      <w:r>
        <w:rPr>
          <w:color w:val="000000" w:themeColor="text1"/>
        </w:rPr>
        <w:t xml:space="preserve">The controller is responsible, </w:t>
      </w:r>
      <w:r>
        <w:rPr>
          <w:i/>
          <w:iCs/>
          <w:color w:val="000000" w:themeColor="text1"/>
        </w:rPr>
        <w:t>inter alia</w:t>
      </w:r>
      <w:r>
        <w:rPr>
          <w:color w:val="000000" w:themeColor="text1"/>
        </w:rPr>
        <w:t xml:space="preserve">, for ensuring that there is a valid legal basis for the processing of personal data that it entrusts to a processor. </w:t>
      </w:r>
    </w:p>
    <w:p w14:paraId="494902E5" w14:textId="0FE15703" w:rsidR="006648D7" w:rsidRDefault="006648D7" w:rsidP="006648D7">
      <w:pPr>
        <w:widowControl w:val="0"/>
        <w:suppressAutoHyphens/>
        <w:spacing w:after="0" w:line="240" w:lineRule="auto"/>
        <w:rPr>
          <w:rFonts w:eastAsia="Arial Unicode MS" w:cstheme="minorHAnsi"/>
          <w:kern w:val="1"/>
          <w:lang w:eastAsia="sl-SI"/>
        </w:rPr>
      </w:pPr>
    </w:p>
    <w:p w14:paraId="52D3C6F6" w14:textId="77777777" w:rsidR="007C3591" w:rsidRPr="006648D7" w:rsidRDefault="007C3591" w:rsidP="006648D7">
      <w:pPr>
        <w:widowControl w:val="0"/>
        <w:suppressAutoHyphens/>
        <w:spacing w:after="0" w:line="240" w:lineRule="auto"/>
        <w:rPr>
          <w:rFonts w:eastAsia="Arial Unicode MS" w:cstheme="minorHAnsi"/>
          <w:kern w:val="1"/>
          <w:lang w:eastAsia="sl-SI"/>
        </w:rPr>
      </w:pPr>
    </w:p>
    <w:p w14:paraId="1100EFD3" w14:textId="77777777" w:rsidR="006648D7" w:rsidRPr="006648D7" w:rsidRDefault="006648D7" w:rsidP="00B87850">
      <w:pPr>
        <w:widowControl w:val="0"/>
        <w:numPr>
          <w:ilvl w:val="0"/>
          <w:numId w:val="34"/>
        </w:numPr>
        <w:suppressAutoHyphens/>
        <w:spacing w:after="0" w:line="240" w:lineRule="auto"/>
        <w:ind w:left="426" w:hanging="426"/>
        <w:contextualSpacing/>
        <w:jc w:val="center"/>
        <w:rPr>
          <w:rFonts w:eastAsia="Arial Unicode MS" w:cstheme="minorHAnsi"/>
          <w:kern w:val="1"/>
        </w:rPr>
      </w:pPr>
      <w:r>
        <w:lastRenderedPageBreak/>
        <w:t>Article</w:t>
      </w:r>
    </w:p>
    <w:p w14:paraId="6BFD22F4" w14:textId="77777777" w:rsidR="006648D7" w:rsidRPr="006648D7" w:rsidRDefault="006648D7" w:rsidP="006648D7">
      <w:pPr>
        <w:widowControl w:val="0"/>
        <w:suppressAutoHyphens/>
        <w:spacing w:after="120" w:line="240" w:lineRule="auto"/>
        <w:jc w:val="center"/>
        <w:rPr>
          <w:rFonts w:eastAsia="Arial Unicode MS" w:cstheme="minorHAnsi"/>
          <w:kern w:val="1"/>
        </w:rPr>
      </w:pPr>
      <w:r>
        <w:t>FOLLOWING THE CONTROLLER'S INSTRUCTIONS</w:t>
      </w:r>
    </w:p>
    <w:p w14:paraId="6932D869" w14:textId="77777777" w:rsidR="006648D7" w:rsidRPr="006648D7" w:rsidRDefault="006648D7" w:rsidP="00B87850">
      <w:pPr>
        <w:widowControl w:val="0"/>
        <w:numPr>
          <w:ilvl w:val="0"/>
          <w:numId w:val="40"/>
        </w:numPr>
        <w:suppressAutoHyphens/>
        <w:spacing w:after="120" w:line="240" w:lineRule="auto"/>
        <w:jc w:val="both"/>
        <w:rPr>
          <w:rFonts w:eastAsia="Times New Roman" w:cstheme="minorHAnsi"/>
          <w:color w:val="000000" w:themeColor="text1"/>
          <w:kern w:val="1"/>
        </w:rPr>
      </w:pPr>
      <w:r>
        <w:rPr>
          <w:color w:val="000000" w:themeColor="text1"/>
        </w:rPr>
        <w:t>The processor undertakes to process the personal data solely for the purposes and duration of the Master Agreement and in strict compliance with the law and the conditions set out in this and the Master Agreement.</w:t>
      </w:r>
    </w:p>
    <w:p w14:paraId="5EA51207" w14:textId="77777777" w:rsidR="006648D7" w:rsidRPr="006648D7" w:rsidRDefault="006648D7" w:rsidP="00B87850">
      <w:pPr>
        <w:widowControl w:val="0"/>
        <w:numPr>
          <w:ilvl w:val="0"/>
          <w:numId w:val="40"/>
        </w:numPr>
        <w:suppressAutoHyphens/>
        <w:spacing w:after="120" w:line="240" w:lineRule="auto"/>
        <w:jc w:val="both"/>
        <w:rPr>
          <w:rFonts w:eastAsia="Times New Roman" w:cstheme="minorHAnsi"/>
          <w:color w:val="000000" w:themeColor="text1"/>
          <w:kern w:val="1"/>
        </w:rPr>
      </w:pPr>
      <w:r>
        <w:rPr>
          <w:color w:val="000000" w:themeColor="text1"/>
        </w:rPr>
        <w:t xml:space="preserve">The processor will only process personal data </w:t>
      </w:r>
      <w:proofErr w:type="gramStart"/>
      <w:r>
        <w:rPr>
          <w:color w:val="000000" w:themeColor="text1"/>
        </w:rPr>
        <w:t>on the basis of</w:t>
      </w:r>
      <w:proofErr w:type="gramEnd"/>
      <w:r>
        <w:rPr>
          <w:color w:val="000000" w:themeColor="text1"/>
        </w:rPr>
        <w:t xml:space="preserve"> documented instructions from the controller, unless required to do so by EU legal order or the law of a Member State to which the processor is subject. The instructions are set out in more detail in Annexes A and C to this Agreement. The controller may give further instructions throughout the duration of the processing of the personal data, which will always be documented and in writing, including electronically.</w:t>
      </w:r>
    </w:p>
    <w:p w14:paraId="7DB1873B" w14:textId="77777777" w:rsidR="006648D7" w:rsidRPr="006648D7" w:rsidRDefault="006648D7" w:rsidP="00B87850">
      <w:pPr>
        <w:widowControl w:val="0"/>
        <w:numPr>
          <w:ilvl w:val="0"/>
          <w:numId w:val="40"/>
        </w:numPr>
        <w:suppressAutoHyphens/>
        <w:spacing w:after="120" w:line="240" w:lineRule="auto"/>
        <w:jc w:val="both"/>
        <w:rPr>
          <w:rFonts w:eastAsia="Times New Roman" w:cstheme="minorHAnsi"/>
          <w:color w:val="000000" w:themeColor="text1"/>
          <w:kern w:val="1"/>
        </w:rPr>
      </w:pPr>
      <w:proofErr w:type="gramStart"/>
      <w:r>
        <w:rPr>
          <w:color w:val="000000" w:themeColor="text1"/>
        </w:rPr>
        <w:t>In the event that</w:t>
      </w:r>
      <w:proofErr w:type="gramEnd"/>
      <w:r>
        <w:rPr>
          <w:color w:val="000000" w:themeColor="text1"/>
        </w:rPr>
        <w:t xml:space="preserve"> the processor considers that the controller's instructions violate the provisions of the GDPR, EU legal order or Slovenian law binding on the Contracting Parties and relating to the protection of personal data, the processor shall immediately notify the controller's Contract Administrator.</w:t>
      </w:r>
    </w:p>
    <w:p w14:paraId="1E9DE9D5" w14:textId="4178C706" w:rsidR="006648D7" w:rsidRPr="006648D7" w:rsidRDefault="006648D7" w:rsidP="00B87850">
      <w:pPr>
        <w:widowControl w:val="0"/>
        <w:numPr>
          <w:ilvl w:val="0"/>
          <w:numId w:val="40"/>
        </w:numPr>
        <w:suppressAutoHyphens/>
        <w:spacing w:after="120" w:line="240" w:lineRule="auto"/>
        <w:jc w:val="both"/>
        <w:rPr>
          <w:rFonts w:eastAsia="Times New Roman" w:cstheme="minorHAnsi"/>
          <w:color w:val="000000" w:themeColor="text1"/>
          <w:kern w:val="1"/>
        </w:rPr>
      </w:pPr>
      <w:r>
        <w:rPr>
          <w:color w:val="000000" w:themeColor="text1"/>
        </w:rPr>
        <w:t xml:space="preserve">In accordance with Article 30(2) of the GDPR, the processor will keep a record of all types of processing activities carried out on behalf </w:t>
      </w:r>
      <w:r w:rsidR="003A5014">
        <w:rPr>
          <w:color w:val="000000" w:themeColor="text1"/>
        </w:rPr>
        <w:t xml:space="preserve">of </w:t>
      </w:r>
      <w:r>
        <w:rPr>
          <w:color w:val="000000" w:themeColor="text1"/>
        </w:rPr>
        <w:t xml:space="preserve">and </w:t>
      </w:r>
      <w:r w:rsidR="003A5014">
        <w:rPr>
          <w:color w:val="000000" w:themeColor="text1"/>
        </w:rPr>
        <w:t>for the account</w:t>
      </w:r>
      <w:r>
        <w:rPr>
          <w:color w:val="000000" w:themeColor="text1"/>
        </w:rPr>
        <w:t xml:space="preserve"> of the controller. </w:t>
      </w:r>
    </w:p>
    <w:p w14:paraId="2B204C8C" w14:textId="77777777" w:rsidR="006648D7" w:rsidRPr="006648D7" w:rsidRDefault="006648D7" w:rsidP="006648D7">
      <w:pPr>
        <w:widowControl w:val="0"/>
        <w:suppressAutoHyphens/>
        <w:spacing w:after="0" w:line="240" w:lineRule="auto"/>
        <w:ind w:left="284"/>
        <w:contextualSpacing/>
        <w:rPr>
          <w:rFonts w:eastAsia="Arial Unicode MS" w:cstheme="minorHAnsi"/>
          <w:kern w:val="1"/>
          <w:lang w:eastAsia="sl-SI"/>
        </w:rPr>
      </w:pPr>
    </w:p>
    <w:p w14:paraId="11256B3B" w14:textId="77777777" w:rsidR="006648D7" w:rsidRPr="006648D7" w:rsidRDefault="006648D7" w:rsidP="00B87850">
      <w:pPr>
        <w:widowControl w:val="0"/>
        <w:numPr>
          <w:ilvl w:val="0"/>
          <w:numId w:val="34"/>
        </w:numPr>
        <w:suppressAutoHyphens/>
        <w:spacing w:after="0" w:line="240" w:lineRule="auto"/>
        <w:ind w:left="426" w:hanging="426"/>
        <w:contextualSpacing/>
        <w:jc w:val="center"/>
        <w:rPr>
          <w:rFonts w:eastAsia="Arial Unicode MS" w:cstheme="minorHAnsi"/>
          <w:kern w:val="1"/>
        </w:rPr>
      </w:pPr>
      <w:r>
        <w:t>Article</w:t>
      </w:r>
    </w:p>
    <w:p w14:paraId="638F7E23" w14:textId="77777777" w:rsidR="006648D7" w:rsidRPr="006648D7" w:rsidRDefault="006648D7" w:rsidP="006648D7">
      <w:pPr>
        <w:widowControl w:val="0"/>
        <w:suppressAutoHyphens/>
        <w:spacing w:after="120" w:line="240" w:lineRule="auto"/>
        <w:jc w:val="center"/>
        <w:rPr>
          <w:rFonts w:eastAsia="Arial Unicode MS" w:cstheme="minorHAnsi"/>
          <w:kern w:val="1"/>
        </w:rPr>
      </w:pPr>
      <w:r>
        <w:t>CONFIDENTIALITY</w:t>
      </w:r>
    </w:p>
    <w:p w14:paraId="12E6FE67" w14:textId="77777777" w:rsidR="006648D7" w:rsidRPr="006648D7" w:rsidRDefault="006648D7" w:rsidP="00B87850">
      <w:pPr>
        <w:widowControl w:val="0"/>
        <w:numPr>
          <w:ilvl w:val="0"/>
          <w:numId w:val="41"/>
        </w:numPr>
        <w:suppressAutoHyphens/>
        <w:spacing w:after="120" w:line="240" w:lineRule="auto"/>
        <w:jc w:val="both"/>
        <w:rPr>
          <w:rFonts w:eastAsia="Times New Roman" w:cstheme="minorHAnsi"/>
          <w:color w:val="000000" w:themeColor="text1"/>
          <w:kern w:val="1"/>
        </w:rPr>
      </w:pPr>
      <w:r>
        <w:rPr>
          <w:color w:val="000000" w:themeColor="text1"/>
        </w:rPr>
        <w:t xml:space="preserve">The processor will only grant access to the personal data processed on behalf and for the account of the controller to those persons under the controller's control who are committed to confidentiality or who have an appropriate legal obligation of confidentiality and only </w:t>
      </w:r>
      <w:proofErr w:type="gramStart"/>
      <w:r>
        <w:rPr>
          <w:color w:val="000000" w:themeColor="text1"/>
        </w:rPr>
        <w:t>on the basis of</w:t>
      </w:r>
      <w:proofErr w:type="gramEnd"/>
      <w:r>
        <w:rPr>
          <w:color w:val="000000" w:themeColor="text1"/>
        </w:rPr>
        <w:t xml:space="preserve"> a demonstrated need to access the data. The list of persons who have access to personal data will be regularly reviewed. </w:t>
      </w:r>
      <w:proofErr w:type="gramStart"/>
      <w:r>
        <w:rPr>
          <w:color w:val="000000" w:themeColor="text1"/>
        </w:rPr>
        <w:t>On the basis of</w:t>
      </w:r>
      <w:proofErr w:type="gramEnd"/>
      <w:r>
        <w:rPr>
          <w:color w:val="000000" w:themeColor="text1"/>
        </w:rPr>
        <w:t xml:space="preserve"> periodic reviews, access to personal data will be terminated if it is no longer necessary, thus making the personal data no longer accessible to the persons concerned.</w:t>
      </w:r>
    </w:p>
    <w:p w14:paraId="42BA684B" w14:textId="77777777" w:rsidR="006648D7" w:rsidRPr="006648D7" w:rsidRDefault="006648D7" w:rsidP="00B87850">
      <w:pPr>
        <w:widowControl w:val="0"/>
        <w:numPr>
          <w:ilvl w:val="0"/>
          <w:numId w:val="41"/>
        </w:numPr>
        <w:suppressAutoHyphens/>
        <w:spacing w:after="120" w:line="240" w:lineRule="auto"/>
        <w:jc w:val="both"/>
        <w:rPr>
          <w:rFonts w:eastAsia="Times New Roman" w:cstheme="minorHAnsi"/>
          <w:color w:val="000000" w:themeColor="text1"/>
          <w:kern w:val="1"/>
        </w:rPr>
      </w:pPr>
      <w:r>
        <w:rPr>
          <w:color w:val="000000" w:themeColor="text1"/>
        </w:rPr>
        <w:t>At the request of the controller, the processor will demonstrate that the persons concerned, under the control of the processor, are subject to the above confidentiality requirements and have access to the data only when there is a need to access the personal data.</w:t>
      </w:r>
    </w:p>
    <w:p w14:paraId="043FEBE7" w14:textId="77777777" w:rsidR="006648D7" w:rsidRPr="006648D7" w:rsidRDefault="006648D7" w:rsidP="006648D7">
      <w:pPr>
        <w:widowControl w:val="0"/>
        <w:suppressAutoHyphens/>
        <w:spacing w:after="0" w:line="240" w:lineRule="auto"/>
        <w:jc w:val="both"/>
        <w:rPr>
          <w:rFonts w:eastAsia="Calibri" w:cstheme="minorHAnsi"/>
        </w:rPr>
      </w:pPr>
    </w:p>
    <w:p w14:paraId="2349AA8D" w14:textId="77777777" w:rsidR="006648D7" w:rsidRPr="006648D7" w:rsidRDefault="006648D7" w:rsidP="00B87850">
      <w:pPr>
        <w:widowControl w:val="0"/>
        <w:numPr>
          <w:ilvl w:val="0"/>
          <w:numId w:val="34"/>
        </w:numPr>
        <w:suppressAutoHyphens/>
        <w:spacing w:after="0" w:line="240" w:lineRule="auto"/>
        <w:ind w:left="426" w:hanging="426"/>
        <w:contextualSpacing/>
        <w:jc w:val="center"/>
        <w:rPr>
          <w:rFonts w:eastAsia="Arial Unicode MS" w:cstheme="minorHAnsi"/>
          <w:kern w:val="1"/>
        </w:rPr>
      </w:pPr>
      <w:r>
        <w:t>Article</w:t>
      </w:r>
    </w:p>
    <w:p w14:paraId="5C20AE73" w14:textId="77777777" w:rsidR="006648D7" w:rsidRPr="006648D7" w:rsidRDefault="006648D7" w:rsidP="006648D7">
      <w:pPr>
        <w:widowControl w:val="0"/>
        <w:suppressAutoHyphens/>
        <w:spacing w:after="120" w:line="240" w:lineRule="auto"/>
        <w:jc w:val="center"/>
        <w:rPr>
          <w:rFonts w:eastAsia="Arial Unicode MS" w:cstheme="minorHAnsi"/>
          <w:kern w:val="1"/>
        </w:rPr>
      </w:pPr>
      <w:r>
        <w:t>SECURITY OF DATA PROCESSING</w:t>
      </w:r>
    </w:p>
    <w:p w14:paraId="6CD159B3" w14:textId="77777777" w:rsidR="006648D7" w:rsidRPr="006648D7" w:rsidRDefault="006648D7" w:rsidP="00B87850">
      <w:pPr>
        <w:widowControl w:val="0"/>
        <w:numPr>
          <w:ilvl w:val="0"/>
          <w:numId w:val="42"/>
        </w:numPr>
        <w:suppressAutoHyphens/>
        <w:spacing w:after="120" w:line="240" w:lineRule="auto"/>
        <w:jc w:val="both"/>
        <w:rPr>
          <w:rFonts w:eastAsia="Times New Roman" w:cstheme="minorHAnsi"/>
          <w:color w:val="000000" w:themeColor="text1"/>
          <w:kern w:val="1"/>
        </w:rPr>
      </w:pPr>
      <w:proofErr w:type="gramStart"/>
      <w:r>
        <w:rPr>
          <w:color w:val="000000" w:themeColor="text1"/>
        </w:rPr>
        <w:t>Taking into account</w:t>
      </w:r>
      <w:proofErr w:type="gramEnd"/>
      <w:r>
        <w:rPr>
          <w:color w:val="000000" w:themeColor="text1"/>
        </w:rPr>
        <w:t xml:space="preserve"> the latest technological developments and the costs of implementation, and taking into account the nature, scope, circumstances and purposes of the processing, as well as the risks to the rights and freedoms of natural persons, which vary in likelihood and severity, the controller and the processor shall ensure an adequate level of security in relation to the risk by implementing appropriate technical and organisational measures.</w:t>
      </w:r>
    </w:p>
    <w:p w14:paraId="366B25C2" w14:textId="77777777" w:rsidR="006648D7" w:rsidRPr="006648D7" w:rsidRDefault="006648D7" w:rsidP="00B87850">
      <w:pPr>
        <w:widowControl w:val="0"/>
        <w:numPr>
          <w:ilvl w:val="0"/>
          <w:numId w:val="42"/>
        </w:numPr>
        <w:suppressAutoHyphens/>
        <w:spacing w:after="120" w:line="240" w:lineRule="auto"/>
        <w:jc w:val="both"/>
        <w:rPr>
          <w:rFonts w:eastAsia="Times New Roman" w:cstheme="minorHAnsi"/>
          <w:color w:val="000000" w:themeColor="text1"/>
          <w:kern w:val="1"/>
        </w:rPr>
      </w:pPr>
      <w:r>
        <w:rPr>
          <w:color w:val="000000" w:themeColor="text1"/>
        </w:rPr>
        <w:t>The controller will assess the risks to the rights and freedoms of individuals arising from the processing of personal data and implement measures to mitigate those risks. These measures include, as appropriate:</w:t>
      </w:r>
    </w:p>
    <w:p w14:paraId="47945586"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rPr>
      </w:pPr>
      <w:r>
        <w:rPr>
          <w:color w:val="000000" w:themeColor="text1"/>
        </w:rPr>
        <w:t xml:space="preserve">pseudonymisation and encryption of personal </w:t>
      </w:r>
      <w:proofErr w:type="gramStart"/>
      <w:r>
        <w:rPr>
          <w:color w:val="000000" w:themeColor="text1"/>
        </w:rPr>
        <w:t>data;</w:t>
      </w:r>
      <w:proofErr w:type="gramEnd"/>
    </w:p>
    <w:p w14:paraId="20A1CB8D"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rPr>
      </w:pPr>
      <w:r>
        <w:rPr>
          <w:color w:val="000000" w:themeColor="text1"/>
        </w:rPr>
        <w:t xml:space="preserve">the ability to ensure the continued confidentiality, integrity, availability and resilience of processing systems and </w:t>
      </w:r>
      <w:proofErr w:type="gramStart"/>
      <w:r>
        <w:rPr>
          <w:color w:val="000000" w:themeColor="text1"/>
        </w:rPr>
        <w:t>services;</w:t>
      </w:r>
      <w:proofErr w:type="gramEnd"/>
    </w:p>
    <w:p w14:paraId="7A0A99D7"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rPr>
      </w:pPr>
      <w:r>
        <w:rPr>
          <w:color w:val="000000" w:themeColor="text1"/>
        </w:rPr>
        <w:t xml:space="preserve">the ability to restore the availability of and access to personal data in a timely manner in the event of a physical or technical </w:t>
      </w:r>
      <w:proofErr w:type="gramStart"/>
      <w:r>
        <w:rPr>
          <w:color w:val="000000" w:themeColor="text1"/>
        </w:rPr>
        <w:t>incident;</w:t>
      </w:r>
      <w:proofErr w:type="gramEnd"/>
    </w:p>
    <w:p w14:paraId="03BCC119"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rPr>
      </w:pPr>
      <w:r>
        <w:rPr>
          <w:color w:val="000000" w:themeColor="text1"/>
        </w:rPr>
        <w:t xml:space="preserve">a procedure for regularly testing, </w:t>
      </w:r>
      <w:proofErr w:type="gramStart"/>
      <w:r>
        <w:rPr>
          <w:color w:val="000000" w:themeColor="text1"/>
        </w:rPr>
        <w:t>assessing</w:t>
      </w:r>
      <w:proofErr w:type="gramEnd"/>
      <w:r>
        <w:rPr>
          <w:color w:val="000000" w:themeColor="text1"/>
        </w:rPr>
        <w:t xml:space="preserve"> and evaluating the effectiveness of technical and organisational measures to ensure the security of processing.</w:t>
      </w:r>
    </w:p>
    <w:p w14:paraId="7B489673" w14:textId="77777777" w:rsidR="006648D7" w:rsidRPr="006648D7" w:rsidRDefault="006648D7" w:rsidP="006648D7">
      <w:pPr>
        <w:widowControl w:val="0"/>
        <w:suppressAutoHyphens/>
        <w:spacing w:after="0" w:line="240" w:lineRule="auto"/>
        <w:ind w:left="1080"/>
        <w:contextualSpacing/>
        <w:jc w:val="both"/>
        <w:rPr>
          <w:rFonts w:eastAsia="Times New Roman" w:cstheme="minorHAnsi"/>
          <w:color w:val="000000" w:themeColor="text1"/>
          <w:kern w:val="1"/>
          <w:lang w:eastAsia="ar-SA"/>
        </w:rPr>
      </w:pPr>
    </w:p>
    <w:p w14:paraId="2AC0A6BA" w14:textId="77777777" w:rsidR="006648D7" w:rsidRPr="006648D7" w:rsidRDefault="006648D7" w:rsidP="00B87850">
      <w:pPr>
        <w:widowControl w:val="0"/>
        <w:numPr>
          <w:ilvl w:val="0"/>
          <w:numId w:val="42"/>
        </w:numPr>
        <w:suppressAutoHyphens/>
        <w:spacing w:after="120" w:line="240" w:lineRule="auto"/>
        <w:jc w:val="both"/>
        <w:rPr>
          <w:rFonts w:eastAsia="Times New Roman" w:cstheme="minorHAnsi"/>
          <w:color w:val="000000" w:themeColor="text1"/>
          <w:kern w:val="1"/>
        </w:rPr>
      </w:pPr>
      <w:r>
        <w:rPr>
          <w:color w:val="000000" w:themeColor="text1"/>
        </w:rPr>
        <w:lastRenderedPageBreak/>
        <w:t>In accordance with the provisions of Article 32 of the GDPR, the processor will also – independently of the controller – assess the risks to the rights and freedoms of natural persons arising from the processing of personal data entrusted to it by the controller and implement measures to mitigate them. To this end, the controller will provide the processor with all the information necessary to identify and assess such risks.</w:t>
      </w:r>
    </w:p>
    <w:p w14:paraId="3BC8E53E" w14:textId="77777777" w:rsidR="006648D7" w:rsidRPr="006648D7" w:rsidRDefault="006648D7" w:rsidP="00B87850">
      <w:pPr>
        <w:widowControl w:val="0"/>
        <w:numPr>
          <w:ilvl w:val="0"/>
          <w:numId w:val="42"/>
        </w:numPr>
        <w:suppressAutoHyphens/>
        <w:spacing w:after="120" w:line="240" w:lineRule="auto"/>
        <w:jc w:val="both"/>
        <w:rPr>
          <w:rFonts w:eastAsia="Times New Roman" w:cstheme="minorHAnsi"/>
          <w:color w:val="000000" w:themeColor="text1"/>
          <w:kern w:val="1"/>
        </w:rPr>
      </w:pPr>
      <w:r>
        <w:rPr>
          <w:color w:val="000000" w:themeColor="text1"/>
        </w:rPr>
        <w:t>The processor will assist the controller in ensuring compliance with the controller's obligations under Article 32 of the GDPR, including by providing information concerning the technical and organisational measures already provided by the processor in relation to the provisions of Article 32 of the GDPR, together with any other information necessary to enable the Controller to ensure compliance with the provisions of Article 32 of the GDPR.</w:t>
      </w:r>
    </w:p>
    <w:p w14:paraId="250F53CA" w14:textId="77777777" w:rsidR="006648D7" w:rsidRPr="006648D7" w:rsidRDefault="006648D7" w:rsidP="00B87850">
      <w:pPr>
        <w:widowControl w:val="0"/>
        <w:numPr>
          <w:ilvl w:val="0"/>
          <w:numId w:val="42"/>
        </w:numPr>
        <w:suppressAutoHyphens/>
        <w:spacing w:after="120" w:line="240" w:lineRule="auto"/>
        <w:jc w:val="both"/>
        <w:rPr>
          <w:rFonts w:eastAsia="Times New Roman" w:cstheme="minorHAnsi"/>
          <w:color w:val="000000" w:themeColor="text1"/>
          <w:kern w:val="1"/>
        </w:rPr>
      </w:pPr>
      <w:r>
        <w:rPr>
          <w:color w:val="000000" w:themeColor="text1"/>
        </w:rPr>
        <w:t xml:space="preserve">The processor is obliged to inform the controller's Contract Administrator in advance of any planned change in its business operations that may affect the lawful protection and processing of personal data. The controller shall have the right to carry out a risk assessment of the rights and freedoms of individuals, </w:t>
      </w:r>
      <w:proofErr w:type="gramStart"/>
      <w:r>
        <w:rPr>
          <w:color w:val="000000" w:themeColor="text1"/>
        </w:rPr>
        <w:t>taking into account</w:t>
      </w:r>
      <w:proofErr w:type="gramEnd"/>
      <w:r>
        <w:rPr>
          <w:color w:val="000000" w:themeColor="text1"/>
        </w:rPr>
        <w:t xml:space="preserve"> the planned change of business. If the controller establishes that a planned change in the business operations of the processor does not permit processing or protection of the data in conformity with this Agreement, it may terminate the Agreement without notice and require the immediate return or irreversible destruction of the personal data from the processor.</w:t>
      </w:r>
    </w:p>
    <w:p w14:paraId="580E452C" w14:textId="77777777" w:rsidR="006648D7" w:rsidRPr="006648D7" w:rsidRDefault="006648D7" w:rsidP="00B87850">
      <w:pPr>
        <w:widowControl w:val="0"/>
        <w:numPr>
          <w:ilvl w:val="0"/>
          <w:numId w:val="42"/>
        </w:numPr>
        <w:suppressAutoHyphens/>
        <w:spacing w:after="120" w:line="240" w:lineRule="auto"/>
        <w:jc w:val="both"/>
        <w:rPr>
          <w:rFonts w:eastAsia="Times New Roman" w:cstheme="minorHAnsi"/>
          <w:color w:val="000000" w:themeColor="text1"/>
          <w:kern w:val="1"/>
        </w:rPr>
      </w:pPr>
      <w:r>
        <w:rPr>
          <w:color w:val="000000" w:themeColor="text1"/>
        </w:rPr>
        <w:t>To the extent that, according to the controller's assessment, the mitigation of the identified risks would subsequently require additional measures to be provided by the processor in relation to the measures already provided by the processor in accordance with the requirements of Article 32 of the GDPR, the processor shall also provide additional risk mitigation measures.</w:t>
      </w:r>
    </w:p>
    <w:p w14:paraId="36808C31" w14:textId="77777777" w:rsidR="006648D7" w:rsidRPr="006648D7" w:rsidRDefault="006648D7" w:rsidP="00B87850">
      <w:pPr>
        <w:widowControl w:val="0"/>
        <w:numPr>
          <w:ilvl w:val="0"/>
          <w:numId w:val="42"/>
        </w:numPr>
        <w:suppressAutoHyphens/>
        <w:spacing w:after="120" w:line="240" w:lineRule="auto"/>
        <w:jc w:val="both"/>
        <w:rPr>
          <w:rFonts w:eastAsia="Times New Roman" w:cstheme="minorHAnsi"/>
          <w:color w:val="000000" w:themeColor="text1"/>
          <w:kern w:val="1"/>
        </w:rPr>
      </w:pPr>
      <w:r>
        <w:rPr>
          <w:color w:val="000000" w:themeColor="text1"/>
        </w:rPr>
        <w:t>The controller also reserves the right to require the processor to proceed to an impact assessment at a later stage during the performance of the Agreement, irrespective of any changes to the processing.</w:t>
      </w:r>
    </w:p>
    <w:p w14:paraId="7C8EFA28" w14:textId="77777777" w:rsidR="006648D7" w:rsidRPr="006648D7" w:rsidRDefault="006648D7" w:rsidP="00B87850">
      <w:pPr>
        <w:widowControl w:val="0"/>
        <w:numPr>
          <w:ilvl w:val="0"/>
          <w:numId w:val="42"/>
        </w:numPr>
        <w:suppressAutoHyphens/>
        <w:spacing w:after="120" w:line="240" w:lineRule="auto"/>
        <w:jc w:val="both"/>
        <w:rPr>
          <w:rFonts w:eastAsia="Times New Roman" w:cstheme="minorHAnsi"/>
          <w:color w:val="000000" w:themeColor="text1"/>
          <w:kern w:val="1"/>
        </w:rPr>
      </w:pPr>
      <w:r>
        <w:rPr>
          <w:color w:val="000000" w:themeColor="text1"/>
        </w:rPr>
        <w:t xml:space="preserve">The processor is obliged to </w:t>
      </w:r>
      <w:proofErr w:type="gramStart"/>
      <w:r>
        <w:rPr>
          <w:color w:val="000000" w:themeColor="text1"/>
        </w:rPr>
        <w:t>keep,</w:t>
      </w:r>
      <w:proofErr w:type="gramEnd"/>
      <w:r>
        <w:rPr>
          <w:color w:val="000000" w:themeColor="text1"/>
        </w:rPr>
        <w:t xml:space="preserve"> at no additional cost to the controller, audit trails of the entire processing of personal data for the statutory period in accordance with Article 22(5) of the ZVOP-2 and to make available the entire audit trails of the processing of the data in the format specified by the controller. In the case of justified reasons, if so provided for in sectoral legislation, the controller may request an extension of the retention period, but not for longer than the period allowed by law.</w:t>
      </w:r>
    </w:p>
    <w:p w14:paraId="141FBFE1" w14:textId="77777777" w:rsidR="006648D7" w:rsidRPr="006648D7" w:rsidRDefault="006648D7" w:rsidP="00B87850">
      <w:pPr>
        <w:widowControl w:val="0"/>
        <w:numPr>
          <w:ilvl w:val="0"/>
          <w:numId w:val="34"/>
        </w:numPr>
        <w:tabs>
          <w:tab w:val="left" w:pos="0"/>
        </w:tabs>
        <w:suppressAutoHyphens/>
        <w:spacing w:before="240" w:after="0" w:line="240" w:lineRule="auto"/>
        <w:ind w:left="426" w:hanging="426"/>
        <w:jc w:val="center"/>
        <w:rPr>
          <w:rFonts w:eastAsia="Arial Unicode MS" w:cstheme="minorHAnsi"/>
          <w:kern w:val="1"/>
        </w:rPr>
      </w:pPr>
      <w:r>
        <w:t>Article</w:t>
      </w:r>
    </w:p>
    <w:p w14:paraId="2110CB38" w14:textId="77777777" w:rsidR="006648D7" w:rsidRPr="006648D7" w:rsidRDefault="006648D7" w:rsidP="006648D7">
      <w:pPr>
        <w:widowControl w:val="0"/>
        <w:suppressAutoHyphens/>
        <w:spacing w:after="120" w:line="240" w:lineRule="auto"/>
        <w:jc w:val="center"/>
        <w:rPr>
          <w:rFonts w:eastAsia="Arial Unicode MS" w:cstheme="minorHAnsi"/>
          <w:kern w:val="1"/>
        </w:rPr>
      </w:pPr>
      <w:r>
        <w:t>USE OF SUB-PROCESSOR SERVICES</w:t>
      </w:r>
    </w:p>
    <w:p w14:paraId="1C50EAD4" w14:textId="77777777" w:rsidR="006648D7" w:rsidRPr="006648D7" w:rsidRDefault="006648D7" w:rsidP="00B87850">
      <w:pPr>
        <w:widowControl w:val="0"/>
        <w:numPr>
          <w:ilvl w:val="0"/>
          <w:numId w:val="43"/>
        </w:numPr>
        <w:suppressAutoHyphens/>
        <w:spacing w:after="120" w:line="240" w:lineRule="auto"/>
        <w:jc w:val="both"/>
        <w:rPr>
          <w:rFonts w:eastAsia="Times New Roman" w:cstheme="minorHAnsi"/>
          <w:color w:val="000000" w:themeColor="text1"/>
          <w:kern w:val="1"/>
        </w:rPr>
      </w:pPr>
      <w:r>
        <w:rPr>
          <w:color w:val="000000" w:themeColor="text1"/>
        </w:rPr>
        <w:t>The processor will not use the services of other processors (sub-processors) to fulfil its obligations under this and the Master Agreement.</w:t>
      </w:r>
    </w:p>
    <w:p w14:paraId="674D856E" w14:textId="77777777" w:rsidR="006648D7" w:rsidRPr="006648D7" w:rsidRDefault="006648D7" w:rsidP="00B87850">
      <w:pPr>
        <w:widowControl w:val="0"/>
        <w:numPr>
          <w:ilvl w:val="0"/>
          <w:numId w:val="43"/>
        </w:numPr>
        <w:suppressAutoHyphens/>
        <w:spacing w:after="120" w:line="240" w:lineRule="auto"/>
        <w:jc w:val="both"/>
        <w:rPr>
          <w:rFonts w:eastAsia="Times New Roman" w:cstheme="minorHAnsi"/>
          <w:color w:val="000000" w:themeColor="text1"/>
          <w:kern w:val="1"/>
        </w:rPr>
      </w:pPr>
      <w:r>
        <w:rPr>
          <w:color w:val="000000" w:themeColor="text1"/>
        </w:rPr>
        <w:t xml:space="preserve">When using the services of other processors (sub-processors), the processor will comply with the requirements set out in Article 28(2) and (4) of the GDPR. </w:t>
      </w:r>
    </w:p>
    <w:p w14:paraId="2404B291" w14:textId="77777777" w:rsidR="006648D7" w:rsidRPr="006648D7" w:rsidRDefault="006648D7" w:rsidP="00B87850">
      <w:pPr>
        <w:widowControl w:val="0"/>
        <w:numPr>
          <w:ilvl w:val="0"/>
          <w:numId w:val="43"/>
        </w:numPr>
        <w:suppressAutoHyphens/>
        <w:spacing w:after="120" w:line="240" w:lineRule="auto"/>
        <w:jc w:val="both"/>
        <w:rPr>
          <w:rFonts w:eastAsia="Times New Roman" w:cstheme="minorHAnsi"/>
          <w:color w:val="000000" w:themeColor="text1"/>
          <w:kern w:val="1"/>
        </w:rPr>
      </w:pPr>
      <w:r>
        <w:rPr>
          <w:color w:val="000000" w:themeColor="text1"/>
        </w:rPr>
        <w:t>The processor may use the services of other processors (sub-processors) for the fulfilment of its obligations under this and the Master Agreement, which are pre-approved and listed in Annex B. The processor shall notify the Contract Administrator of the controller in writing of any intended changes to the use of the services of additional or other sub-processors no later than five (5) days prior to the commencement of the use of the services of the relevant sub-processor. The controller may object to the hiring of a sub-processor within (10) days of receipt of the notification.</w:t>
      </w:r>
    </w:p>
    <w:p w14:paraId="634323D7" w14:textId="77777777" w:rsidR="006648D7" w:rsidRPr="006648D7" w:rsidRDefault="006648D7" w:rsidP="00B87850">
      <w:pPr>
        <w:widowControl w:val="0"/>
        <w:numPr>
          <w:ilvl w:val="0"/>
          <w:numId w:val="43"/>
        </w:numPr>
        <w:suppressAutoHyphens/>
        <w:spacing w:after="120" w:line="240" w:lineRule="auto"/>
        <w:jc w:val="both"/>
        <w:rPr>
          <w:rFonts w:eastAsia="Times New Roman" w:cstheme="minorHAnsi"/>
          <w:color w:val="000000" w:themeColor="text1"/>
          <w:kern w:val="1"/>
        </w:rPr>
      </w:pPr>
      <w:r>
        <w:rPr>
          <w:color w:val="000000" w:themeColor="text1"/>
        </w:rPr>
        <w:t xml:space="preserve">Where a processor engages another processor to carry out specific processing activities on behalf of the controller, that other processor shall be subject to the same data protection obligations as set out in this contract and enforceable by Agreement or other legal act in accordance with EU or Member State law, in particular to provide sufficient guarantees to implement appropriate technical and organisational measures in such a way that the processing will comply with the requirements of this Agreement and the GDPR. </w:t>
      </w:r>
    </w:p>
    <w:p w14:paraId="21C2CDAB" w14:textId="77777777" w:rsidR="006648D7" w:rsidRPr="006648D7" w:rsidRDefault="006648D7" w:rsidP="00B87850">
      <w:pPr>
        <w:widowControl w:val="0"/>
        <w:numPr>
          <w:ilvl w:val="0"/>
          <w:numId w:val="43"/>
        </w:numPr>
        <w:suppressAutoHyphens/>
        <w:spacing w:after="120" w:line="240" w:lineRule="auto"/>
        <w:jc w:val="both"/>
        <w:rPr>
          <w:rFonts w:eastAsia="Times New Roman" w:cstheme="minorHAnsi"/>
          <w:color w:val="000000" w:themeColor="text1"/>
          <w:kern w:val="1"/>
        </w:rPr>
      </w:pPr>
      <w:r>
        <w:rPr>
          <w:color w:val="000000" w:themeColor="text1"/>
        </w:rPr>
        <w:lastRenderedPageBreak/>
        <w:t xml:space="preserve">The processor must ensure that the sub-processor complies at least with the obligations applicable to the processor under this Agreement and the GDPR. </w:t>
      </w:r>
    </w:p>
    <w:p w14:paraId="4958D570" w14:textId="77777777" w:rsidR="006648D7" w:rsidRPr="006648D7" w:rsidRDefault="006648D7" w:rsidP="00B87850">
      <w:pPr>
        <w:widowControl w:val="0"/>
        <w:numPr>
          <w:ilvl w:val="0"/>
          <w:numId w:val="43"/>
        </w:numPr>
        <w:suppressAutoHyphens/>
        <w:spacing w:after="120" w:line="240" w:lineRule="auto"/>
        <w:jc w:val="both"/>
        <w:rPr>
          <w:rFonts w:eastAsia="Times New Roman" w:cstheme="minorHAnsi"/>
          <w:color w:val="000000" w:themeColor="text1"/>
          <w:kern w:val="1"/>
        </w:rPr>
      </w:pPr>
      <w:r>
        <w:rPr>
          <w:color w:val="000000" w:themeColor="text1"/>
        </w:rPr>
        <w:t xml:space="preserve">A copy of the sub-processing agreement and subsequent amendments will be provided to the controller – at the controller's request – in order to give the </w:t>
      </w:r>
      <w:proofErr w:type="gramStart"/>
      <w:r>
        <w:rPr>
          <w:color w:val="000000" w:themeColor="text1"/>
        </w:rPr>
        <w:t>controller</w:t>
      </w:r>
      <w:proofErr w:type="gramEnd"/>
      <w:r>
        <w:rPr>
          <w:color w:val="000000" w:themeColor="text1"/>
        </w:rPr>
        <w:t xml:space="preserve"> the opportunity to ensure that the same personal data protection requirements as set out in this agreement also apply to the sub-processor. Contractual clauses on the commercial aspects of the sub-processing, which do not affect the legal content of the protection of personal data in the sub-processing arrangement, do not need to be submitted to the controller. </w:t>
      </w:r>
    </w:p>
    <w:p w14:paraId="70010BFE" w14:textId="77777777" w:rsidR="006648D7" w:rsidRPr="006648D7" w:rsidRDefault="006648D7" w:rsidP="00B87850">
      <w:pPr>
        <w:widowControl w:val="0"/>
        <w:numPr>
          <w:ilvl w:val="0"/>
          <w:numId w:val="43"/>
        </w:numPr>
        <w:suppressAutoHyphens/>
        <w:spacing w:after="120" w:line="240" w:lineRule="auto"/>
        <w:jc w:val="both"/>
        <w:rPr>
          <w:rFonts w:eastAsia="Times New Roman" w:cstheme="minorHAnsi"/>
          <w:color w:val="000000" w:themeColor="text1"/>
          <w:kern w:val="1"/>
        </w:rPr>
      </w:pPr>
      <w:r>
        <w:rPr>
          <w:color w:val="000000" w:themeColor="text1"/>
        </w:rPr>
        <w:t xml:space="preserve">The processor will accept a third-party benefit clause with the sub-processor, whereby, in the event of the processor being declared bankrupt, the controller will become a creditor under the sub-processing agreement and will have the right to execute the Agreement against the sub-processor employed by the processor, e.g. so that the controller has the right to instruct the sub-processor to erase or return the personal data. </w:t>
      </w:r>
    </w:p>
    <w:p w14:paraId="7335F519" w14:textId="77777777" w:rsidR="006648D7" w:rsidRPr="006648D7" w:rsidRDefault="006648D7" w:rsidP="00B87850">
      <w:pPr>
        <w:widowControl w:val="0"/>
        <w:numPr>
          <w:ilvl w:val="0"/>
          <w:numId w:val="43"/>
        </w:numPr>
        <w:suppressAutoHyphens/>
        <w:spacing w:after="120" w:line="240" w:lineRule="auto"/>
        <w:jc w:val="both"/>
        <w:rPr>
          <w:rFonts w:eastAsia="Times New Roman" w:cstheme="minorHAnsi"/>
          <w:color w:val="000000" w:themeColor="text1"/>
          <w:kern w:val="1"/>
        </w:rPr>
      </w:pPr>
      <w:r>
        <w:rPr>
          <w:color w:val="000000" w:themeColor="text1"/>
        </w:rPr>
        <w:t xml:space="preserve">If the sub-processor fails to comply with its data protection obligations, the processor shall remain fully liable to the controller for compliance with the sub-processor's obligations. The foregoing shall be without prejudice to the exercise of the rights of individuals under the GDPR – in particular </w:t>
      </w:r>
      <w:proofErr w:type="gramStart"/>
      <w:r>
        <w:rPr>
          <w:color w:val="000000" w:themeColor="text1"/>
        </w:rPr>
        <w:t>with regard to</w:t>
      </w:r>
      <w:proofErr w:type="gramEnd"/>
      <w:r>
        <w:rPr>
          <w:color w:val="000000" w:themeColor="text1"/>
        </w:rPr>
        <w:t xml:space="preserve"> the rights under Articles 79 and 82 of the GDPR – vis-à-vis the controller and the processor, including the sub-processor. </w:t>
      </w:r>
    </w:p>
    <w:p w14:paraId="7808BA96" w14:textId="77777777" w:rsidR="006648D7" w:rsidRPr="006648D7" w:rsidRDefault="006648D7" w:rsidP="006648D7">
      <w:pPr>
        <w:widowControl w:val="0"/>
        <w:tabs>
          <w:tab w:val="left" w:pos="426"/>
        </w:tabs>
        <w:suppressAutoHyphens/>
        <w:overflowPunct w:val="0"/>
        <w:autoSpaceDE w:val="0"/>
        <w:spacing w:after="0" w:line="240" w:lineRule="auto"/>
        <w:ind w:left="360"/>
        <w:jc w:val="both"/>
        <w:textAlignment w:val="baseline"/>
        <w:rPr>
          <w:rFonts w:eastAsia="Arial Unicode MS" w:cstheme="minorHAnsi"/>
          <w:kern w:val="1"/>
        </w:rPr>
      </w:pPr>
    </w:p>
    <w:p w14:paraId="01EB0C19" w14:textId="77777777" w:rsidR="006648D7" w:rsidRPr="006648D7" w:rsidRDefault="006648D7" w:rsidP="00B87850">
      <w:pPr>
        <w:widowControl w:val="0"/>
        <w:numPr>
          <w:ilvl w:val="0"/>
          <w:numId w:val="34"/>
        </w:numPr>
        <w:suppressAutoHyphens/>
        <w:spacing w:after="0" w:line="240" w:lineRule="auto"/>
        <w:ind w:left="426" w:hanging="426"/>
        <w:contextualSpacing/>
        <w:jc w:val="center"/>
        <w:rPr>
          <w:rFonts w:eastAsia="Arial Unicode MS" w:cstheme="minorHAnsi"/>
          <w:kern w:val="1"/>
        </w:rPr>
      </w:pPr>
      <w:r>
        <w:t>Article</w:t>
      </w:r>
    </w:p>
    <w:p w14:paraId="313BDB72" w14:textId="77777777" w:rsidR="006648D7" w:rsidRPr="006648D7" w:rsidRDefault="006648D7" w:rsidP="006648D7">
      <w:pPr>
        <w:widowControl w:val="0"/>
        <w:suppressAutoHyphens/>
        <w:spacing w:after="120" w:line="240" w:lineRule="auto"/>
        <w:jc w:val="center"/>
        <w:rPr>
          <w:rFonts w:eastAsia="Arial Unicode MS" w:cstheme="minorHAnsi"/>
          <w:kern w:val="1"/>
        </w:rPr>
      </w:pPr>
      <w:r>
        <w:t xml:space="preserve">TRANSFER OF PERSONAL DATA TO THIRD COUNTRIES AND INTERNATIONAL ORGANISATIONS </w:t>
      </w:r>
    </w:p>
    <w:p w14:paraId="605E7F61" w14:textId="77777777" w:rsidR="006648D7" w:rsidRPr="006648D7" w:rsidRDefault="006648D7" w:rsidP="00B87850">
      <w:pPr>
        <w:widowControl w:val="0"/>
        <w:numPr>
          <w:ilvl w:val="0"/>
          <w:numId w:val="44"/>
        </w:numPr>
        <w:suppressAutoHyphens/>
        <w:spacing w:after="120" w:line="240" w:lineRule="auto"/>
        <w:jc w:val="both"/>
        <w:rPr>
          <w:rFonts w:eastAsia="Times New Roman" w:cstheme="minorHAnsi"/>
          <w:color w:val="000000" w:themeColor="text1"/>
          <w:kern w:val="1"/>
        </w:rPr>
      </w:pPr>
      <w:r>
        <w:rPr>
          <w:color w:val="000000" w:themeColor="text1"/>
        </w:rPr>
        <w:t xml:space="preserve">In the event that the processor intends to transfer personal data to third countries (i.e. countries outside the European Economic Area) or international organisations, it must obtain the written permission of the controller before doing so and at the same time ensure that the transfer is carried out solely on the basis of documented instructions from the controller and always in compliance with the provisions of Chapter V of the GDPR. </w:t>
      </w:r>
    </w:p>
    <w:p w14:paraId="24498A5A" w14:textId="77777777" w:rsidR="006648D7" w:rsidRPr="006648D7" w:rsidRDefault="006648D7" w:rsidP="00B87850">
      <w:pPr>
        <w:widowControl w:val="0"/>
        <w:numPr>
          <w:ilvl w:val="0"/>
          <w:numId w:val="44"/>
        </w:numPr>
        <w:suppressAutoHyphens/>
        <w:spacing w:after="120" w:line="240" w:lineRule="auto"/>
        <w:jc w:val="both"/>
        <w:rPr>
          <w:rFonts w:eastAsia="Times New Roman" w:cstheme="minorHAnsi"/>
          <w:color w:val="000000" w:themeColor="text1"/>
          <w:kern w:val="1"/>
        </w:rPr>
      </w:pPr>
      <w:r>
        <w:rPr>
          <w:color w:val="000000" w:themeColor="text1"/>
        </w:rPr>
        <w:t>In the case of transfers of personal data to third countries or international organisations, where the processor has not been instructed to do so by the controller but is required to do so by EU or Member State law applicable to the processor, the processor will inform the controller of the relevant legal requirement before the processing of the personal data begins, unless that law prohibits such information on the basis of overriding reasons in the public interest.</w:t>
      </w:r>
    </w:p>
    <w:p w14:paraId="344D5791" w14:textId="77777777" w:rsidR="006648D7" w:rsidRPr="006648D7" w:rsidRDefault="006648D7" w:rsidP="00B87850">
      <w:pPr>
        <w:widowControl w:val="0"/>
        <w:numPr>
          <w:ilvl w:val="0"/>
          <w:numId w:val="42"/>
        </w:numPr>
        <w:suppressAutoHyphens/>
        <w:spacing w:after="120" w:line="240" w:lineRule="auto"/>
        <w:jc w:val="both"/>
        <w:rPr>
          <w:rFonts w:eastAsia="Times New Roman" w:cstheme="minorHAnsi"/>
          <w:color w:val="000000" w:themeColor="text1"/>
          <w:kern w:val="1"/>
        </w:rPr>
      </w:pPr>
      <w:r>
        <w:rPr>
          <w:color w:val="000000" w:themeColor="text1"/>
        </w:rPr>
        <w:t xml:space="preserve">The processor may not, in the context of this Agreement, without documented instructions from the controller, </w:t>
      </w:r>
      <w:proofErr w:type="gramStart"/>
      <w:r>
        <w:rPr>
          <w:color w:val="000000" w:themeColor="text1"/>
        </w:rPr>
        <w:t>e.g.</w:t>
      </w:r>
      <w:proofErr w:type="gramEnd"/>
      <w:r>
        <w:rPr>
          <w:color w:val="000000" w:themeColor="text1"/>
        </w:rPr>
        <w:t xml:space="preserve"> the controller's approval or a specific requirement under EU or Member State law applicable to the processor:</w:t>
      </w:r>
    </w:p>
    <w:p w14:paraId="16252A59"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rPr>
      </w:pPr>
      <w:r>
        <w:rPr>
          <w:color w:val="000000" w:themeColor="text1"/>
        </w:rPr>
        <w:t xml:space="preserve">transfer personal data to a controller or processor in a third country or an international </w:t>
      </w:r>
      <w:proofErr w:type="gramStart"/>
      <w:r>
        <w:rPr>
          <w:color w:val="000000" w:themeColor="text1"/>
        </w:rPr>
        <w:t>organisation;</w:t>
      </w:r>
      <w:proofErr w:type="gramEnd"/>
    </w:p>
    <w:p w14:paraId="2AD6558D"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rPr>
      </w:pPr>
      <w:r>
        <w:rPr>
          <w:color w:val="000000" w:themeColor="text1"/>
        </w:rPr>
        <w:t xml:space="preserve">transfer personal data to a sub-processor in a third country or international </w:t>
      </w:r>
      <w:proofErr w:type="gramStart"/>
      <w:r>
        <w:rPr>
          <w:color w:val="000000" w:themeColor="text1"/>
        </w:rPr>
        <w:t>organisation;</w:t>
      </w:r>
      <w:proofErr w:type="gramEnd"/>
    </w:p>
    <w:p w14:paraId="7B9CC50E"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rPr>
      </w:pPr>
      <w:r>
        <w:rPr>
          <w:color w:val="000000" w:themeColor="text1"/>
        </w:rPr>
        <w:t>to allow the processing of personal data by a processor in a third country or an international organisation.</w:t>
      </w:r>
    </w:p>
    <w:p w14:paraId="4840AB30" w14:textId="77777777" w:rsidR="006648D7" w:rsidRPr="006648D7" w:rsidRDefault="006648D7" w:rsidP="006648D7">
      <w:pPr>
        <w:spacing w:after="0" w:line="276" w:lineRule="auto"/>
        <w:contextualSpacing/>
        <w:jc w:val="both"/>
        <w:rPr>
          <w:rFonts w:eastAsia="Calibri" w:cstheme="minorHAnsi"/>
        </w:rPr>
      </w:pPr>
    </w:p>
    <w:p w14:paraId="78D8B988" w14:textId="37ED04F8" w:rsidR="006648D7" w:rsidRPr="00857ADD" w:rsidRDefault="006648D7" w:rsidP="00857ADD">
      <w:pPr>
        <w:widowControl w:val="0"/>
        <w:numPr>
          <w:ilvl w:val="0"/>
          <w:numId w:val="44"/>
        </w:numPr>
        <w:suppressAutoHyphens/>
        <w:spacing w:after="120" w:line="240" w:lineRule="auto"/>
        <w:jc w:val="both"/>
        <w:rPr>
          <w:rFonts w:eastAsia="Times New Roman" w:cstheme="minorHAnsi"/>
          <w:color w:val="000000" w:themeColor="text1"/>
          <w:kern w:val="1"/>
        </w:rPr>
      </w:pPr>
      <w:r>
        <w:rPr>
          <w:color w:val="000000" w:themeColor="text1"/>
        </w:rPr>
        <w:t>This Agreement does not constitute standard contractual clauses within the meaning of Article 46(2)(c) and (d) of the GDPR and the Parties cannot rely on the provisions of this Agreement as a data transfer tool under Chapter V of the GDPR.</w:t>
      </w:r>
    </w:p>
    <w:p w14:paraId="2D528B85" w14:textId="77777777" w:rsidR="006648D7" w:rsidRPr="006648D7" w:rsidRDefault="006648D7" w:rsidP="00B87850">
      <w:pPr>
        <w:widowControl w:val="0"/>
        <w:numPr>
          <w:ilvl w:val="0"/>
          <w:numId w:val="34"/>
        </w:numPr>
        <w:suppressAutoHyphens/>
        <w:spacing w:after="0" w:line="240" w:lineRule="auto"/>
        <w:ind w:left="426" w:hanging="426"/>
        <w:contextualSpacing/>
        <w:jc w:val="center"/>
        <w:rPr>
          <w:rFonts w:eastAsia="Arial Unicode MS" w:cstheme="minorHAnsi"/>
          <w:kern w:val="1"/>
        </w:rPr>
      </w:pPr>
      <w:r>
        <w:t>Article</w:t>
      </w:r>
    </w:p>
    <w:p w14:paraId="52BF438F" w14:textId="77777777" w:rsidR="006648D7" w:rsidRPr="006648D7" w:rsidRDefault="006648D7" w:rsidP="006648D7">
      <w:pPr>
        <w:widowControl w:val="0"/>
        <w:suppressAutoHyphens/>
        <w:spacing w:after="120" w:line="240" w:lineRule="auto"/>
        <w:jc w:val="center"/>
        <w:rPr>
          <w:rFonts w:eastAsia="Arial Unicode MS" w:cstheme="minorHAnsi"/>
          <w:kern w:val="1"/>
        </w:rPr>
      </w:pPr>
      <w:r>
        <w:t>ASSISTANCE TO THE CONTROLLER</w:t>
      </w:r>
    </w:p>
    <w:p w14:paraId="0E8FA16A" w14:textId="77777777" w:rsidR="006648D7" w:rsidRPr="006648D7" w:rsidRDefault="006648D7" w:rsidP="00B87850">
      <w:pPr>
        <w:widowControl w:val="0"/>
        <w:numPr>
          <w:ilvl w:val="0"/>
          <w:numId w:val="49"/>
        </w:numPr>
        <w:suppressAutoHyphens/>
        <w:spacing w:after="120" w:line="240" w:lineRule="auto"/>
        <w:jc w:val="both"/>
        <w:rPr>
          <w:rFonts w:eastAsia="Times New Roman" w:cstheme="minorHAnsi"/>
          <w:color w:val="000000" w:themeColor="text1"/>
          <w:kern w:val="1"/>
        </w:rPr>
      </w:pPr>
      <w:proofErr w:type="gramStart"/>
      <w:r>
        <w:rPr>
          <w:color w:val="000000" w:themeColor="text1"/>
        </w:rPr>
        <w:t>Taking into account</w:t>
      </w:r>
      <w:proofErr w:type="gramEnd"/>
      <w:r>
        <w:rPr>
          <w:color w:val="000000" w:themeColor="text1"/>
        </w:rPr>
        <w:t xml:space="preserve"> the nature of the processing, the processor will assist the controller, by appropriate technical and organisational measures, to the extent possible, in fulfilling its obligations to respond to requests for the exercise of the data subject's rights as set out in Chapter III of the </w:t>
      </w:r>
      <w:r>
        <w:rPr>
          <w:color w:val="000000" w:themeColor="text1"/>
        </w:rPr>
        <w:lastRenderedPageBreak/>
        <w:t>GDPR.</w:t>
      </w:r>
      <w:r>
        <w:t xml:space="preserve">   </w:t>
      </w:r>
    </w:p>
    <w:p w14:paraId="37301887" w14:textId="77777777" w:rsidR="006648D7" w:rsidRPr="006648D7" w:rsidRDefault="006648D7" w:rsidP="00B87850">
      <w:pPr>
        <w:widowControl w:val="0"/>
        <w:numPr>
          <w:ilvl w:val="0"/>
          <w:numId w:val="49"/>
        </w:numPr>
        <w:suppressAutoHyphens/>
        <w:spacing w:after="120" w:line="240" w:lineRule="auto"/>
        <w:jc w:val="both"/>
        <w:rPr>
          <w:rFonts w:eastAsia="Times New Roman" w:cstheme="minorHAnsi"/>
          <w:color w:val="000000" w:themeColor="text1"/>
          <w:kern w:val="1"/>
        </w:rPr>
      </w:pPr>
      <w:r>
        <w:rPr>
          <w:color w:val="000000" w:themeColor="text1"/>
        </w:rPr>
        <w:t>This means that the processor will, as far as possible, assist the controller in fulfilling its obligations relating to:</w:t>
      </w:r>
    </w:p>
    <w:p w14:paraId="4B29D5A6"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rPr>
      </w:pPr>
      <w:r>
        <w:rPr>
          <w:color w:val="000000" w:themeColor="text1"/>
        </w:rPr>
        <w:t xml:space="preserve">the right to be informed about the processing of personal data where personal data are obtained from the data </w:t>
      </w:r>
      <w:proofErr w:type="gramStart"/>
      <w:r>
        <w:rPr>
          <w:color w:val="000000" w:themeColor="text1"/>
        </w:rPr>
        <w:t>subject;</w:t>
      </w:r>
      <w:proofErr w:type="gramEnd"/>
    </w:p>
    <w:p w14:paraId="1EF61CA5"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rPr>
      </w:pPr>
      <w:r>
        <w:rPr>
          <w:color w:val="000000" w:themeColor="text1"/>
        </w:rPr>
        <w:t xml:space="preserve">the right to be informed about the processing of personal data where the personal data have not been obtained from the data </w:t>
      </w:r>
      <w:proofErr w:type="gramStart"/>
      <w:r>
        <w:rPr>
          <w:color w:val="000000" w:themeColor="text1"/>
        </w:rPr>
        <w:t>subject;</w:t>
      </w:r>
      <w:proofErr w:type="gramEnd"/>
    </w:p>
    <w:p w14:paraId="62B5A986"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rPr>
      </w:pPr>
      <w:r>
        <w:rPr>
          <w:color w:val="000000" w:themeColor="text1"/>
        </w:rPr>
        <w:t xml:space="preserve">the data subject's right of </w:t>
      </w:r>
      <w:proofErr w:type="gramStart"/>
      <w:r>
        <w:rPr>
          <w:color w:val="000000" w:themeColor="text1"/>
        </w:rPr>
        <w:t>access;</w:t>
      </w:r>
      <w:proofErr w:type="gramEnd"/>
    </w:p>
    <w:p w14:paraId="6E3573BC"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rPr>
      </w:pPr>
      <w:r>
        <w:rPr>
          <w:color w:val="000000" w:themeColor="text1"/>
        </w:rPr>
        <w:t xml:space="preserve">the right to </w:t>
      </w:r>
      <w:proofErr w:type="gramStart"/>
      <w:r>
        <w:rPr>
          <w:color w:val="000000" w:themeColor="text1"/>
        </w:rPr>
        <w:t>rectification;</w:t>
      </w:r>
      <w:proofErr w:type="gramEnd"/>
    </w:p>
    <w:p w14:paraId="13A5EF62"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rPr>
      </w:pPr>
      <w:r>
        <w:rPr>
          <w:color w:val="000000" w:themeColor="text1"/>
        </w:rPr>
        <w:t>the right to erasure (“right to be forgotten”</w:t>
      </w:r>
      <w:proofErr w:type="gramStart"/>
      <w:r>
        <w:rPr>
          <w:color w:val="000000" w:themeColor="text1"/>
        </w:rPr>
        <w:t>);</w:t>
      </w:r>
      <w:proofErr w:type="gramEnd"/>
    </w:p>
    <w:p w14:paraId="5FDD2E48"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rPr>
      </w:pPr>
      <w:r>
        <w:rPr>
          <w:color w:val="000000" w:themeColor="text1"/>
        </w:rPr>
        <w:t xml:space="preserve">the right to restrict </w:t>
      </w:r>
      <w:proofErr w:type="gramStart"/>
      <w:r>
        <w:rPr>
          <w:color w:val="000000" w:themeColor="text1"/>
        </w:rPr>
        <w:t>processing;</w:t>
      </w:r>
      <w:proofErr w:type="gramEnd"/>
    </w:p>
    <w:p w14:paraId="43457C63"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rPr>
      </w:pPr>
      <w:r>
        <w:rPr>
          <w:color w:val="000000" w:themeColor="text1"/>
        </w:rPr>
        <w:t xml:space="preserve">the obligation to provide information in relation to the rectification or erasure of personal data or the restriction of </w:t>
      </w:r>
      <w:proofErr w:type="gramStart"/>
      <w:r>
        <w:rPr>
          <w:color w:val="000000" w:themeColor="text1"/>
        </w:rPr>
        <w:t>processing;</w:t>
      </w:r>
      <w:proofErr w:type="gramEnd"/>
    </w:p>
    <w:p w14:paraId="5BC1C1F2"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rPr>
      </w:pPr>
      <w:r>
        <w:rPr>
          <w:color w:val="000000" w:themeColor="text1"/>
        </w:rPr>
        <w:t xml:space="preserve">the right to data </w:t>
      </w:r>
      <w:proofErr w:type="gramStart"/>
      <w:r>
        <w:rPr>
          <w:color w:val="000000" w:themeColor="text1"/>
        </w:rPr>
        <w:t>portability;</w:t>
      </w:r>
      <w:proofErr w:type="gramEnd"/>
      <w:r>
        <w:rPr>
          <w:color w:val="000000" w:themeColor="text1"/>
        </w:rPr>
        <w:t xml:space="preserve"> </w:t>
      </w:r>
    </w:p>
    <w:p w14:paraId="333A54E7"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rPr>
      </w:pPr>
      <w:r>
        <w:rPr>
          <w:color w:val="000000" w:themeColor="text1"/>
        </w:rPr>
        <w:t xml:space="preserve">the right to </w:t>
      </w:r>
      <w:proofErr w:type="gramStart"/>
      <w:r>
        <w:rPr>
          <w:color w:val="000000" w:themeColor="text1"/>
        </w:rPr>
        <w:t>object;</w:t>
      </w:r>
      <w:proofErr w:type="gramEnd"/>
    </w:p>
    <w:p w14:paraId="5FD802A6"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rPr>
      </w:pPr>
      <w:r>
        <w:rPr>
          <w:color w:val="000000" w:themeColor="text1"/>
        </w:rPr>
        <w:t>the right not to be subject to a decision based solely on automated processing, including profiling.</w:t>
      </w:r>
    </w:p>
    <w:p w14:paraId="7CEA873F" w14:textId="77777777" w:rsidR="006648D7" w:rsidRPr="006648D7" w:rsidRDefault="006648D7" w:rsidP="006648D7">
      <w:pPr>
        <w:spacing w:after="0" w:line="276" w:lineRule="auto"/>
        <w:ind w:left="720"/>
        <w:contextualSpacing/>
        <w:rPr>
          <w:rFonts w:eastAsia="Calibri" w:cstheme="minorHAnsi"/>
        </w:rPr>
      </w:pPr>
    </w:p>
    <w:p w14:paraId="4C538022" w14:textId="77777777" w:rsidR="006648D7" w:rsidRPr="006648D7" w:rsidRDefault="006648D7" w:rsidP="00B87850">
      <w:pPr>
        <w:widowControl w:val="0"/>
        <w:numPr>
          <w:ilvl w:val="0"/>
          <w:numId w:val="49"/>
        </w:numPr>
        <w:suppressAutoHyphens/>
        <w:spacing w:after="120" w:line="240" w:lineRule="auto"/>
        <w:jc w:val="both"/>
        <w:rPr>
          <w:rFonts w:eastAsia="Times New Roman" w:cstheme="minorHAnsi"/>
          <w:color w:val="000000" w:themeColor="text1"/>
          <w:kern w:val="1"/>
        </w:rPr>
      </w:pPr>
      <w:r>
        <w:rPr>
          <w:color w:val="000000" w:themeColor="text1"/>
        </w:rPr>
        <w:t xml:space="preserve">In addition to the processor's duty to assist the controller in fulfilling the controller's obligations under Article 5(4) of this Agreement, the processor shall, </w:t>
      </w:r>
      <w:proofErr w:type="gramStart"/>
      <w:r>
        <w:rPr>
          <w:color w:val="000000" w:themeColor="text1"/>
        </w:rPr>
        <w:t>taking into account</w:t>
      </w:r>
      <w:proofErr w:type="gramEnd"/>
      <w:r>
        <w:rPr>
          <w:color w:val="000000" w:themeColor="text1"/>
        </w:rPr>
        <w:t xml:space="preserve"> the nature of the processing and the information available to the processor, assist the controller in fulfilling its obligations with respect to:</w:t>
      </w:r>
    </w:p>
    <w:p w14:paraId="3A67891F" w14:textId="77777777" w:rsidR="006648D7" w:rsidRPr="006648D7" w:rsidRDefault="006648D7" w:rsidP="00B87850">
      <w:pPr>
        <w:widowControl w:val="0"/>
        <w:numPr>
          <w:ilvl w:val="0"/>
          <w:numId w:val="45"/>
        </w:numPr>
        <w:suppressAutoHyphens/>
        <w:spacing w:after="0" w:line="240" w:lineRule="auto"/>
        <w:contextualSpacing/>
        <w:jc w:val="both"/>
        <w:rPr>
          <w:rFonts w:eastAsia="Times New Roman" w:cstheme="minorHAnsi"/>
          <w:color w:val="000000" w:themeColor="text1"/>
          <w:kern w:val="1"/>
        </w:rPr>
      </w:pPr>
      <w:r>
        <w:rPr>
          <w:color w:val="000000" w:themeColor="text1"/>
        </w:rPr>
        <w:t xml:space="preserve">the obligation of the controller to notify the data breach to the competent supervisory authority without undue delay and, as far as possible, at the latest within 72 hours of becoming aware of the data breach </w:t>
      </w:r>
      <w:bookmarkStart w:id="43" w:name="_Hlk19617249"/>
      <w:r>
        <w:rPr>
          <w:color w:val="000000" w:themeColor="text1"/>
        </w:rPr>
        <w:t xml:space="preserve">- the Information </w:t>
      </w:r>
      <w:proofErr w:type="spellStart"/>
      <w:r>
        <w:rPr>
          <w:color w:val="000000" w:themeColor="text1"/>
        </w:rPr>
        <w:t>Commissioner</w:t>
      </w:r>
      <w:bookmarkEnd w:id="43"/>
      <w:r>
        <w:rPr>
          <w:color w:val="000000" w:themeColor="text1"/>
        </w:rPr>
        <w:t>unless</w:t>
      </w:r>
      <w:proofErr w:type="spellEnd"/>
      <w:r>
        <w:rPr>
          <w:color w:val="000000" w:themeColor="text1"/>
        </w:rPr>
        <w:t xml:space="preserve"> the personal data breach is unlikely to result in a risk to the rights and freedoms of natural </w:t>
      </w:r>
      <w:proofErr w:type="gramStart"/>
      <w:r>
        <w:rPr>
          <w:color w:val="000000" w:themeColor="text1"/>
        </w:rPr>
        <w:t>persons;</w:t>
      </w:r>
      <w:proofErr w:type="gramEnd"/>
    </w:p>
    <w:p w14:paraId="31042BE6" w14:textId="77777777" w:rsidR="006648D7" w:rsidRPr="006648D7" w:rsidRDefault="006648D7" w:rsidP="00B87850">
      <w:pPr>
        <w:widowControl w:val="0"/>
        <w:numPr>
          <w:ilvl w:val="0"/>
          <w:numId w:val="45"/>
        </w:numPr>
        <w:suppressAutoHyphens/>
        <w:spacing w:after="0" w:line="240" w:lineRule="auto"/>
        <w:contextualSpacing/>
        <w:jc w:val="both"/>
        <w:rPr>
          <w:rFonts w:eastAsia="Times New Roman" w:cstheme="minorHAnsi"/>
          <w:color w:val="000000" w:themeColor="text1"/>
          <w:kern w:val="1"/>
        </w:rPr>
      </w:pPr>
      <w:r>
        <w:rPr>
          <w:color w:val="000000" w:themeColor="text1"/>
        </w:rPr>
        <w:t xml:space="preserve">the obligation of the controller to notify the data subject without undue delay that a personal data breach has occurred, where the personal data breach is likely to result in a high risk to the rights and freedoms of natural </w:t>
      </w:r>
      <w:proofErr w:type="gramStart"/>
      <w:r>
        <w:rPr>
          <w:color w:val="000000" w:themeColor="text1"/>
        </w:rPr>
        <w:t>persons;</w:t>
      </w:r>
      <w:proofErr w:type="gramEnd"/>
    </w:p>
    <w:p w14:paraId="0814F4E5" w14:textId="77777777" w:rsidR="006648D7" w:rsidRPr="006648D7" w:rsidRDefault="006648D7" w:rsidP="00B87850">
      <w:pPr>
        <w:widowControl w:val="0"/>
        <w:numPr>
          <w:ilvl w:val="0"/>
          <w:numId w:val="45"/>
        </w:numPr>
        <w:suppressAutoHyphens/>
        <w:spacing w:after="0" w:line="240" w:lineRule="auto"/>
        <w:contextualSpacing/>
        <w:jc w:val="both"/>
        <w:rPr>
          <w:rFonts w:eastAsia="Times New Roman" w:cstheme="minorHAnsi"/>
          <w:color w:val="000000" w:themeColor="text1"/>
          <w:kern w:val="1"/>
        </w:rPr>
      </w:pPr>
      <w:r>
        <w:rPr>
          <w:color w:val="000000" w:themeColor="text1"/>
        </w:rPr>
        <w:t xml:space="preserve">the obligation for the controller to carry out an assessment of the impact of the envisaged processing operations on the protection of personal data (data protection impact assessment) before processing, where the type of processing is likely to result in a high risk to the rights and freedoms of natural </w:t>
      </w:r>
      <w:proofErr w:type="gramStart"/>
      <w:r>
        <w:rPr>
          <w:color w:val="000000" w:themeColor="text1"/>
        </w:rPr>
        <w:t>persons;</w:t>
      </w:r>
      <w:proofErr w:type="gramEnd"/>
    </w:p>
    <w:p w14:paraId="27039C9B" w14:textId="77777777" w:rsidR="006648D7" w:rsidRPr="006648D7" w:rsidRDefault="006648D7" w:rsidP="00B87850">
      <w:pPr>
        <w:widowControl w:val="0"/>
        <w:numPr>
          <w:ilvl w:val="0"/>
          <w:numId w:val="45"/>
        </w:numPr>
        <w:suppressAutoHyphens/>
        <w:spacing w:after="0" w:line="240" w:lineRule="auto"/>
        <w:contextualSpacing/>
        <w:jc w:val="both"/>
        <w:rPr>
          <w:rFonts w:eastAsia="Times New Roman" w:cstheme="minorHAnsi"/>
          <w:color w:val="000000" w:themeColor="text1"/>
          <w:kern w:val="1"/>
        </w:rPr>
      </w:pPr>
      <w:r>
        <w:rPr>
          <w:color w:val="000000" w:themeColor="text1"/>
        </w:rPr>
        <w:t>the obligation for the controller to consult the supervisory authority, the Information Commissioner, before processing, where the data protection impact assessment shows that the processing would entail a high risk if the controller did not take measures to mitigate the risk.</w:t>
      </w:r>
    </w:p>
    <w:p w14:paraId="509BAE9D" w14:textId="77777777" w:rsidR="006648D7" w:rsidRPr="006648D7" w:rsidRDefault="006648D7" w:rsidP="00B87850">
      <w:pPr>
        <w:widowControl w:val="0"/>
        <w:numPr>
          <w:ilvl w:val="0"/>
          <w:numId w:val="49"/>
        </w:numPr>
        <w:suppressAutoHyphens/>
        <w:spacing w:after="120" w:line="240" w:lineRule="auto"/>
        <w:jc w:val="both"/>
        <w:rPr>
          <w:rFonts w:eastAsia="Times New Roman" w:cstheme="minorHAnsi"/>
          <w:color w:val="000000" w:themeColor="text1"/>
          <w:kern w:val="1"/>
        </w:rPr>
      </w:pPr>
      <w:r>
        <w:rPr>
          <w:color w:val="000000" w:themeColor="text1"/>
        </w:rPr>
        <w:t xml:space="preserve">The procedures relating to assistance to the controller are set out in more detail in point C.3 of Annex C to this Agreement.    </w:t>
      </w:r>
    </w:p>
    <w:p w14:paraId="7F86A1BC" w14:textId="77777777" w:rsidR="006648D7" w:rsidRPr="006648D7" w:rsidRDefault="006648D7" w:rsidP="006648D7">
      <w:pPr>
        <w:widowControl w:val="0"/>
        <w:suppressAutoHyphens/>
        <w:spacing w:after="0" w:line="240" w:lineRule="auto"/>
        <w:ind w:left="1080"/>
        <w:contextualSpacing/>
        <w:jc w:val="both"/>
        <w:rPr>
          <w:rFonts w:eastAsia="Times New Roman" w:cstheme="minorHAnsi"/>
          <w:color w:val="000000" w:themeColor="text1"/>
          <w:kern w:val="1"/>
          <w:lang w:eastAsia="ar-SA"/>
        </w:rPr>
      </w:pPr>
    </w:p>
    <w:p w14:paraId="6AF7AE4B" w14:textId="77777777" w:rsidR="006648D7" w:rsidRPr="006648D7" w:rsidRDefault="006648D7" w:rsidP="00B87850">
      <w:pPr>
        <w:widowControl w:val="0"/>
        <w:numPr>
          <w:ilvl w:val="0"/>
          <w:numId w:val="34"/>
        </w:numPr>
        <w:suppressAutoHyphens/>
        <w:spacing w:after="0" w:line="240" w:lineRule="auto"/>
        <w:ind w:left="426" w:hanging="426"/>
        <w:contextualSpacing/>
        <w:jc w:val="center"/>
        <w:rPr>
          <w:rFonts w:eastAsia="Arial Unicode MS" w:cstheme="minorHAnsi"/>
          <w:kern w:val="1"/>
        </w:rPr>
      </w:pPr>
      <w:r>
        <w:t>Article</w:t>
      </w:r>
    </w:p>
    <w:p w14:paraId="3AE65CF8" w14:textId="77777777" w:rsidR="006648D7" w:rsidRPr="006648D7" w:rsidRDefault="006648D7" w:rsidP="006648D7">
      <w:pPr>
        <w:overflowPunct w:val="0"/>
        <w:autoSpaceDE w:val="0"/>
        <w:spacing w:after="120" w:line="240" w:lineRule="auto"/>
        <w:jc w:val="center"/>
        <w:textAlignment w:val="baseline"/>
        <w:rPr>
          <w:rFonts w:eastAsia="Times New Roman" w:cstheme="minorHAnsi"/>
        </w:rPr>
      </w:pPr>
      <w:bookmarkStart w:id="44" w:name="_Hlk1640835"/>
      <w:r>
        <w:t>REPORTING PERSONAL DATA BREACHES</w:t>
      </w:r>
    </w:p>
    <w:p w14:paraId="32897B53" w14:textId="77777777" w:rsidR="006648D7" w:rsidRPr="006648D7" w:rsidRDefault="006648D7" w:rsidP="00B87850">
      <w:pPr>
        <w:widowControl w:val="0"/>
        <w:numPr>
          <w:ilvl w:val="0"/>
          <w:numId w:val="47"/>
        </w:numPr>
        <w:suppressAutoHyphens/>
        <w:spacing w:after="120" w:line="240" w:lineRule="auto"/>
        <w:jc w:val="both"/>
        <w:rPr>
          <w:rFonts w:eastAsia="Times New Roman" w:cstheme="minorHAnsi"/>
          <w:color w:val="000000" w:themeColor="text1"/>
          <w:kern w:val="1"/>
        </w:rPr>
      </w:pPr>
      <w:r>
        <w:rPr>
          <w:color w:val="000000" w:themeColor="text1"/>
        </w:rPr>
        <w:t xml:space="preserve">In the event of a personal data breach, the processor shall, without undue delay after becoming aware of the personal data breach, notify the controller's Contract Administrator and the controller's Data Protection Officer of the personal data breach at the following address </w:t>
      </w:r>
      <w:hyperlink r:id="rId16" w:history="1">
        <w:r>
          <w:rPr>
            <w:i/>
            <w:color w:val="000000" w:themeColor="text1"/>
          </w:rPr>
          <w:t>dpo@zzzs.si</w:t>
        </w:r>
      </w:hyperlink>
      <w:r>
        <w:rPr>
          <w:i/>
          <w:color w:val="000000" w:themeColor="text1"/>
        </w:rPr>
        <w:t>.</w:t>
      </w:r>
      <w:r>
        <w:rPr>
          <w:color w:val="000000" w:themeColor="text1"/>
        </w:rPr>
        <w:t xml:space="preserve"> </w:t>
      </w:r>
    </w:p>
    <w:p w14:paraId="5F4CE1D6" w14:textId="77777777" w:rsidR="006648D7" w:rsidRPr="006648D7" w:rsidRDefault="006648D7" w:rsidP="00B87850">
      <w:pPr>
        <w:widowControl w:val="0"/>
        <w:numPr>
          <w:ilvl w:val="0"/>
          <w:numId w:val="47"/>
        </w:numPr>
        <w:suppressAutoHyphens/>
        <w:spacing w:after="120" w:line="240" w:lineRule="auto"/>
        <w:jc w:val="both"/>
        <w:rPr>
          <w:rFonts w:eastAsia="Times New Roman" w:cstheme="minorHAnsi"/>
          <w:color w:val="000000" w:themeColor="text1"/>
          <w:kern w:val="1"/>
        </w:rPr>
      </w:pPr>
      <w:r>
        <w:rPr>
          <w:color w:val="000000" w:themeColor="text1"/>
        </w:rPr>
        <w:t xml:space="preserve">To the extent possible, the processor will notify the controller of the security breach within 24 hours of becoming aware of the security breach </w:t>
      </w:r>
      <w:proofErr w:type="gramStart"/>
      <w:r>
        <w:rPr>
          <w:color w:val="000000" w:themeColor="text1"/>
        </w:rPr>
        <w:t>in order to</w:t>
      </w:r>
      <w:proofErr w:type="gramEnd"/>
      <w:r>
        <w:rPr>
          <w:color w:val="000000" w:themeColor="text1"/>
        </w:rPr>
        <w:t xml:space="preserve"> enable the controller to comply with its obligations to notify the personal data breach to the supervisory authority in accordance with the provisions of Article 33 of the GDPR.</w:t>
      </w:r>
    </w:p>
    <w:p w14:paraId="2380C1E9" w14:textId="77777777" w:rsidR="006648D7" w:rsidRPr="006648D7" w:rsidRDefault="006648D7" w:rsidP="00B87850">
      <w:pPr>
        <w:widowControl w:val="0"/>
        <w:numPr>
          <w:ilvl w:val="0"/>
          <w:numId w:val="47"/>
        </w:numPr>
        <w:suppressAutoHyphens/>
        <w:spacing w:after="120" w:line="240" w:lineRule="auto"/>
        <w:jc w:val="both"/>
        <w:rPr>
          <w:rFonts w:eastAsia="Times New Roman" w:cstheme="minorHAnsi"/>
          <w:color w:val="000000" w:themeColor="text1"/>
          <w:kern w:val="1"/>
        </w:rPr>
      </w:pPr>
      <w:r>
        <w:rPr>
          <w:color w:val="000000" w:themeColor="text1"/>
        </w:rPr>
        <w:lastRenderedPageBreak/>
        <w:t xml:space="preserve">Pursuant to Article 8(3)(a) of this Agreement, the processor will assist the controller in notifying the competent supervisory authority of a personal data breach, which means that the processor is obliged to obtain the information listed below, which must be included in the controller's notification to the competent supervisory authority in accordance with the provisions of Article 33 of the GDPR:  </w:t>
      </w:r>
    </w:p>
    <w:p w14:paraId="1D9BC217" w14:textId="77777777" w:rsidR="006648D7" w:rsidRPr="006648D7" w:rsidRDefault="006648D7" w:rsidP="00B87850">
      <w:pPr>
        <w:widowControl w:val="0"/>
        <w:numPr>
          <w:ilvl w:val="0"/>
          <w:numId w:val="46"/>
        </w:numPr>
        <w:suppressAutoHyphens/>
        <w:spacing w:after="0" w:line="240" w:lineRule="auto"/>
        <w:contextualSpacing/>
        <w:jc w:val="both"/>
        <w:rPr>
          <w:rFonts w:eastAsia="Times New Roman" w:cstheme="minorHAnsi"/>
          <w:color w:val="000000" w:themeColor="text1"/>
          <w:kern w:val="1"/>
        </w:rPr>
      </w:pPr>
      <w:r>
        <w:rPr>
          <w:color w:val="000000" w:themeColor="text1"/>
        </w:rPr>
        <w:t xml:space="preserve">the nature of the personal data breach, including, where possible, the categories and approximate number of data subjects concerned and the types and approximate number of personal data records </w:t>
      </w:r>
      <w:proofErr w:type="gramStart"/>
      <w:r>
        <w:rPr>
          <w:color w:val="000000" w:themeColor="text1"/>
        </w:rPr>
        <w:t>concerned;</w:t>
      </w:r>
      <w:proofErr w:type="gramEnd"/>
      <w:r>
        <w:rPr>
          <w:color w:val="000000" w:themeColor="text1"/>
        </w:rPr>
        <w:t xml:space="preserve"> </w:t>
      </w:r>
    </w:p>
    <w:p w14:paraId="7B71B9E7" w14:textId="77777777" w:rsidR="006648D7" w:rsidRPr="006648D7" w:rsidRDefault="006648D7" w:rsidP="00B87850">
      <w:pPr>
        <w:widowControl w:val="0"/>
        <w:numPr>
          <w:ilvl w:val="0"/>
          <w:numId w:val="46"/>
        </w:numPr>
        <w:suppressAutoHyphens/>
        <w:spacing w:after="0" w:line="240" w:lineRule="auto"/>
        <w:contextualSpacing/>
        <w:jc w:val="both"/>
        <w:rPr>
          <w:rFonts w:eastAsia="Times New Roman" w:cstheme="minorHAnsi"/>
          <w:color w:val="000000" w:themeColor="text1"/>
          <w:kern w:val="1"/>
        </w:rPr>
      </w:pPr>
      <w:r>
        <w:rPr>
          <w:color w:val="000000" w:themeColor="text1"/>
        </w:rPr>
        <w:t xml:space="preserve">the likely consequences of a personal data </w:t>
      </w:r>
      <w:proofErr w:type="gramStart"/>
      <w:r>
        <w:rPr>
          <w:color w:val="000000" w:themeColor="text1"/>
        </w:rPr>
        <w:t>breach;</w:t>
      </w:r>
      <w:proofErr w:type="gramEnd"/>
      <w:r>
        <w:rPr>
          <w:color w:val="000000" w:themeColor="text1"/>
        </w:rPr>
        <w:t xml:space="preserve"> </w:t>
      </w:r>
    </w:p>
    <w:p w14:paraId="54F5D30B" w14:textId="77777777" w:rsidR="006648D7" w:rsidRPr="006648D7" w:rsidRDefault="006648D7" w:rsidP="00B87850">
      <w:pPr>
        <w:widowControl w:val="0"/>
        <w:numPr>
          <w:ilvl w:val="0"/>
          <w:numId w:val="46"/>
        </w:numPr>
        <w:suppressAutoHyphens/>
        <w:spacing w:after="0" w:line="240" w:lineRule="auto"/>
        <w:contextualSpacing/>
        <w:jc w:val="both"/>
        <w:rPr>
          <w:rFonts w:eastAsia="Times New Roman" w:cstheme="minorHAnsi"/>
          <w:color w:val="000000" w:themeColor="text1"/>
          <w:kern w:val="1"/>
        </w:rPr>
      </w:pPr>
      <w:r>
        <w:rPr>
          <w:color w:val="000000" w:themeColor="text1"/>
        </w:rPr>
        <w:t xml:space="preserve">the measures to be taken or proposed to be taken by the controller to address the personal data breach, as well as, where appropriate, measures to mitigate any adverse effects of the breach. </w:t>
      </w:r>
    </w:p>
    <w:p w14:paraId="75AE3E36" w14:textId="77777777" w:rsidR="006648D7" w:rsidRPr="006648D7" w:rsidRDefault="006648D7" w:rsidP="00B87850">
      <w:pPr>
        <w:widowControl w:val="0"/>
        <w:numPr>
          <w:ilvl w:val="0"/>
          <w:numId w:val="47"/>
        </w:numPr>
        <w:suppressAutoHyphens/>
        <w:spacing w:after="120" w:line="240" w:lineRule="auto"/>
        <w:jc w:val="both"/>
        <w:rPr>
          <w:rFonts w:eastAsia="Times New Roman" w:cstheme="minorHAnsi"/>
          <w:color w:val="000000" w:themeColor="text1"/>
          <w:kern w:val="1"/>
        </w:rPr>
      </w:pPr>
      <w:r>
        <w:rPr>
          <w:color w:val="000000" w:themeColor="text1"/>
        </w:rPr>
        <w:t>By signing this Agreement, the processor undertakes to secure, at no additional cost to the controller, in the event of a detected breach, in addition to the records of the processing, any additional documentation that may be related to the breach, in particular documentary material, possible data from control systems and records from other systems, that could contribute to the management of the breach and, in the event of a breach, to keep, at no additional cost to the controller, all records and additional documentation from which the circumstances of the breach could be established for at least five (5) years after the end of the year in which the breach occurred and to cooperate with the controller and the supervisory authority in the process of managing the breach.</w:t>
      </w:r>
    </w:p>
    <w:bookmarkEnd w:id="44"/>
    <w:p w14:paraId="38958911" w14:textId="77777777" w:rsidR="006648D7" w:rsidRPr="006648D7" w:rsidRDefault="006648D7" w:rsidP="006648D7">
      <w:pPr>
        <w:widowControl w:val="0"/>
        <w:suppressAutoHyphens/>
        <w:spacing w:after="0" w:line="240" w:lineRule="auto"/>
        <w:rPr>
          <w:rFonts w:eastAsia="Arial Unicode MS" w:cstheme="minorHAnsi"/>
          <w:kern w:val="1"/>
          <w:lang w:eastAsia="sl-SI"/>
        </w:rPr>
      </w:pPr>
    </w:p>
    <w:p w14:paraId="5BB816EF" w14:textId="77777777" w:rsidR="006648D7" w:rsidRPr="006648D7" w:rsidRDefault="006648D7" w:rsidP="00B87850">
      <w:pPr>
        <w:widowControl w:val="0"/>
        <w:numPr>
          <w:ilvl w:val="0"/>
          <w:numId w:val="34"/>
        </w:numPr>
        <w:suppressAutoHyphens/>
        <w:spacing w:after="0" w:line="240" w:lineRule="auto"/>
        <w:ind w:left="426" w:hanging="426"/>
        <w:contextualSpacing/>
        <w:jc w:val="center"/>
        <w:rPr>
          <w:rFonts w:eastAsia="Arial Unicode MS" w:cstheme="minorHAnsi"/>
          <w:kern w:val="1"/>
        </w:rPr>
      </w:pPr>
      <w:r>
        <w:t>Article</w:t>
      </w:r>
    </w:p>
    <w:p w14:paraId="4054ACC9" w14:textId="77777777" w:rsidR="006648D7" w:rsidRPr="006648D7" w:rsidRDefault="006648D7" w:rsidP="006648D7">
      <w:pPr>
        <w:widowControl w:val="0"/>
        <w:suppressAutoHyphens/>
        <w:spacing w:after="120" w:line="240" w:lineRule="auto"/>
        <w:jc w:val="center"/>
        <w:rPr>
          <w:rFonts w:eastAsia="Arial Unicode MS" w:cstheme="minorHAnsi"/>
          <w:kern w:val="1"/>
        </w:rPr>
      </w:pPr>
      <w:r>
        <w:t>DATA ERASURE AND RESTORATION THEREOF</w:t>
      </w:r>
    </w:p>
    <w:p w14:paraId="0B756C52" w14:textId="77777777" w:rsidR="006648D7" w:rsidRPr="006648D7" w:rsidRDefault="006648D7" w:rsidP="00B87850">
      <w:pPr>
        <w:widowControl w:val="0"/>
        <w:numPr>
          <w:ilvl w:val="0"/>
          <w:numId w:val="48"/>
        </w:numPr>
        <w:suppressAutoHyphens/>
        <w:spacing w:after="120" w:line="240" w:lineRule="auto"/>
        <w:jc w:val="both"/>
        <w:rPr>
          <w:rFonts w:eastAsia="Times New Roman" w:cstheme="minorHAnsi"/>
          <w:color w:val="000000" w:themeColor="text1"/>
          <w:kern w:val="1"/>
        </w:rPr>
      </w:pPr>
      <w:r>
        <w:rPr>
          <w:color w:val="000000" w:themeColor="text1"/>
        </w:rPr>
        <w:t xml:space="preserve">The processor undertakes to erase all personal data it processes on behalf of and for the account of the controller upon termination of the provision of personal data processing services and to ensure that the controller does </w:t>
      </w:r>
      <w:proofErr w:type="gramStart"/>
      <w:r>
        <w:rPr>
          <w:color w:val="000000" w:themeColor="text1"/>
        </w:rPr>
        <w:t>so, unless</w:t>
      </w:r>
      <w:proofErr w:type="gramEnd"/>
      <w:r>
        <w:rPr>
          <w:color w:val="000000" w:themeColor="text1"/>
        </w:rPr>
        <w:t xml:space="preserve"> it is required by EU or Member State law to continue to retain the personal data.</w:t>
      </w:r>
    </w:p>
    <w:p w14:paraId="32C93C57" w14:textId="77777777" w:rsidR="006648D7" w:rsidRPr="006648D7" w:rsidRDefault="006648D7" w:rsidP="00B87850">
      <w:pPr>
        <w:widowControl w:val="0"/>
        <w:numPr>
          <w:ilvl w:val="0"/>
          <w:numId w:val="48"/>
        </w:numPr>
        <w:suppressAutoHyphens/>
        <w:spacing w:after="120" w:line="240" w:lineRule="auto"/>
        <w:jc w:val="both"/>
        <w:rPr>
          <w:rFonts w:eastAsia="Times New Roman" w:cstheme="minorHAnsi"/>
          <w:color w:val="000000" w:themeColor="text1"/>
          <w:kern w:val="1"/>
        </w:rPr>
      </w:pPr>
      <w:r>
        <w:rPr>
          <w:color w:val="000000" w:themeColor="text1"/>
        </w:rPr>
        <w:t xml:space="preserve">In the event of a dispute between the Contracting Parties to the Agreement, the processor shall immediately return to the controller, upon the latter's request, all personal data processed by it under this Agreement. Any copies of this data must be destroyed immediately, traceably and irretrievably, or transmitted to the state authority competent by law for the detection or prosecution of criminal offences, a court or other state authority, if </w:t>
      </w:r>
      <w:proofErr w:type="gramStart"/>
      <w:r>
        <w:rPr>
          <w:color w:val="000000" w:themeColor="text1"/>
        </w:rPr>
        <w:t>so</w:t>
      </w:r>
      <w:proofErr w:type="gramEnd"/>
      <w:r>
        <w:rPr>
          <w:color w:val="000000" w:themeColor="text1"/>
        </w:rPr>
        <w:t xml:space="preserve"> provided by law.</w:t>
      </w:r>
    </w:p>
    <w:p w14:paraId="6D1C9212" w14:textId="77777777" w:rsidR="006648D7" w:rsidRPr="006648D7" w:rsidRDefault="006648D7" w:rsidP="00B87850">
      <w:pPr>
        <w:widowControl w:val="0"/>
        <w:numPr>
          <w:ilvl w:val="0"/>
          <w:numId w:val="48"/>
        </w:numPr>
        <w:suppressAutoHyphens/>
        <w:spacing w:after="120" w:line="240" w:lineRule="auto"/>
        <w:jc w:val="both"/>
        <w:rPr>
          <w:rFonts w:eastAsia="Times New Roman" w:cstheme="minorHAnsi"/>
          <w:color w:val="000000" w:themeColor="text1"/>
          <w:kern w:val="1"/>
        </w:rPr>
      </w:pPr>
      <w:r>
        <w:rPr>
          <w:color w:val="000000" w:themeColor="text1"/>
        </w:rPr>
        <w:t>The processor shall be obliged to provide the controller with a record of the destruction of the data referred to in the first paragraph of this Article, showing that all copies of all data processed under the Agreement, including data directly related to the performance of this Agreement, have been irretrievably destroyed.</w:t>
      </w:r>
    </w:p>
    <w:p w14:paraId="731D5264" w14:textId="760B7C7C" w:rsidR="006648D7" w:rsidRDefault="006648D7" w:rsidP="006648D7">
      <w:pPr>
        <w:widowControl w:val="0"/>
        <w:numPr>
          <w:ilvl w:val="0"/>
          <w:numId w:val="48"/>
        </w:numPr>
        <w:suppressAutoHyphens/>
        <w:spacing w:after="120" w:line="240" w:lineRule="auto"/>
        <w:jc w:val="both"/>
        <w:rPr>
          <w:rFonts w:eastAsia="Times New Roman" w:cstheme="minorHAnsi"/>
          <w:color w:val="000000" w:themeColor="text1"/>
          <w:kern w:val="1"/>
        </w:rPr>
      </w:pPr>
      <w:r>
        <w:rPr>
          <w:color w:val="000000" w:themeColor="text1"/>
        </w:rPr>
        <w:t xml:space="preserve">In the event of termination of this Agreement or of the existence of the provider as an independent legal entity, the personal data shall be returned to the controller without undue delay. Where personal data are collected unintentionally which are manifestly unnecessary for the purposes of the specific processing, they shall be erased without undue delay, otherwise destroyed </w:t>
      </w:r>
      <w:proofErr w:type="gramStart"/>
      <w:r>
        <w:rPr>
          <w:color w:val="000000" w:themeColor="text1"/>
        </w:rPr>
        <w:t>irretrievably</w:t>
      </w:r>
      <w:proofErr w:type="gramEnd"/>
      <w:r>
        <w:rPr>
          <w:color w:val="000000" w:themeColor="text1"/>
        </w:rPr>
        <w:t xml:space="preserve"> or returned to the data subject or to the controller or processor who sent them.</w:t>
      </w:r>
    </w:p>
    <w:p w14:paraId="31B39018" w14:textId="77777777" w:rsidR="00857ADD" w:rsidRPr="00857ADD" w:rsidRDefault="00857ADD" w:rsidP="00857ADD">
      <w:pPr>
        <w:widowControl w:val="0"/>
        <w:suppressAutoHyphens/>
        <w:spacing w:after="120" w:line="240" w:lineRule="auto"/>
        <w:ind w:left="360"/>
        <w:jc w:val="both"/>
        <w:rPr>
          <w:rFonts w:eastAsia="Times New Roman" w:cstheme="minorHAnsi"/>
          <w:color w:val="000000" w:themeColor="text1"/>
          <w:kern w:val="1"/>
          <w:lang w:eastAsia="ar-SA"/>
        </w:rPr>
      </w:pPr>
    </w:p>
    <w:p w14:paraId="46EEA929" w14:textId="77777777" w:rsidR="006648D7" w:rsidRPr="006648D7" w:rsidRDefault="006648D7" w:rsidP="00B87850">
      <w:pPr>
        <w:widowControl w:val="0"/>
        <w:numPr>
          <w:ilvl w:val="0"/>
          <w:numId w:val="34"/>
        </w:numPr>
        <w:suppressAutoHyphens/>
        <w:spacing w:after="0" w:line="240" w:lineRule="auto"/>
        <w:ind w:left="426" w:hanging="426"/>
        <w:contextualSpacing/>
        <w:jc w:val="center"/>
        <w:rPr>
          <w:rFonts w:eastAsia="Arial Unicode MS" w:cstheme="minorHAnsi"/>
          <w:kern w:val="1"/>
        </w:rPr>
      </w:pPr>
      <w:r>
        <w:t>Article</w:t>
      </w:r>
    </w:p>
    <w:p w14:paraId="4CDC53D9" w14:textId="77777777" w:rsidR="006648D7" w:rsidRPr="006648D7" w:rsidRDefault="006648D7" w:rsidP="006648D7">
      <w:pPr>
        <w:widowControl w:val="0"/>
        <w:suppressAutoHyphens/>
        <w:spacing w:after="120" w:line="240" w:lineRule="auto"/>
        <w:jc w:val="center"/>
        <w:rPr>
          <w:rFonts w:eastAsia="Arial Unicode MS" w:cstheme="minorHAnsi"/>
          <w:kern w:val="1"/>
        </w:rPr>
      </w:pPr>
      <w:r>
        <w:t>AUDITS AND REVIEWS</w:t>
      </w:r>
    </w:p>
    <w:p w14:paraId="3B899063" w14:textId="77777777" w:rsidR="006648D7" w:rsidRPr="006648D7" w:rsidRDefault="006648D7" w:rsidP="00B87850">
      <w:pPr>
        <w:widowControl w:val="0"/>
        <w:numPr>
          <w:ilvl w:val="0"/>
          <w:numId w:val="50"/>
        </w:numPr>
        <w:suppressAutoHyphens/>
        <w:spacing w:after="120" w:line="240" w:lineRule="auto"/>
        <w:jc w:val="both"/>
        <w:rPr>
          <w:rFonts w:eastAsia="Times New Roman" w:cstheme="minorHAnsi"/>
          <w:color w:val="000000" w:themeColor="text1"/>
          <w:kern w:val="1"/>
        </w:rPr>
      </w:pPr>
      <w:r>
        <w:rPr>
          <w:color w:val="000000" w:themeColor="text1"/>
        </w:rPr>
        <w:t>The processor shall make available to the controller all information necessary to demonstrate compliance with the obligations under Article 28 of the GDPR, the Master Agreement and this Agreement, and shall allow and cooperate with the controller or another entity authorised by the controller to carry out controls, including inspections.</w:t>
      </w:r>
    </w:p>
    <w:p w14:paraId="2774F6AA" w14:textId="77777777" w:rsidR="006648D7" w:rsidRPr="006648D7" w:rsidRDefault="006648D7" w:rsidP="00B87850">
      <w:pPr>
        <w:widowControl w:val="0"/>
        <w:numPr>
          <w:ilvl w:val="0"/>
          <w:numId w:val="50"/>
        </w:numPr>
        <w:suppressAutoHyphens/>
        <w:spacing w:after="120" w:line="240" w:lineRule="auto"/>
        <w:jc w:val="both"/>
        <w:rPr>
          <w:rFonts w:eastAsia="Times New Roman" w:cstheme="minorHAnsi"/>
          <w:color w:val="000000" w:themeColor="text1"/>
          <w:kern w:val="1"/>
        </w:rPr>
      </w:pPr>
      <w:r>
        <w:rPr>
          <w:color w:val="000000" w:themeColor="text1"/>
        </w:rPr>
        <w:lastRenderedPageBreak/>
        <w:t xml:space="preserve">The procedures relating to the implementation of controls, including inspections of the processor and sub-processors by the controller, are set out in more detail in points C.5 and C.6 of Annex C to this Agreement.     </w:t>
      </w:r>
    </w:p>
    <w:p w14:paraId="4D27A349" w14:textId="77777777" w:rsidR="006648D7" w:rsidRPr="006648D7" w:rsidRDefault="006648D7" w:rsidP="00B87850">
      <w:pPr>
        <w:widowControl w:val="0"/>
        <w:numPr>
          <w:ilvl w:val="0"/>
          <w:numId w:val="50"/>
        </w:numPr>
        <w:suppressAutoHyphens/>
        <w:spacing w:after="120" w:line="240" w:lineRule="auto"/>
        <w:jc w:val="both"/>
        <w:rPr>
          <w:rFonts w:eastAsia="Times New Roman" w:cstheme="minorHAnsi"/>
          <w:color w:val="000000" w:themeColor="text1"/>
          <w:kern w:val="1"/>
        </w:rPr>
      </w:pPr>
      <w:r>
        <w:rPr>
          <w:color w:val="000000" w:themeColor="text1"/>
        </w:rPr>
        <w:t xml:space="preserve">The processor undertakes to grant the supervisory authorities which, in accordance with the relevant legislation, have access to the controller's and processor's premises and means of processing, or representatives acting under the authority of such supervisory authority, access to the processor's premises and means of processing </w:t>
      </w:r>
      <w:proofErr w:type="gramStart"/>
      <w:r>
        <w:rPr>
          <w:color w:val="000000" w:themeColor="text1"/>
        </w:rPr>
        <w:t>on the basis of</w:t>
      </w:r>
      <w:proofErr w:type="gramEnd"/>
      <w:r>
        <w:rPr>
          <w:color w:val="000000" w:themeColor="text1"/>
        </w:rPr>
        <w:t xml:space="preserve"> appropriate identification. </w:t>
      </w:r>
    </w:p>
    <w:p w14:paraId="04B004F6" w14:textId="77777777" w:rsidR="006648D7" w:rsidRPr="006648D7" w:rsidRDefault="006648D7" w:rsidP="006648D7">
      <w:pPr>
        <w:widowControl w:val="0"/>
        <w:suppressAutoHyphens/>
        <w:spacing w:after="0" w:line="240" w:lineRule="auto"/>
        <w:jc w:val="center"/>
        <w:rPr>
          <w:rFonts w:eastAsia="Times New Roman" w:cstheme="minorHAnsi"/>
          <w:kern w:val="1"/>
          <w:lang w:eastAsia="ar-SA"/>
        </w:rPr>
      </w:pPr>
    </w:p>
    <w:p w14:paraId="6FBAF1E2" w14:textId="77777777" w:rsidR="006648D7" w:rsidRPr="006648D7" w:rsidRDefault="006648D7" w:rsidP="00B87850">
      <w:pPr>
        <w:widowControl w:val="0"/>
        <w:numPr>
          <w:ilvl w:val="0"/>
          <w:numId w:val="34"/>
        </w:numPr>
        <w:suppressAutoHyphens/>
        <w:spacing w:after="0" w:line="240" w:lineRule="auto"/>
        <w:ind w:left="426" w:hanging="426"/>
        <w:contextualSpacing/>
        <w:jc w:val="center"/>
        <w:rPr>
          <w:rFonts w:eastAsia="Arial Unicode MS" w:cstheme="minorHAnsi"/>
          <w:kern w:val="1"/>
        </w:rPr>
      </w:pPr>
      <w:r>
        <w:t>Article</w:t>
      </w:r>
    </w:p>
    <w:p w14:paraId="71DE64DB" w14:textId="77777777" w:rsidR="006648D7" w:rsidRPr="006648D7" w:rsidRDefault="006648D7" w:rsidP="006648D7">
      <w:pPr>
        <w:widowControl w:val="0"/>
        <w:suppressAutoHyphens/>
        <w:spacing w:after="120" w:line="240" w:lineRule="auto"/>
        <w:jc w:val="center"/>
        <w:rPr>
          <w:rFonts w:eastAsia="Arial Unicode MS" w:cstheme="minorHAnsi"/>
          <w:kern w:val="1"/>
        </w:rPr>
      </w:pPr>
      <w:r>
        <w:t>RESPONSIBILITES OF THE CONTRACTING PARTIES</w:t>
      </w:r>
    </w:p>
    <w:p w14:paraId="7BD02C34" w14:textId="77777777" w:rsidR="006648D7" w:rsidRPr="006648D7" w:rsidRDefault="006648D7" w:rsidP="00B87850">
      <w:pPr>
        <w:widowControl w:val="0"/>
        <w:numPr>
          <w:ilvl w:val="0"/>
          <w:numId w:val="51"/>
        </w:numPr>
        <w:suppressAutoHyphens/>
        <w:spacing w:after="120" w:line="240" w:lineRule="auto"/>
        <w:jc w:val="both"/>
        <w:rPr>
          <w:rFonts w:eastAsia="Times New Roman" w:cstheme="minorHAnsi"/>
          <w:color w:val="000000" w:themeColor="text1"/>
          <w:kern w:val="1"/>
        </w:rPr>
      </w:pPr>
      <w:proofErr w:type="gramStart"/>
      <w:r>
        <w:rPr>
          <w:color w:val="000000" w:themeColor="text1"/>
        </w:rPr>
        <w:t>In the event that</w:t>
      </w:r>
      <w:proofErr w:type="gramEnd"/>
      <w:r>
        <w:rPr>
          <w:color w:val="000000" w:themeColor="text1"/>
        </w:rPr>
        <w:t xml:space="preserve"> the other Contracting Party suffers damage as a result of a breach of this Agreement or of EU law or national legislation governing the protection of personal data by one of the Contracting Parties, such damage shall be compensated for in accordance with the general rules of civil law applicable in the Republic of Slovenia.</w:t>
      </w:r>
    </w:p>
    <w:p w14:paraId="7C3CB076" w14:textId="77777777" w:rsidR="006648D7" w:rsidRPr="006648D7" w:rsidRDefault="006648D7" w:rsidP="00B87850">
      <w:pPr>
        <w:widowControl w:val="0"/>
        <w:numPr>
          <w:ilvl w:val="0"/>
          <w:numId w:val="51"/>
        </w:numPr>
        <w:suppressAutoHyphens/>
        <w:spacing w:after="120" w:line="240" w:lineRule="auto"/>
        <w:jc w:val="both"/>
        <w:rPr>
          <w:rFonts w:eastAsia="Times New Roman" w:cstheme="minorHAnsi"/>
          <w:color w:val="000000" w:themeColor="text1"/>
          <w:kern w:val="1"/>
        </w:rPr>
      </w:pPr>
      <w:r>
        <w:rPr>
          <w:color w:val="000000" w:themeColor="text1"/>
        </w:rPr>
        <w:t xml:space="preserve">This provision does not affect claims for liquidated damages agreed in the Master Agreement. </w:t>
      </w:r>
    </w:p>
    <w:p w14:paraId="3F4A9C86" w14:textId="77777777" w:rsidR="006648D7" w:rsidRPr="006648D7" w:rsidRDefault="006648D7" w:rsidP="006648D7">
      <w:pPr>
        <w:widowControl w:val="0"/>
        <w:suppressAutoHyphens/>
        <w:spacing w:after="0" w:line="240" w:lineRule="auto"/>
        <w:rPr>
          <w:rFonts w:eastAsia="Arial Unicode MS" w:cstheme="minorHAnsi"/>
          <w:kern w:val="1"/>
          <w:lang w:eastAsia="sl-SI"/>
        </w:rPr>
      </w:pPr>
    </w:p>
    <w:p w14:paraId="2C638BAF" w14:textId="77777777" w:rsidR="006648D7" w:rsidRPr="006648D7" w:rsidRDefault="006648D7" w:rsidP="00B87850">
      <w:pPr>
        <w:widowControl w:val="0"/>
        <w:numPr>
          <w:ilvl w:val="0"/>
          <w:numId w:val="34"/>
        </w:numPr>
        <w:suppressAutoHyphens/>
        <w:spacing w:after="0" w:line="240" w:lineRule="auto"/>
        <w:ind w:left="426" w:hanging="426"/>
        <w:contextualSpacing/>
        <w:jc w:val="center"/>
        <w:rPr>
          <w:rFonts w:eastAsia="Arial Unicode MS" w:cstheme="minorHAnsi"/>
          <w:kern w:val="1"/>
        </w:rPr>
      </w:pPr>
      <w:r>
        <w:t>Article</w:t>
      </w:r>
    </w:p>
    <w:p w14:paraId="01F28B99" w14:textId="77777777" w:rsidR="006648D7" w:rsidRPr="006648D7" w:rsidRDefault="006648D7" w:rsidP="006648D7">
      <w:pPr>
        <w:widowControl w:val="0"/>
        <w:suppressAutoHyphens/>
        <w:spacing w:after="120" w:line="240" w:lineRule="auto"/>
        <w:jc w:val="center"/>
        <w:rPr>
          <w:rFonts w:eastAsia="Arial Unicode MS" w:cstheme="minorHAnsi"/>
          <w:kern w:val="1"/>
        </w:rPr>
      </w:pPr>
      <w:r>
        <w:t>FINAL PROVISIONS</w:t>
      </w:r>
    </w:p>
    <w:p w14:paraId="50E229F3" w14:textId="77777777" w:rsidR="006648D7" w:rsidRPr="006648D7" w:rsidRDefault="006648D7" w:rsidP="00B87850">
      <w:pPr>
        <w:widowControl w:val="0"/>
        <w:numPr>
          <w:ilvl w:val="0"/>
          <w:numId w:val="52"/>
        </w:numPr>
        <w:suppressAutoHyphens/>
        <w:spacing w:after="120" w:line="240" w:lineRule="auto"/>
        <w:jc w:val="both"/>
        <w:rPr>
          <w:rFonts w:eastAsia="Times New Roman" w:cstheme="minorHAnsi"/>
          <w:color w:val="000000" w:themeColor="text1"/>
          <w:kern w:val="1"/>
        </w:rPr>
      </w:pPr>
      <w:r>
        <w:rPr>
          <w:color w:val="000000" w:themeColor="text1"/>
        </w:rPr>
        <w:t xml:space="preserve">All amendments and modifications to this Agreement must be agreed in writing, </w:t>
      </w:r>
      <w:proofErr w:type="gramStart"/>
      <w:r>
        <w:rPr>
          <w:color w:val="000000" w:themeColor="text1"/>
        </w:rPr>
        <w:t>taking into account</w:t>
      </w:r>
      <w:proofErr w:type="gramEnd"/>
      <w:r>
        <w:rPr>
          <w:color w:val="000000" w:themeColor="text1"/>
        </w:rPr>
        <w:t xml:space="preserve"> the level of protection of fundamental rights and freedoms guaranteed by the GDPR.</w:t>
      </w:r>
    </w:p>
    <w:p w14:paraId="0F70200E" w14:textId="77777777" w:rsidR="006648D7" w:rsidRPr="006648D7" w:rsidRDefault="006648D7" w:rsidP="00B87850">
      <w:pPr>
        <w:widowControl w:val="0"/>
        <w:numPr>
          <w:ilvl w:val="0"/>
          <w:numId w:val="51"/>
        </w:numPr>
        <w:suppressAutoHyphens/>
        <w:spacing w:after="120" w:line="240" w:lineRule="auto"/>
        <w:jc w:val="both"/>
        <w:rPr>
          <w:rFonts w:eastAsia="Times New Roman" w:cstheme="minorHAnsi"/>
          <w:color w:val="000000" w:themeColor="text1"/>
          <w:kern w:val="1"/>
        </w:rPr>
      </w:pPr>
      <w:bookmarkStart w:id="45" w:name="_Toc42250992"/>
      <w:r>
        <w:rPr>
          <w:color w:val="000000" w:themeColor="text1"/>
        </w:rPr>
        <w:t xml:space="preserve">This Agreement shall enter into force on </w:t>
      </w:r>
      <w:bookmarkEnd w:id="45"/>
      <w:r>
        <w:rPr>
          <w:color w:val="000000" w:themeColor="text1"/>
        </w:rPr>
        <w:t>shall enter into force on the date of signature by both Parties and shall apply for the entire period of provision of services under the Master Agreement. During the provision of services under the Master Agreement, where the processor processes the controller's personal data in accordance with this Agreement, this Agreement may not be terminated unless the Parties have entered into another agreement for the processing of personal data in accordance with Article 28 of the GDPR in respect of the provision of personal data processing services under this Agreement.</w:t>
      </w:r>
    </w:p>
    <w:p w14:paraId="5B8A7C38" w14:textId="77777777" w:rsidR="006648D7" w:rsidRPr="006648D7" w:rsidRDefault="006648D7" w:rsidP="00B87850">
      <w:pPr>
        <w:widowControl w:val="0"/>
        <w:numPr>
          <w:ilvl w:val="0"/>
          <w:numId w:val="51"/>
        </w:numPr>
        <w:suppressAutoHyphens/>
        <w:spacing w:after="120" w:line="240" w:lineRule="auto"/>
        <w:jc w:val="both"/>
        <w:rPr>
          <w:rFonts w:eastAsia="Times New Roman" w:cstheme="minorHAnsi"/>
          <w:color w:val="000000" w:themeColor="text1"/>
          <w:kern w:val="1"/>
        </w:rPr>
      </w:pPr>
      <w:r>
        <w:rPr>
          <w:color w:val="000000" w:themeColor="text1"/>
        </w:rPr>
        <w:t>The Agreement shall be drawn up and signed in duplicate, each of the Contracting Parties receiving a copy.</w:t>
      </w:r>
    </w:p>
    <w:p w14:paraId="6ACC66F4" w14:textId="77777777" w:rsidR="006648D7" w:rsidRPr="006648D7" w:rsidRDefault="006648D7" w:rsidP="006648D7">
      <w:pPr>
        <w:widowControl w:val="0"/>
        <w:suppressAutoHyphens/>
        <w:spacing w:after="0" w:line="240" w:lineRule="auto"/>
        <w:ind w:left="357"/>
        <w:jc w:val="both"/>
        <w:rPr>
          <w:rFonts w:eastAsia="Arial Unicode MS" w:cstheme="minorHAnsi"/>
          <w:i/>
          <w:iCs/>
          <w:color w:val="000000" w:themeColor="text1"/>
          <w:kern w:val="1"/>
          <w:lang w:eastAsia="sl-SI"/>
        </w:rPr>
      </w:pPr>
    </w:p>
    <w:p w14:paraId="3E968D16" w14:textId="77777777" w:rsidR="006648D7" w:rsidRPr="006648D7" w:rsidRDefault="006648D7" w:rsidP="00B87850">
      <w:pPr>
        <w:widowControl w:val="0"/>
        <w:numPr>
          <w:ilvl w:val="0"/>
          <w:numId w:val="34"/>
        </w:numPr>
        <w:suppressAutoHyphens/>
        <w:spacing w:after="0" w:line="240" w:lineRule="auto"/>
        <w:ind w:left="426" w:hanging="426"/>
        <w:contextualSpacing/>
        <w:jc w:val="center"/>
        <w:rPr>
          <w:rFonts w:eastAsia="Arial Unicode MS" w:cstheme="minorHAnsi"/>
          <w:kern w:val="1"/>
        </w:rPr>
      </w:pPr>
      <w:r>
        <w:t>Article</w:t>
      </w:r>
    </w:p>
    <w:p w14:paraId="30AF54F1" w14:textId="77777777" w:rsidR="006648D7" w:rsidRPr="006648D7" w:rsidRDefault="006648D7" w:rsidP="006648D7">
      <w:pPr>
        <w:widowControl w:val="0"/>
        <w:suppressAutoHyphens/>
        <w:spacing w:after="120" w:line="240" w:lineRule="auto"/>
        <w:jc w:val="center"/>
        <w:rPr>
          <w:rFonts w:eastAsia="Arial Unicode MS" w:cstheme="minorHAnsi"/>
          <w:kern w:val="1"/>
        </w:rPr>
      </w:pPr>
      <w:r>
        <w:t>ANNEXES FORMING AN INTEGRAL PART OF THE AGREEMENT</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6648D7" w:rsidRPr="006648D7" w14:paraId="3DE622FF" w14:textId="77777777" w:rsidTr="006648D7">
        <w:trPr>
          <w:trHeight w:val="302"/>
        </w:trPr>
        <w:tc>
          <w:tcPr>
            <w:tcW w:w="1559" w:type="dxa"/>
            <w:shd w:val="clear" w:color="auto" w:fill="C6E6A2"/>
            <w:vAlign w:val="center"/>
          </w:tcPr>
          <w:p w14:paraId="515A741F" w14:textId="77777777" w:rsidR="006648D7" w:rsidRPr="006648D7" w:rsidRDefault="006648D7" w:rsidP="006648D7">
            <w:pPr>
              <w:widowControl w:val="0"/>
              <w:suppressLineNumbers/>
              <w:suppressAutoHyphens/>
              <w:spacing w:after="0" w:line="240" w:lineRule="auto"/>
              <w:rPr>
                <w:rFonts w:eastAsia="Arial Unicode MS" w:cstheme="minorHAnsi"/>
                <w:b/>
                <w:kern w:val="1"/>
              </w:rPr>
            </w:pPr>
            <w:r>
              <w:rPr>
                <w:b/>
              </w:rPr>
              <w:t>Annex A</w:t>
            </w:r>
          </w:p>
        </w:tc>
        <w:tc>
          <w:tcPr>
            <w:tcW w:w="7513" w:type="dxa"/>
            <w:shd w:val="clear" w:color="auto" w:fill="C6E6A2"/>
            <w:vAlign w:val="center"/>
          </w:tcPr>
          <w:p w14:paraId="1625A98C" w14:textId="77777777" w:rsidR="006648D7" w:rsidRPr="006648D7" w:rsidRDefault="006648D7" w:rsidP="006648D7">
            <w:pPr>
              <w:widowControl w:val="0"/>
              <w:suppressLineNumbers/>
              <w:suppressAutoHyphens/>
              <w:spacing w:after="0" w:line="240" w:lineRule="auto"/>
              <w:rPr>
                <w:rFonts w:eastAsia="Arial Unicode MS" w:cstheme="minorHAnsi"/>
                <w:kern w:val="1"/>
              </w:rPr>
            </w:pPr>
            <w:r>
              <w:t>Information on processing</w:t>
            </w:r>
          </w:p>
        </w:tc>
      </w:tr>
      <w:tr w:rsidR="006648D7" w:rsidRPr="006648D7" w14:paraId="73F646A8" w14:textId="77777777" w:rsidTr="006648D7">
        <w:trPr>
          <w:trHeight w:val="302"/>
        </w:trPr>
        <w:tc>
          <w:tcPr>
            <w:tcW w:w="1559" w:type="dxa"/>
            <w:shd w:val="clear" w:color="auto" w:fill="C6E6A2"/>
            <w:vAlign w:val="center"/>
          </w:tcPr>
          <w:p w14:paraId="40D960E3" w14:textId="77777777" w:rsidR="006648D7" w:rsidRPr="006648D7" w:rsidRDefault="006648D7" w:rsidP="006648D7">
            <w:pPr>
              <w:widowControl w:val="0"/>
              <w:suppressLineNumbers/>
              <w:suppressAutoHyphens/>
              <w:spacing w:after="0" w:line="240" w:lineRule="auto"/>
              <w:rPr>
                <w:rFonts w:eastAsia="Arial Unicode MS" w:cstheme="minorHAnsi"/>
                <w:b/>
                <w:kern w:val="1"/>
              </w:rPr>
            </w:pPr>
            <w:r>
              <w:rPr>
                <w:b/>
              </w:rPr>
              <w:t>Annex B</w:t>
            </w:r>
          </w:p>
        </w:tc>
        <w:tc>
          <w:tcPr>
            <w:tcW w:w="7513" w:type="dxa"/>
            <w:shd w:val="clear" w:color="auto" w:fill="C6E6A2"/>
            <w:vAlign w:val="center"/>
          </w:tcPr>
          <w:p w14:paraId="6E66AC8B" w14:textId="77777777" w:rsidR="006648D7" w:rsidRPr="006648D7" w:rsidRDefault="006648D7" w:rsidP="006648D7">
            <w:pPr>
              <w:widowControl w:val="0"/>
              <w:suppressLineNumbers/>
              <w:suppressAutoHyphens/>
              <w:spacing w:after="0" w:line="240" w:lineRule="auto"/>
              <w:rPr>
                <w:rFonts w:eastAsia="Arial Unicode MS" w:cstheme="minorHAnsi"/>
                <w:kern w:val="1"/>
              </w:rPr>
            </w:pPr>
            <w:r>
              <w:t>Approved sub-processors</w:t>
            </w:r>
          </w:p>
        </w:tc>
      </w:tr>
      <w:tr w:rsidR="006648D7" w:rsidRPr="006648D7" w14:paraId="24E8F5B0" w14:textId="77777777" w:rsidTr="006648D7">
        <w:trPr>
          <w:trHeight w:val="302"/>
        </w:trPr>
        <w:tc>
          <w:tcPr>
            <w:tcW w:w="1559" w:type="dxa"/>
            <w:shd w:val="clear" w:color="auto" w:fill="C6E6A2"/>
            <w:vAlign w:val="center"/>
          </w:tcPr>
          <w:p w14:paraId="4A01861A" w14:textId="77777777" w:rsidR="006648D7" w:rsidRPr="006648D7" w:rsidRDefault="006648D7" w:rsidP="006648D7">
            <w:pPr>
              <w:widowControl w:val="0"/>
              <w:suppressLineNumbers/>
              <w:suppressAutoHyphens/>
              <w:spacing w:after="0" w:line="240" w:lineRule="auto"/>
              <w:rPr>
                <w:rFonts w:eastAsia="Arial Unicode MS" w:cstheme="minorHAnsi"/>
                <w:b/>
                <w:kern w:val="1"/>
              </w:rPr>
            </w:pPr>
            <w:r>
              <w:rPr>
                <w:b/>
              </w:rPr>
              <w:t>Annex C</w:t>
            </w:r>
          </w:p>
        </w:tc>
        <w:tc>
          <w:tcPr>
            <w:tcW w:w="7513" w:type="dxa"/>
            <w:shd w:val="clear" w:color="auto" w:fill="C6E6A2"/>
            <w:vAlign w:val="center"/>
          </w:tcPr>
          <w:p w14:paraId="37828304" w14:textId="77777777" w:rsidR="006648D7" w:rsidRPr="006648D7" w:rsidRDefault="006648D7" w:rsidP="006648D7">
            <w:pPr>
              <w:widowControl w:val="0"/>
              <w:suppressLineNumbers/>
              <w:suppressAutoHyphens/>
              <w:spacing w:after="0" w:line="240" w:lineRule="auto"/>
              <w:rPr>
                <w:rFonts w:eastAsia="Arial Unicode MS" w:cstheme="minorHAnsi"/>
                <w:kern w:val="1"/>
              </w:rPr>
            </w:pPr>
            <w:r>
              <w:rPr>
                <w:color w:val="000000"/>
              </w:rPr>
              <w:t>Instructions on the processing of personal data</w:t>
            </w:r>
          </w:p>
        </w:tc>
      </w:tr>
    </w:tbl>
    <w:p w14:paraId="0CB840D5" w14:textId="77777777" w:rsidR="006648D7" w:rsidRPr="006648D7" w:rsidRDefault="006648D7" w:rsidP="006648D7">
      <w:pPr>
        <w:spacing w:after="200" w:line="276" w:lineRule="auto"/>
        <w:rPr>
          <w:rFonts w:eastAsia="Times New Roman" w:cstheme="minorHAnsi"/>
          <w:b/>
        </w:rPr>
      </w:pPr>
      <w:r>
        <w:rPr>
          <w:b/>
        </w:rPr>
        <w:t>CONTROLLER:</w:t>
      </w:r>
      <w:r>
        <w:rPr>
          <w:b/>
        </w:rPr>
        <w:tab/>
      </w:r>
      <w:r>
        <w:tab/>
      </w:r>
      <w:r>
        <w:tab/>
      </w:r>
      <w:r>
        <w:tab/>
      </w:r>
      <w:r>
        <w:tab/>
      </w:r>
      <w:r>
        <w:tab/>
      </w:r>
      <w:r>
        <w:rPr>
          <w:b/>
        </w:rPr>
        <w:t xml:space="preserve">PROCESSOR: </w:t>
      </w:r>
    </w:p>
    <w:p w14:paraId="139BDF4F" w14:textId="77777777" w:rsidR="006648D7" w:rsidRPr="006648D7" w:rsidRDefault="006648D7" w:rsidP="006648D7">
      <w:pPr>
        <w:spacing w:after="0" w:line="240" w:lineRule="auto"/>
        <w:rPr>
          <w:rFonts w:eastAsia="Times New Roman" w:cstheme="minorHAnsi"/>
        </w:rPr>
      </w:pPr>
      <w:r>
        <w:t>In Ljubljana, on ………………….</w:t>
      </w:r>
      <w:r>
        <w:tab/>
      </w:r>
      <w:r>
        <w:tab/>
      </w:r>
      <w:r>
        <w:tab/>
      </w:r>
      <w:r>
        <w:tab/>
        <w:t>In …………….…………</w:t>
      </w:r>
      <w:proofErr w:type="gramStart"/>
      <w:r>
        <w:t>….…..</w:t>
      </w:r>
      <w:proofErr w:type="gramEnd"/>
      <w:r>
        <w:t>, on …………………</w:t>
      </w:r>
    </w:p>
    <w:p w14:paraId="5DD28874" w14:textId="77777777" w:rsidR="006648D7" w:rsidRPr="006648D7" w:rsidRDefault="006648D7" w:rsidP="006648D7">
      <w:pPr>
        <w:spacing w:after="0" w:line="240" w:lineRule="auto"/>
        <w:rPr>
          <w:rFonts w:eastAsia="Times New Roman" w:cstheme="minorHAnsi"/>
        </w:rPr>
      </w:pPr>
      <w:r>
        <w:t>Agreement No.: .......................</w:t>
      </w:r>
      <w:r>
        <w:tab/>
      </w:r>
      <w:r>
        <w:tab/>
      </w:r>
      <w:r>
        <w:tab/>
      </w:r>
      <w:r>
        <w:tab/>
        <w:t>Agreement No.: .......................</w:t>
      </w:r>
    </w:p>
    <w:p w14:paraId="049E8F19" w14:textId="77777777" w:rsidR="006648D7" w:rsidRPr="006648D7" w:rsidRDefault="006648D7" w:rsidP="006648D7">
      <w:pPr>
        <w:spacing w:after="0" w:line="240" w:lineRule="auto"/>
        <w:rPr>
          <w:rFonts w:eastAsia="Times New Roman" w:cstheme="minorHAnsi"/>
          <w:b/>
        </w:rPr>
      </w:pPr>
      <w:r>
        <w:rPr>
          <w:b/>
        </w:rPr>
        <w:t xml:space="preserve">Health Insurance </w:t>
      </w:r>
      <w:r>
        <w:rPr>
          <w:b/>
        </w:rPr>
        <w:tab/>
      </w:r>
      <w:r>
        <w:rPr>
          <w:b/>
        </w:rPr>
        <w:tab/>
      </w:r>
      <w:r>
        <w:rPr>
          <w:b/>
        </w:rPr>
        <w:tab/>
      </w:r>
      <w:r>
        <w:rPr>
          <w:b/>
        </w:rPr>
        <w:tab/>
      </w:r>
      <w:r>
        <w:rPr>
          <w:b/>
        </w:rPr>
        <w:tab/>
        <w:t>………………………</w:t>
      </w:r>
    </w:p>
    <w:p w14:paraId="51E468DB" w14:textId="77777777" w:rsidR="006648D7" w:rsidRPr="006648D7" w:rsidRDefault="006648D7" w:rsidP="006648D7">
      <w:pPr>
        <w:spacing w:after="0" w:line="240" w:lineRule="auto"/>
        <w:rPr>
          <w:rFonts w:eastAsia="Times New Roman" w:cstheme="minorHAnsi"/>
        </w:rPr>
      </w:pPr>
      <w:r>
        <w:rPr>
          <w:b/>
        </w:rPr>
        <w:t>Institute of Slovenia</w:t>
      </w:r>
      <w:r>
        <w:rPr>
          <w:b/>
        </w:rPr>
        <w:tab/>
      </w:r>
      <w:r>
        <w:rPr>
          <w:b/>
        </w:rPr>
        <w:tab/>
      </w:r>
      <w:r>
        <w:rPr>
          <w:b/>
        </w:rPr>
        <w:tab/>
      </w:r>
      <w:r>
        <w:rPr>
          <w:b/>
        </w:rPr>
        <w:tab/>
      </w:r>
      <w:r>
        <w:rPr>
          <w:b/>
        </w:rPr>
        <w:tab/>
      </w:r>
      <w:r>
        <w:rPr>
          <w:b/>
        </w:rPr>
        <w:tab/>
      </w:r>
      <w:r>
        <w:rPr>
          <w:b/>
        </w:rPr>
        <w:tab/>
      </w:r>
      <w:r>
        <w:tab/>
      </w:r>
      <w:r>
        <w:tab/>
      </w:r>
    </w:p>
    <w:p w14:paraId="45EE1057" w14:textId="77777777" w:rsidR="006648D7" w:rsidRPr="006648D7" w:rsidRDefault="006648D7" w:rsidP="006648D7">
      <w:pPr>
        <w:spacing w:after="0" w:line="240" w:lineRule="auto"/>
        <w:jc w:val="both"/>
        <w:rPr>
          <w:rFonts w:eastAsia="Times New Roman" w:cstheme="minorHAnsi"/>
        </w:rPr>
      </w:pPr>
      <w:r>
        <w:t>Director-General:</w:t>
      </w:r>
      <w:r>
        <w:tab/>
      </w:r>
      <w:r>
        <w:tab/>
      </w:r>
      <w:r>
        <w:tab/>
      </w:r>
      <w:r>
        <w:tab/>
      </w:r>
      <w:r>
        <w:tab/>
        <w:t>Director:</w:t>
      </w:r>
    </w:p>
    <w:p w14:paraId="58F5B850" w14:textId="77777777" w:rsidR="006648D7" w:rsidRPr="006648D7" w:rsidRDefault="006648D7" w:rsidP="006648D7">
      <w:pPr>
        <w:spacing w:after="0" w:line="240" w:lineRule="auto"/>
        <w:jc w:val="both"/>
        <w:rPr>
          <w:rFonts w:eastAsia="Times New Roman" w:cstheme="minorHAnsi"/>
          <w:lang w:eastAsia="sl-SI"/>
        </w:rPr>
      </w:pPr>
    </w:p>
    <w:p w14:paraId="65ACC5AE" w14:textId="77777777" w:rsidR="006648D7" w:rsidRPr="006648D7" w:rsidRDefault="006648D7" w:rsidP="006648D7">
      <w:pPr>
        <w:spacing w:after="0" w:line="240" w:lineRule="auto"/>
        <w:jc w:val="both"/>
        <w:rPr>
          <w:rFonts w:eastAsia="Times New Roman" w:cstheme="minorHAnsi"/>
        </w:rPr>
      </w:pPr>
      <w:r>
        <w:t>............................……….</w:t>
      </w:r>
      <w:r>
        <w:tab/>
        <w:t>(stamp)</w:t>
      </w:r>
      <w:r>
        <w:tab/>
      </w:r>
      <w:r>
        <w:tab/>
      </w:r>
      <w:r>
        <w:tab/>
      </w:r>
      <w:r>
        <w:tab/>
        <w:t>..........................………… (stamp)</w:t>
      </w:r>
    </w:p>
    <w:p w14:paraId="30287E47" w14:textId="77777777" w:rsidR="006648D7" w:rsidRPr="006648D7" w:rsidRDefault="006648D7" w:rsidP="006648D7">
      <w:pPr>
        <w:spacing w:after="0" w:line="240" w:lineRule="auto"/>
        <w:rPr>
          <w:rFonts w:eastAsia="Times New Roman" w:cstheme="minorHAnsi"/>
        </w:rPr>
      </w:pPr>
      <w:r>
        <w:t xml:space="preserve">Assist. Prof. Tatjana </w:t>
      </w:r>
      <w:proofErr w:type="spellStart"/>
      <w:r>
        <w:t>Mlakar</w:t>
      </w:r>
      <w:proofErr w:type="spellEnd"/>
      <w:r>
        <w:t>, PhD</w:t>
      </w:r>
    </w:p>
    <w:p w14:paraId="1C812A02" w14:textId="77777777" w:rsidR="006648D7" w:rsidRPr="006648D7" w:rsidRDefault="006648D7" w:rsidP="006648D7">
      <w:pPr>
        <w:spacing w:after="0" w:line="240" w:lineRule="auto"/>
        <w:rPr>
          <w:rFonts w:eastAsia="Times New Roman" w:cstheme="minorHAnsi"/>
          <w:lang w:eastAsia="sl-SI"/>
        </w:rPr>
      </w:pPr>
    </w:p>
    <w:p w14:paraId="22355BC1" w14:textId="77777777" w:rsidR="006648D7" w:rsidRPr="006648D7" w:rsidRDefault="006648D7" w:rsidP="006648D7">
      <w:pPr>
        <w:spacing w:after="0" w:line="240" w:lineRule="auto"/>
        <w:rPr>
          <w:rFonts w:eastAsia="Times New Roman" w:cstheme="minorHAnsi"/>
          <w:lang w:eastAsia="sl-SI"/>
        </w:rPr>
      </w:pPr>
    </w:p>
    <w:p w14:paraId="2A5AEBB4" w14:textId="77777777" w:rsidR="006648D7" w:rsidRPr="006648D7" w:rsidRDefault="006648D7" w:rsidP="006648D7">
      <w:pPr>
        <w:spacing w:after="0" w:line="276" w:lineRule="auto"/>
        <w:jc w:val="both"/>
        <w:rPr>
          <w:rFonts w:eastAsia="Calibri" w:cstheme="minorHAnsi"/>
          <w:b/>
        </w:rPr>
      </w:pPr>
      <w:r>
        <w:rPr>
          <w:b/>
        </w:rPr>
        <w:lastRenderedPageBreak/>
        <w:t>ANNEX A: Information on processing</w:t>
      </w:r>
    </w:p>
    <w:p w14:paraId="7D111980" w14:textId="77777777" w:rsidR="006648D7" w:rsidRPr="006648D7" w:rsidRDefault="006648D7" w:rsidP="006648D7">
      <w:pPr>
        <w:spacing w:after="0" w:line="276" w:lineRule="auto"/>
        <w:jc w:val="both"/>
        <w:rPr>
          <w:rFonts w:eastAsia="Calibri" w:cstheme="minorHAnsi"/>
        </w:rPr>
      </w:pPr>
    </w:p>
    <w:p w14:paraId="140C3DC9" w14:textId="77777777" w:rsidR="006648D7" w:rsidRPr="006648D7" w:rsidRDefault="006648D7" w:rsidP="006648D7">
      <w:pPr>
        <w:spacing w:after="0" w:line="276" w:lineRule="auto"/>
        <w:jc w:val="both"/>
        <w:rPr>
          <w:rFonts w:eastAsia="Calibri" w:cstheme="minorHAnsi"/>
        </w:rPr>
      </w:pPr>
      <w:r>
        <w:t xml:space="preserve">The purpose of the processing of personal data by the processor on behalf of and for the account of the controller is to provide services for the purchase, </w:t>
      </w:r>
      <w:proofErr w:type="gramStart"/>
      <w:r>
        <w:t>implementation</w:t>
      </w:r>
      <w:proofErr w:type="gramEnd"/>
      <w:r>
        <w:t xml:space="preserve"> and management of the DRG IT Solution.</w:t>
      </w:r>
    </w:p>
    <w:p w14:paraId="34AB0C48" w14:textId="77777777" w:rsidR="006648D7" w:rsidRPr="006648D7" w:rsidRDefault="006648D7" w:rsidP="006648D7">
      <w:pPr>
        <w:spacing w:after="0" w:line="276" w:lineRule="auto"/>
        <w:jc w:val="both"/>
        <w:rPr>
          <w:rFonts w:eastAsia="Calibri" w:cstheme="minorHAnsi"/>
        </w:rPr>
      </w:pPr>
    </w:p>
    <w:p w14:paraId="2102EBD7" w14:textId="77777777" w:rsidR="006648D7" w:rsidRPr="006648D7" w:rsidRDefault="006648D7" w:rsidP="006648D7">
      <w:pPr>
        <w:spacing w:after="0" w:line="276" w:lineRule="auto"/>
        <w:jc w:val="both"/>
        <w:rPr>
          <w:rFonts w:eastAsia="Calibri" w:cstheme="minorHAnsi"/>
        </w:rPr>
      </w:pPr>
      <w:r>
        <w:t>The processing of personal data includes the following types of personal data:</w:t>
      </w:r>
    </w:p>
    <w:p w14:paraId="081E6E1A" w14:textId="77777777" w:rsidR="006648D7" w:rsidRPr="006648D7" w:rsidRDefault="006648D7" w:rsidP="006648D7">
      <w:pPr>
        <w:spacing w:after="0" w:line="276" w:lineRule="auto"/>
        <w:jc w:val="both"/>
        <w:rPr>
          <w:rFonts w:eastAsia="Calibri" w:cstheme="minorHAnsi"/>
        </w:rPr>
      </w:pPr>
    </w:p>
    <w:p w14:paraId="12728A81" w14:textId="77777777" w:rsidR="006648D7" w:rsidRPr="006648D7" w:rsidRDefault="006648D7" w:rsidP="006648D7">
      <w:pPr>
        <w:rPr>
          <w:rFonts w:cstheme="minorHAnsi"/>
          <w:b/>
          <w:bCs/>
        </w:rPr>
      </w:pPr>
      <w:r>
        <w:rPr>
          <w:b/>
        </w:rPr>
        <w:t>Details of the insured person:</w:t>
      </w:r>
    </w:p>
    <w:p w14:paraId="4F382D09" w14:textId="5178131C" w:rsidR="006648D7" w:rsidRPr="006648D7" w:rsidRDefault="006648D7" w:rsidP="00B87850">
      <w:pPr>
        <w:numPr>
          <w:ilvl w:val="0"/>
          <w:numId w:val="37"/>
        </w:numPr>
        <w:spacing w:before="20" w:after="20"/>
        <w:contextualSpacing/>
        <w:rPr>
          <w:rFonts w:cstheme="minorHAnsi"/>
        </w:rPr>
      </w:pPr>
      <w:r>
        <w:t>Internal hospital ID</w:t>
      </w:r>
      <w:r w:rsidR="00523952">
        <w:t xml:space="preserve"> of the person</w:t>
      </w:r>
    </w:p>
    <w:p w14:paraId="3924989F" w14:textId="77777777" w:rsidR="006648D7" w:rsidRPr="006648D7" w:rsidRDefault="006648D7" w:rsidP="00B87850">
      <w:pPr>
        <w:numPr>
          <w:ilvl w:val="0"/>
          <w:numId w:val="37"/>
        </w:numPr>
        <w:spacing w:before="20" w:after="20"/>
        <w:contextualSpacing/>
        <w:rPr>
          <w:rFonts w:cstheme="minorHAnsi"/>
        </w:rPr>
      </w:pPr>
      <w:r>
        <w:t>Date of birth of the insured person</w:t>
      </w:r>
    </w:p>
    <w:p w14:paraId="4BFFEA3F" w14:textId="77777777" w:rsidR="006648D7" w:rsidRPr="006648D7" w:rsidRDefault="006648D7" w:rsidP="00B87850">
      <w:pPr>
        <w:numPr>
          <w:ilvl w:val="0"/>
          <w:numId w:val="37"/>
        </w:numPr>
        <w:spacing w:before="20" w:after="20"/>
        <w:contextualSpacing/>
        <w:rPr>
          <w:rFonts w:cstheme="minorHAnsi"/>
        </w:rPr>
      </w:pPr>
      <w:r>
        <w:t>Gender of the insured person</w:t>
      </w:r>
    </w:p>
    <w:p w14:paraId="33CA4E9A" w14:textId="77777777" w:rsidR="006648D7" w:rsidRPr="006648D7" w:rsidRDefault="006648D7" w:rsidP="006648D7">
      <w:pPr>
        <w:rPr>
          <w:rFonts w:cstheme="minorHAnsi"/>
          <w:b/>
          <w:bCs/>
        </w:rPr>
      </w:pPr>
    </w:p>
    <w:p w14:paraId="73362A02" w14:textId="77777777" w:rsidR="006648D7" w:rsidRPr="006648D7" w:rsidRDefault="006648D7" w:rsidP="006648D7">
      <w:pPr>
        <w:rPr>
          <w:rFonts w:cstheme="minorHAnsi"/>
          <w:b/>
          <w:bCs/>
        </w:rPr>
      </w:pPr>
      <w:r>
        <w:rPr>
          <w:b/>
        </w:rPr>
        <w:t>Details of the treatment:</w:t>
      </w:r>
    </w:p>
    <w:p w14:paraId="7FF6742D" w14:textId="77777777" w:rsidR="006648D7" w:rsidRPr="006648D7" w:rsidRDefault="006648D7" w:rsidP="00B87850">
      <w:pPr>
        <w:numPr>
          <w:ilvl w:val="0"/>
          <w:numId w:val="37"/>
        </w:numPr>
        <w:spacing w:before="20" w:after="20"/>
        <w:contextualSpacing/>
        <w:rPr>
          <w:rFonts w:cstheme="minorHAnsi"/>
        </w:rPr>
      </w:pPr>
      <w:r>
        <w:t>Provider treatment ID</w:t>
      </w:r>
    </w:p>
    <w:p w14:paraId="2CD3E074" w14:textId="77777777" w:rsidR="006648D7" w:rsidRPr="006648D7" w:rsidRDefault="006648D7" w:rsidP="00B87850">
      <w:pPr>
        <w:numPr>
          <w:ilvl w:val="0"/>
          <w:numId w:val="37"/>
        </w:numPr>
        <w:spacing w:before="20" w:after="20"/>
        <w:contextualSpacing/>
        <w:jc w:val="both"/>
        <w:rPr>
          <w:rFonts w:cstheme="minorHAnsi"/>
          <w:snapToGrid w:val="0"/>
        </w:rPr>
      </w:pPr>
      <w:r>
        <w:rPr>
          <w:snapToGrid w:val="0"/>
        </w:rPr>
        <w:t>Hospital admission reference No.</w:t>
      </w:r>
    </w:p>
    <w:p w14:paraId="57569097" w14:textId="77777777" w:rsidR="006648D7" w:rsidRPr="006648D7" w:rsidRDefault="006648D7" w:rsidP="00B87850">
      <w:pPr>
        <w:numPr>
          <w:ilvl w:val="0"/>
          <w:numId w:val="37"/>
        </w:numPr>
        <w:spacing w:before="20" w:after="20"/>
        <w:contextualSpacing/>
        <w:jc w:val="both"/>
        <w:rPr>
          <w:rFonts w:cstheme="minorHAnsi"/>
          <w:snapToGrid w:val="0"/>
        </w:rPr>
      </w:pPr>
      <w:r>
        <w:rPr>
          <w:snapToGrid w:val="0"/>
        </w:rPr>
        <w:t>Reason for treatment code</w:t>
      </w:r>
    </w:p>
    <w:p w14:paraId="2EF5D184" w14:textId="77777777" w:rsidR="006648D7" w:rsidRPr="006648D7" w:rsidRDefault="006648D7" w:rsidP="00B87850">
      <w:pPr>
        <w:numPr>
          <w:ilvl w:val="0"/>
          <w:numId w:val="37"/>
        </w:numPr>
        <w:autoSpaceDE w:val="0"/>
        <w:autoSpaceDN w:val="0"/>
        <w:adjustRightInd w:val="0"/>
        <w:spacing w:before="40" w:after="40" w:line="200" w:lineRule="exact"/>
        <w:rPr>
          <w:rFonts w:cstheme="minorHAnsi"/>
          <w:snapToGrid w:val="0"/>
        </w:rPr>
      </w:pPr>
      <w:r>
        <w:rPr>
          <w:snapToGrid w:val="0"/>
        </w:rPr>
        <w:t>Reason for hospitalisation</w:t>
      </w:r>
    </w:p>
    <w:p w14:paraId="27737492" w14:textId="77777777" w:rsidR="006648D7" w:rsidRPr="006648D7" w:rsidRDefault="006648D7" w:rsidP="00B87850">
      <w:pPr>
        <w:numPr>
          <w:ilvl w:val="0"/>
          <w:numId w:val="37"/>
        </w:numPr>
        <w:spacing w:before="20" w:after="20"/>
        <w:contextualSpacing/>
        <w:rPr>
          <w:rFonts w:cstheme="minorHAnsi"/>
          <w:snapToGrid w:val="0"/>
        </w:rPr>
      </w:pPr>
      <w:r>
        <w:rPr>
          <w:snapToGrid w:val="0"/>
        </w:rPr>
        <w:t>Type of hospital treatment</w:t>
      </w:r>
    </w:p>
    <w:p w14:paraId="134BC0AF" w14:textId="77777777" w:rsidR="006648D7" w:rsidRPr="006648D7" w:rsidRDefault="006648D7" w:rsidP="00B87850">
      <w:pPr>
        <w:numPr>
          <w:ilvl w:val="0"/>
          <w:numId w:val="37"/>
        </w:numPr>
        <w:spacing w:before="20" w:after="20"/>
        <w:contextualSpacing/>
        <w:rPr>
          <w:rFonts w:cstheme="minorHAnsi"/>
          <w:snapToGrid w:val="0"/>
        </w:rPr>
      </w:pPr>
      <w:r>
        <w:rPr>
          <w:snapToGrid w:val="0"/>
        </w:rPr>
        <w:t>Code of the type of hospital treatment of the same type</w:t>
      </w:r>
    </w:p>
    <w:p w14:paraId="5C2BC387" w14:textId="77777777" w:rsidR="006648D7" w:rsidRPr="006648D7" w:rsidRDefault="006648D7" w:rsidP="00B87850">
      <w:pPr>
        <w:numPr>
          <w:ilvl w:val="0"/>
          <w:numId w:val="37"/>
        </w:numPr>
        <w:spacing w:before="20" w:after="20"/>
        <w:contextualSpacing/>
        <w:rPr>
          <w:rFonts w:cstheme="minorHAnsi"/>
          <w:snapToGrid w:val="0"/>
        </w:rPr>
      </w:pPr>
      <w:r>
        <w:rPr>
          <w:snapToGrid w:val="0"/>
        </w:rPr>
        <w:t>Transfer (direct referral) from another hospital</w:t>
      </w:r>
    </w:p>
    <w:p w14:paraId="15F8F69A" w14:textId="77777777" w:rsidR="006648D7" w:rsidRPr="006648D7" w:rsidRDefault="006648D7" w:rsidP="00B87850">
      <w:pPr>
        <w:numPr>
          <w:ilvl w:val="0"/>
          <w:numId w:val="37"/>
        </w:numPr>
        <w:spacing w:before="20" w:after="20"/>
        <w:contextualSpacing/>
        <w:jc w:val="both"/>
        <w:rPr>
          <w:rFonts w:cstheme="minorHAnsi"/>
          <w:snapToGrid w:val="0"/>
        </w:rPr>
      </w:pPr>
      <w:r>
        <w:rPr>
          <w:snapToGrid w:val="0"/>
        </w:rPr>
        <w:t>Reception indicator</w:t>
      </w:r>
    </w:p>
    <w:p w14:paraId="0B191C49" w14:textId="77777777" w:rsidR="006648D7" w:rsidRPr="006648D7" w:rsidRDefault="006648D7" w:rsidP="00B87850">
      <w:pPr>
        <w:numPr>
          <w:ilvl w:val="0"/>
          <w:numId w:val="37"/>
        </w:numPr>
        <w:spacing w:before="20" w:after="20"/>
        <w:contextualSpacing/>
        <w:jc w:val="both"/>
        <w:rPr>
          <w:rFonts w:cstheme="minorHAnsi"/>
          <w:snapToGrid w:val="0"/>
        </w:rPr>
      </w:pPr>
      <w:r>
        <w:rPr>
          <w:snapToGrid w:val="0"/>
        </w:rPr>
        <w:t>Readmission</w:t>
      </w:r>
    </w:p>
    <w:p w14:paraId="5D5EC1AF" w14:textId="77777777" w:rsidR="006648D7" w:rsidRPr="006648D7" w:rsidRDefault="006648D7" w:rsidP="00B87850">
      <w:pPr>
        <w:numPr>
          <w:ilvl w:val="0"/>
          <w:numId w:val="37"/>
        </w:numPr>
        <w:spacing w:before="20" w:after="20"/>
        <w:contextualSpacing/>
        <w:rPr>
          <w:rFonts w:cstheme="minorHAnsi"/>
          <w:snapToGrid w:val="0"/>
        </w:rPr>
      </w:pPr>
      <w:r>
        <w:rPr>
          <w:snapToGrid w:val="0"/>
        </w:rPr>
        <w:t>Date and time of arrival at the hospital</w:t>
      </w:r>
    </w:p>
    <w:p w14:paraId="17393403" w14:textId="77777777" w:rsidR="006648D7" w:rsidRPr="006648D7" w:rsidRDefault="006648D7" w:rsidP="00B87850">
      <w:pPr>
        <w:numPr>
          <w:ilvl w:val="0"/>
          <w:numId w:val="37"/>
        </w:numPr>
        <w:spacing w:before="20" w:after="20"/>
        <w:contextualSpacing/>
        <w:rPr>
          <w:rFonts w:cstheme="minorHAnsi"/>
          <w:snapToGrid w:val="0"/>
        </w:rPr>
      </w:pPr>
      <w:r>
        <w:rPr>
          <w:snapToGrid w:val="0"/>
        </w:rPr>
        <w:t>Date and time of start of hospital treatment of the same type</w:t>
      </w:r>
    </w:p>
    <w:p w14:paraId="088D1DFA" w14:textId="77777777" w:rsidR="006648D7" w:rsidRPr="006648D7" w:rsidRDefault="006648D7" w:rsidP="00B87850">
      <w:pPr>
        <w:numPr>
          <w:ilvl w:val="0"/>
          <w:numId w:val="37"/>
        </w:numPr>
        <w:spacing w:before="20" w:after="20"/>
        <w:contextualSpacing/>
        <w:rPr>
          <w:rFonts w:cstheme="minorHAnsi"/>
          <w:snapToGrid w:val="0"/>
        </w:rPr>
      </w:pPr>
      <w:r>
        <w:rPr>
          <w:snapToGrid w:val="0"/>
        </w:rPr>
        <w:t>Treating healthcare service with location</w:t>
      </w:r>
    </w:p>
    <w:p w14:paraId="28C3ACDB" w14:textId="77777777" w:rsidR="006648D7" w:rsidRPr="006648D7" w:rsidRDefault="006648D7" w:rsidP="00B87850">
      <w:pPr>
        <w:numPr>
          <w:ilvl w:val="0"/>
          <w:numId w:val="37"/>
        </w:numPr>
        <w:spacing w:before="20" w:after="20"/>
        <w:contextualSpacing/>
        <w:rPr>
          <w:rFonts w:cstheme="minorHAnsi"/>
          <w:snapToGrid w:val="0"/>
        </w:rPr>
      </w:pPr>
      <w:r>
        <w:rPr>
          <w:snapToGrid w:val="0"/>
        </w:rPr>
        <w:t>Date and time of completion of hospital treatment of the same type</w:t>
      </w:r>
    </w:p>
    <w:p w14:paraId="75CB0766" w14:textId="77777777" w:rsidR="006648D7" w:rsidRPr="006648D7" w:rsidRDefault="006648D7" w:rsidP="00B87850">
      <w:pPr>
        <w:numPr>
          <w:ilvl w:val="0"/>
          <w:numId w:val="37"/>
        </w:numPr>
        <w:spacing w:before="20" w:after="20"/>
        <w:contextualSpacing/>
        <w:rPr>
          <w:rFonts w:cstheme="minorHAnsi"/>
          <w:snapToGrid w:val="0"/>
        </w:rPr>
      </w:pPr>
      <w:r>
        <w:rPr>
          <w:snapToGrid w:val="0"/>
        </w:rPr>
        <w:t>Date and time of discharge from hospital</w:t>
      </w:r>
    </w:p>
    <w:p w14:paraId="08E7DCF4" w14:textId="77777777" w:rsidR="006648D7" w:rsidRPr="006648D7" w:rsidRDefault="006648D7" w:rsidP="00B87850">
      <w:pPr>
        <w:numPr>
          <w:ilvl w:val="0"/>
          <w:numId w:val="37"/>
        </w:numPr>
        <w:spacing w:before="20" w:after="20"/>
        <w:contextualSpacing/>
        <w:rPr>
          <w:rFonts w:cstheme="minorHAnsi"/>
          <w:snapToGrid w:val="0"/>
        </w:rPr>
      </w:pPr>
      <w:r>
        <w:rPr>
          <w:snapToGrid w:val="0"/>
        </w:rPr>
        <w:t>Status of the treatment of the same type</w:t>
      </w:r>
    </w:p>
    <w:p w14:paraId="42142AB9" w14:textId="06820286" w:rsidR="006648D7" w:rsidRPr="006648D7" w:rsidRDefault="006648D7" w:rsidP="00B87850">
      <w:pPr>
        <w:numPr>
          <w:ilvl w:val="0"/>
          <w:numId w:val="37"/>
        </w:numPr>
        <w:spacing w:before="20" w:after="20"/>
        <w:contextualSpacing/>
        <w:rPr>
          <w:rFonts w:cstheme="minorHAnsi"/>
          <w:snapToGrid w:val="0"/>
        </w:rPr>
      </w:pPr>
      <w:r>
        <w:rPr>
          <w:snapToGrid w:val="0"/>
        </w:rPr>
        <w:t>Referral/</w:t>
      </w:r>
      <w:r w:rsidR="00523952">
        <w:rPr>
          <w:snapToGrid w:val="0"/>
        </w:rPr>
        <w:t xml:space="preserve">status </w:t>
      </w:r>
      <w:r>
        <w:rPr>
          <w:snapToGrid w:val="0"/>
        </w:rPr>
        <w:t>at the end of hospital treatment of the same type</w:t>
      </w:r>
    </w:p>
    <w:p w14:paraId="1AB7C9E2" w14:textId="77777777" w:rsidR="006648D7" w:rsidRPr="006648D7" w:rsidRDefault="006648D7" w:rsidP="00B87850">
      <w:pPr>
        <w:numPr>
          <w:ilvl w:val="0"/>
          <w:numId w:val="37"/>
        </w:numPr>
        <w:spacing w:before="20" w:after="20"/>
        <w:contextualSpacing/>
        <w:rPr>
          <w:rFonts w:cstheme="minorHAnsi"/>
          <w:snapToGrid w:val="0"/>
        </w:rPr>
      </w:pPr>
      <w:r>
        <w:rPr>
          <w:snapToGrid w:val="0"/>
        </w:rPr>
        <w:t>Type of referral to another hospital (to another provider)</w:t>
      </w:r>
    </w:p>
    <w:p w14:paraId="17C8B24E" w14:textId="77777777" w:rsidR="006648D7" w:rsidRPr="006648D7" w:rsidRDefault="006648D7" w:rsidP="00B87850">
      <w:pPr>
        <w:numPr>
          <w:ilvl w:val="0"/>
          <w:numId w:val="37"/>
        </w:numPr>
        <w:autoSpaceDE w:val="0"/>
        <w:autoSpaceDN w:val="0"/>
        <w:adjustRightInd w:val="0"/>
        <w:spacing w:before="40" w:after="40" w:line="200" w:lineRule="exact"/>
        <w:rPr>
          <w:rFonts w:cstheme="minorHAnsi"/>
          <w:snapToGrid w:val="0"/>
        </w:rPr>
      </w:pPr>
      <w:r>
        <w:rPr>
          <w:snapToGrid w:val="0"/>
        </w:rPr>
        <w:t xml:space="preserve">Code of the hospital to which the person is referred at the end of the same type of hospital </w:t>
      </w:r>
      <w:proofErr w:type="gramStart"/>
      <w:r>
        <w:rPr>
          <w:snapToGrid w:val="0"/>
        </w:rPr>
        <w:t>treatment</w:t>
      </w:r>
      <w:proofErr w:type="gramEnd"/>
    </w:p>
    <w:p w14:paraId="096D0D97" w14:textId="77777777" w:rsidR="006648D7" w:rsidRPr="006648D7" w:rsidRDefault="006648D7" w:rsidP="00B87850">
      <w:pPr>
        <w:numPr>
          <w:ilvl w:val="0"/>
          <w:numId w:val="37"/>
        </w:numPr>
        <w:spacing w:before="20" w:after="20"/>
        <w:contextualSpacing/>
        <w:rPr>
          <w:rFonts w:cstheme="minorHAnsi"/>
          <w:snapToGrid w:val="0"/>
        </w:rPr>
      </w:pPr>
      <w:r>
        <w:rPr>
          <w:snapToGrid w:val="0"/>
        </w:rPr>
        <w:t>Number of hours of treatment in the intensive care unit or ICU</w:t>
      </w:r>
    </w:p>
    <w:p w14:paraId="37AF16A0" w14:textId="77777777" w:rsidR="006648D7" w:rsidRPr="006648D7" w:rsidRDefault="006648D7" w:rsidP="00B87850">
      <w:pPr>
        <w:numPr>
          <w:ilvl w:val="0"/>
          <w:numId w:val="37"/>
        </w:numPr>
        <w:autoSpaceDE w:val="0"/>
        <w:autoSpaceDN w:val="0"/>
        <w:adjustRightInd w:val="0"/>
        <w:spacing w:before="40" w:after="40" w:line="200" w:lineRule="exact"/>
        <w:rPr>
          <w:rFonts w:cstheme="minorHAnsi"/>
          <w:snapToGrid w:val="0"/>
        </w:rPr>
      </w:pPr>
      <w:r>
        <w:rPr>
          <w:snapToGrid w:val="0"/>
        </w:rPr>
        <w:t xml:space="preserve">Admission weight – only for persons up to 1 year of age </w:t>
      </w:r>
    </w:p>
    <w:p w14:paraId="5303B783" w14:textId="77777777" w:rsidR="006648D7" w:rsidRPr="006648D7" w:rsidRDefault="006648D7" w:rsidP="00B87850">
      <w:pPr>
        <w:numPr>
          <w:ilvl w:val="0"/>
          <w:numId w:val="37"/>
        </w:numPr>
        <w:autoSpaceDE w:val="0"/>
        <w:autoSpaceDN w:val="0"/>
        <w:adjustRightInd w:val="0"/>
        <w:spacing w:before="40" w:after="40" w:line="200" w:lineRule="exact"/>
        <w:rPr>
          <w:rFonts w:cstheme="minorHAnsi"/>
          <w:snapToGrid w:val="0"/>
        </w:rPr>
      </w:pPr>
      <w:r>
        <w:rPr>
          <w:snapToGrid w:val="0"/>
        </w:rPr>
        <w:t xml:space="preserve">Hours of mechanical ventilation </w:t>
      </w:r>
    </w:p>
    <w:p w14:paraId="50A4100E" w14:textId="77777777" w:rsidR="006648D7" w:rsidRPr="006648D7" w:rsidRDefault="006648D7" w:rsidP="00B87850">
      <w:pPr>
        <w:numPr>
          <w:ilvl w:val="0"/>
          <w:numId w:val="37"/>
        </w:numPr>
        <w:spacing w:before="20" w:after="20"/>
        <w:contextualSpacing/>
        <w:rPr>
          <w:rFonts w:cstheme="minorHAnsi"/>
          <w:snapToGrid w:val="0"/>
        </w:rPr>
      </w:pPr>
      <w:r>
        <w:rPr>
          <w:snapToGrid w:val="0"/>
        </w:rPr>
        <w:t>Number of days of non-acute treatment</w:t>
      </w:r>
    </w:p>
    <w:p w14:paraId="4108BF67" w14:textId="77777777" w:rsidR="006648D7" w:rsidRPr="006648D7" w:rsidRDefault="006648D7" w:rsidP="00B87850">
      <w:pPr>
        <w:numPr>
          <w:ilvl w:val="0"/>
          <w:numId w:val="37"/>
        </w:numPr>
        <w:spacing w:before="20" w:after="20"/>
        <w:contextualSpacing/>
        <w:rPr>
          <w:rFonts w:cstheme="minorHAnsi"/>
          <w:snapToGrid w:val="0"/>
        </w:rPr>
      </w:pPr>
      <w:r>
        <w:rPr>
          <w:snapToGrid w:val="0"/>
        </w:rPr>
        <w:t xml:space="preserve">Number of days of long-term day treatment </w:t>
      </w:r>
    </w:p>
    <w:p w14:paraId="2E842119" w14:textId="47F89479" w:rsidR="006648D7" w:rsidRDefault="006648D7" w:rsidP="006648D7">
      <w:pPr>
        <w:numPr>
          <w:ilvl w:val="0"/>
          <w:numId w:val="37"/>
        </w:numPr>
        <w:spacing w:before="20" w:after="20"/>
        <w:contextualSpacing/>
        <w:rPr>
          <w:rFonts w:cstheme="minorHAnsi"/>
          <w:snapToGrid w:val="0"/>
        </w:rPr>
      </w:pPr>
      <w:r>
        <w:rPr>
          <w:snapToGrid w:val="0"/>
        </w:rPr>
        <w:t xml:space="preserve">Number of days of dismissal </w:t>
      </w:r>
    </w:p>
    <w:p w14:paraId="73E1DE52" w14:textId="77777777" w:rsidR="00857ADD" w:rsidRDefault="00857ADD" w:rsidP="006648D7">
      <w:pPr>
        <w:rPr>
          <w:rFonts w:cstheme="minorHAnsi"/>
          <w:b/>
          <w:bCs/>
        </w:rPr>
      </w:pPr>
    </w:p>
    <w:p w14:paraId="1DF678B4" w14:textId="011092F1" w:rsidR="006648D7" w:rsidRPr="006648D7" w:rsidRDefault="006648D7" w:rsidP="006648D7">
      <w:pPr>
        <w:rPr>
          <w:rFonts w:cstheme="minorHAnsi"/>
          <w:b/>
          <w:bCs/>
        </w:rPr>
      </w:pPr>
      <w:r>
        <w:rPr>
          <w:b/>
        </w:rPr>
        <w:t>Service details:</w:t>
      </w:r>
    </w:p>
    <w:p w14:paraId="138142D9" w14:textId="77777777" w:rsidR="006648D7" w:rsidRPr="006648D7" w:rsidRDefault="006648D7" w:rsidP="00B87850">
      <w:pPr>
        <w:numPr>
          <w:ilvl w:val="0"/>
          <w:numId w:val="37"/>
        </w:numPr>
        <w:spacing w:before="20" w:after="20"/>
        <w:contextualSpacing/>
        <w:rPr>
          <w:rFonts w:cstheme="minorHAnsi"/>
        </w:rPr>
      </w:pPr>
      <w:r>
        <w:t>Provider service ID</w:t>
      </w:r>
    </w:p>
    <w:p w14:paraId="60EE2DCF" w14:textId="77777777" w:rsidR="006648D7" w:rsidRPr="006648D7" w:rsidRDefault="006648D7" w:rsidP="00B87850">
      <w:pPr>
        <w:numPr>
          <w:ilvl w:val="0"/>
          <w:numId w:val="37"/>
        </w:numPr>
        <w:spacing w:before="20" w:after="20"/>
        <w:contextualSpacing/>
        <w:rPr>
          <w:rFonts w:cstheme="minorHAnsi"/>
        </w:rPr>
      </w:pPr>
      <w:r>
        <w:t>Healthcare activity type code</w:t>
      </w:r>
    </w:p>
    <w:p w14:paraId="2C605A22" w14:textId="77777777" w:rsidR="006648D7" w:rsidRPr="006648D7" w:rsidRDefault="006648D7" w:rsidP="00B87850">
      <w:pPr>
        <w:numPr>
          <w:ilvl w:val="0"/>
          <w:numId w:val="37"/>
        </w:numPr>
        <w:spacing w:before="20" w:after="20"/>
        <w:contextualSpacing/>
        <w:rPr>
          <w:rFonts w:cstheme="minorHAnsi"/>
        </w:rPr>
      </w:pPr>
      <w:r>
        <w:t xml:space="preserve">Health activity subclass code </w:t>
      </w:r>
    </w:p>
    <w:p w14:paraId="076E8E77" w14:textId="77777777" w:rsidR="006648D7" w:rsidRPr="006648D7" w:rsidRDefault="006648D7" w:rsidP="00B87850">
      <w:pPr>
        <w:numPr>
          <w:ilvl w:val="0"/>
          <w:numId w:val="37"/>
        </w:numPr>
        <w:spacing w:before="20" w:after="20"/>
        <w:contextualSpacing/>
        <w:rPr>
          <w:rFonts w:cstheme="minorHAnsi"/>
        </w:rPr>
      </w:pPr>
      <w:r>
        <w:t>Treatment content code</w:t>
      </w:r>
    </w:p>
    <w:p w14:paraId="375C22FA" w14:textId="77777777" w:rsidR="006648D7" w:rsidRPr="006648D7" w:rsidRDefault="006648D7" w:rsidP="00B87850">
      <w:pPr>
        <w:numPr>
          <w:ilvl w:val="0"/>
          <w:numId w:val="37"/>
        </w:numPr>
        <w:spacing w:before="20" w:after="20"/>
        <w:contextualSpacing/>
        <w:rPr>
          <w:rFonts w:cstheme="minorHAnsi"/>
        </w:rPr>
      </w:pPr>
      <w:r>
        <w:lastRenderedPageBreak/>
        <w:t>Service code</w:t>
      </w:r>
    </w:p>
    <w:p w14:paraId="64B6B00D" w14:textId="77777777" w:rsidR="006648D7" w:rsidRPr="006648D7" w:rsidRDefault="006648D7" w:rsidP="00B87850">
      <w:pPr>
        <w:numPr>
          <w:ilvl w:val="0"/>
          <w:numId w:val="37"/>
        </w:numPr>
        <w:spacing w:before="20" w:after="20"/>
        <w:contextualSpacing/>
        <w:rPr>
          <w:rFonts w:cstheme="minorHAnsi"/>
        </w:rPr>
      </w:pPr>
      <w:r>
        <w:t xml:space="preserve">No. of services </w:t>
      </w:r>
    </w:p>
    <w:p w14:paraId="4F8CDDC1" w14:textId="77777777" w:rsidR="006648D7" w:rsidRPr="006648D7" w:rsidRDefault="006648D7" w:rsidP="00B87850">
      <w:pPr>
        <w:numPr>
          <w:ilvl w:val="0"/>
          <w:numId w:val="37"/>
        </w:numPr>
        <w:spacing w:before="20" w:after="20"/>
        <w:contextualSpacing/>
        <w:rPr>
          <w:rFonts w:cstheme="minorHAnsi"/>
        </w:rPr>
      </w:pPr>
      <w:r>
        <w:t>No. of units of measure for the service</w:t>
      </w:r>
    </w:p>
    <w:p w14:paraId="6A2418B1" w14:textId="77777777" w:rsidR="006648D7" w:rsidRPr="006648D7" w:rsidRDefault="006648D7" w:rsidP="006648D7">
      <w:pPr>
        <w:rPr>
          <w:rFonts w:cstheme="minorHAnsi"/>
        </w:rPr>
      </w:pPr>
    </w:p>
    <w:p w14:paraId="05D42781" w14:textId="77777777" w:rsidR="006648D7" w:rsidRPr="006648D7" w:rsidRDefault="006648D7" w:rsidP="006648D7">
      <w:pPr>
        <w:rPr>
          <w:rFonts w:cstheme="minorHAnsi"/>
          <w:b/>
          <w:bCs/>
        </w:rPr>
      </w:pPr>
      <w:r>
        <w:rPr>
          <w:b/>
        </w:rPr>
        <w:t>Information on therapeutic diagnostic procedures:</w:t>
      </w:r>
    </w:p>
    <w:p w14:paraId="36FC343D" w14:textId="77777777" w:rsidR="006648D7" w:rsidRPr="006648D7" w:rsidRDefault="006648D7" w:rsidP="00B87850">
      <w:pPr>
        <w:numPr>
          <w:ilvl w:val="0"/>
          <w:numId w:val="37"/>
        </w:numPr>
        <w:spacing w:before="20" w:after="20"/>
        <w:contextualSpacing/>
        <w:rPr>
          <w:rFonts w:cstheme="minorHAnsi"/>
        </w:rPr>
      </w:pPr>
      <w:r>
        <w:t>Sequence No. of therapeutic or diagnostic procedures</w:t>
      </w:r>
    </w:p>
    <w:p w14:paraId="046CE0BB" w14:textId="77777777" w:rsidR="006648D7" w:rsidRPr="006648D7" w:rsidRDefault="006648D7" w:rsidP="00B87850">
      <w:pPr>
        <w:numPr>
          <w:ilvl w:val="0"/>
          <w:numId w:val="37"/>
        </w:numPr>
        <w:spacing w:before="20" w:after="20"/>
        <w:contextualSpacing/>
        <w:rPr>
          <w:rFonts w:cstheme="minorHAnsi"/>
        </w:rPr>
      </w:pPr>
      <w:r>
        <w:t>Therapeutic or diagnostic procedure code</w:t>
      </w:r>
    </w:p>
    <w:p w14:paraId="5FF60DDE" w14:textId="77777777" w:rsidR="006648D7" w:rsidRPr="006648D7" w:rsidRDefault="006648D7" w:rsidP="00B87850">
      <w:pPr>
        <w:numPr>
          <w:ilvl w:val="0"/>
          <w:numId w:val="37"/>
        </w:numPr>
        <w:spacing w:before="20" w:after="20"/>
        <w:contextualSpacing/>
        <w:rPr>
          <w:rFonts w:cstheme="minorHAnsi"/>
        </w:rPr>
      </w:pPr>
      <w:r>
        <w:t>Number of therapeutic or diagnostic procedures</w:t>
      </w:r>
    </w:p>
    <w:p w14:paraId="7D7EF6BB" w14:textId="16BF2CA2" w:rsidR="006648D7" w:rsidRPr="006648D7" w:rsidDel="009C1E33" w:rsidRDefault="006648D7" w:rsidP="00B87850">
      <w:pPr>
        <w:numPr>
          <w:ilvl w:val="0"/>
          <w:numId w:val="37"/>
        </w:numPr>
        <w:spacing w:before="20" w:after="20"/>
        <w:contextualSpacing/>
        <w:rPr>
          <w:rFonts w:cstheme="minorHAnsi"/>
        </w:rPr>
      </w:pPr>
      <w:r>
        <w:t xml:space="preserve">Procedure billing consecutive No. </w:t>
      </w:r>
    </w:p>
    <w:p w14:paraId="0ACC5228" w14:textId="77777777" w:rsidR="006648D7" w:rsidRPr="006648D7" w:rsidRDefault="006648D7" w:rsidP="006648D7">
      <w:pPr>
        <w:rPr>
          <w:rFonts w:cstheme="minorHAnsi"/>
        </w:rPr>
      </w:pPr>
    </w:p>
    <w:p w14:paraId="5B788380" w14:textId="77777777" w:rsidR="006648D7" w:rsidRPr="006648D7" w:rsidRDefault="006648D7" w:rsidP="006648D7">
      <w:pPr>
        <w:rPr>
          <w:rFonts w:cstheme="minorHAnsi"/>
          <w:b/>
          <w:bCs/>
        </w:rPr>
      </w:pPr>
      <w:r>
        <w:rPr>
          <w:b/>
        </w:rPr>
        <w:t>Diagnosis data:</w:t>
      </w:r>
    </w:p>
    <w:p w14:paraId="39599D77" w14:textId="3F200E9B" w:rsidR="006648D7" w:rsidRPr="006648D7" w:rsidRDefault="00523952" w:rsidP="00B87850">
      <w:pPr>
        <w:numPr>
          <w:ilvl w:val="0"/>
          <w:numId w:val="37"/>
        </w:numPr>
        <w:spacing w:before="20" w:after="20"/>
        <w:contextualSpacing/>
        <w:rPr>
          <w:rFonts w:cstheme="minorHAnsi"/>
        </w:rPr>
      </w:pPr>
      <w:r>
        <w:t xml:space="preserve">ICD </w:t>
      </w:r>
      <w:r w:rsidR="006648D7">
        <w:t xml:space="preserve">Diagnosis Serial Number </w:t>
      </w:r>
    </w:p>
    <w:p w14:paraId="3DFAC183" w14:textId="4BDD1C49" w:rsidR="006648D7" w:rsidRPr="006648D7" w:rsidRDefault="00523952" w:rsidP="00B87850">
      <w:pPr>
        <w:numPr>
          <w:ilvl w:val="0"/>
          <w:numId w:val="37"/>
        </w:numPr>
        <w:spacing w:before="20" w:after="20"/>
        <w:contextualSpacing/>
        <w:rPr>
          <w:rFonts w:cstheme="minorHAnsi"/>
        </w:rPr>
      </w:pPr>
      <w:r>
        <w:t xml:space="preserve">ICD </w:t>
      </w:r>
      <w:r w:rsidR="006648D7">
        <w:t>Diagnosis code</w:t>
      </w:r>
    </w:p>
    <w:p w14:paraId="57DE8BEA" w14:textId="7C92FD66" w:rsidR="006648D7" w:rsidRPr="006648D7" w:rsidRDefault="006648D7" w:rsidP="00B87850">
      <w:pPr>
        <w:numPr>
          <w:ilvl w:val="0"/>
          <w:numId w:val="37"/>
        </w:numPr>
        <w:spacing w:before="20" w:after="20"/>
        <w:contextualSpacing/>
        <w:rPr>
          <w:rFonts w:cstheme="minorHAnsi"/>
        </w:rPr>
      </w:pPr>
      <w:r>
        <w:t xml:space="preserve">Diagnosis billing consecutive No. </w:t>
      </w:r>
    </w:p>
    <w:p w14:paraId="0FAA7B3C" w14:textId="77777777" w:rsidR="006648D7" w:rsidRPr="006648D7" w:rsidRDefault="006648D7" w:rsidP="006648D7">
      <w:pPr>
        <w:rPr>
          <w:rFonts w:cstheme="minorHAnsi"/>
        </w:rPr>
      </w:pPr>
    </w:p>
    <w:p w14:paraId="1A465D81" w14:textId="77777777" w:rsidR="006648D7" w:rsidRPr="006648D7" w:rsidRDefault="006648D7" w:rsidP="006648D7">
      <w:pPr>
        <w:rPr>
          <w:rFonts w:cstheme="minorHAnsi"/>
          <w:b/>
          <w:bCs/>
        </w:rPr>
      </w:pPr>
      <w:r>
        <w:rPr>
          <w:b/>
        </w:rPr>
        <w:t>DRG cost figure:</w:t>
      </w:r>
    </w:p>
    <w:p w14:paraId="187DD3E4" w14:textId="3D98C8D5" w:rsidR="006648D7" w:rsidRPr="006648D7" w:rsidRDefault="006648D7" w:rsidP="00B87850">
      <w:pPr>
        <w:numPr>
          <w:ilvl w:val="0"/>
          <w:numId w:val="37"/>
        </w:numPr>
        <w:spacing w:before="20" w:after="20"/>
        <w:contextualSpacing/>
        <w:rPr>
          <w:rFonts w:cstheme="minorHAnsi"/>
        </w:rPr>
      </w:pPr>
      <w:r>
        <w:t xml:space="preserve">Cost at acquisition </w:t>
      </w:r>
      <w:r w:rsidR="00523952">
        <w:t xml:space="preserve">prices </w:t>
      </w:r>
      <w:r>
        <w:t xml:space="preserve">for all medicines consumed under the DRG service that are not classified in </w:t>
      </w:r>
      <w:r w:rsidR="00523952">
        <w:t xml:space="preserve">List </w:t>
      </w:r>
      <w:r>
        <w:t>A or B</w:t>
      </w:r>
    </w:p>
    <w:p w14:paraId="2E3683E2" w14:textId="77777777" w:rsidR="006648D7" w:rsidRPr="006648D7" w:rsidRDefault="006648D7" w:rsidP="00B87850">
      <w:pPr>
        <w:numPr>
          <w:ilvl w:val="0"/>
          <w:numId w:val="37"/>
        </w:numPr>
        <w:spacing w:before="20" w:after="20"/>
        <w:contextualSpacing/>
        <w:rPr>
          <w:rFonts w:cstheme="minorHAnsi"/>
        </w:rPr>
      </w:pPr>
      <w:r>
        <w:t>Cost of outsourced medical services</w:t>
      </w:r>
    </w:p>
    <w:p w14:paraId="7C6E3576" w14:textId="77777777" w:rsidR="006648D7" w:rsidRPr="006648D7" w:rsidRDefault="006648D7" w:rsidP="006648D7">
      <w:pPr>
        <w:rPr>
          <w:rFonts w:cstheme="minorHAnsi"/>
        </w:rPr>
      </w:pPr>
    </w:p>
    <w:p w14:paraId="2B05F132" w14:textId="295D5E75" w:rsidR="006648D7" w:rsidRPr="006648D7" w:rsidRDefault="006648D7" w:rsidP="006648D7">
      <w:pPr>
        <w:rPr>
          <w:rFonts w:cstheme="minorHAnsi"/>
          <w:b/>
          <w:bCs/>
        </w:rPr>
      </w:pPr>
      <w:r>
        <w:rPr>
          <w:b/>
        </w:rPr>
        <w:t xml:space="preserve">Data on </w:t>
      </w:r>
      <w:r w:rsidR="00523952">
        <w:rPr>
          <w:b/>
        </w:rPr>
        <w:t xml:space="preserve">List </w:t>
      </w:r>
      <w:r>
        <w:rPr>
          <w:b/>
        </w:rPr>
        <w:t>A medicines administered:</w:t>
      </w:r>
    </w:p>
    <w:p w14:paraId="1E02D26C" w14:textId="77777777" w:rsidR="006648D7" w:rsidRPr="006648D7" w:rsidRDefault="006648D7" w:rsidP="00B87850">
      <w:pPr>
        <w:numPr>
          <w:ilvl w:val="0"/>
          <w:numId w:val="37"/>
        </w:numPr>
        <w:spacing w:before="20" w:after="20"/>
        <w:contextualSpacing/>
        <w:rPr>
          <w:rFonts w:cstheme="minorHAnsi"/>
        </w:rPr>
      </w:pPr>
      <w:r>
        <w:t>Code of the medicinal product dispensed</w:t>
      </w:r>
    </w:p>
    <w:p w14:paraId="6D4F491B" w14:textId="77777777" w:rsidR="006648D7" w:rsidRPr="006648D7" w:rsidRDefault="006648D7" w:rsidP="00B87850">
      <w:pPr>
        <w:numPr>
          <w:ilvl w:val="0"/>
          <w:numId w:val="37"/>
        </w:numPr>
        <w:spacing w:before="20" w:after="20"/>
        <w:contextualSpacing/>
        <w:rPr>
          <w:rFonts w:cstheme="minorHAnsi"/>
        </w:rPr>
      </w:pPr>
      <w:r>
        <w:t xml:space="preserve">Quantity of medical product </w:t>
      </w:r>
      <w:proofErr w:type="gramStart"/>
      <w:r>
        <w:t>administered</w:t>
      </w:r>
      <w:proofErr w:type="gramEnd"/>
    </w:p>
    <w:p w14:paraId="15B482C7" w14:textId="77777777" w:rsidR="006648D7" w:rsidRPr="006648D7" w:rsidRDefault="006648D7" w:rsidP="00B87850">
      <w:pPr>
        <w:numPr>
          <w:ilvl w:val="0"/>
          <w:numId w:val="37"/>
        </w:numPr>
        <w:spacing w:before="20" w:after="20"/>
        <w:contextualSpacing/>
        <w:rPr>
          <w:rFonts w:cstheme="minorHAnsi"/>
        </w:rPr>
      </w:pPr>
      <w:r>
        <w:t>Purchase price of the medicinal product incl. VAT</w:t>
      </w:r>
    </w:p>
    <w:p w14:paraId="4909CA69" w14:textId="77777777" w:rsidR="006648D7" w:rsidRPr="006648D7" w:rsidRDefault="006648D7" w:rsidP="00B87850">
      <w:pPr>
        <w:numPr>
          <w:ilvl w:val="0"/>
          <w:numId w:val="37"/>
        </w:numPr>
        <w:spacing w:before="20" w:after="20"/>
        <w:contextualSpacing/>
        <w:rPr>
          <w:rFonts w:cstheme="minorHAnsi"/>
        </w:rPr>
      </w:pPr>
      <w:r>
        <w:t xml:space="preserve">Value (cost) of the medicine </w:t>
      </w:r>
      <w:proofErr w:type="gramStart"/>
      <w:r>
        <w:t>consumed</w:t>
      </w:r>
      <w:proofErr w:type="gramEnd"/>
    </w:p>
    <w:p w14:paraId="17A6E7E0" w14:textId="77777777" w:rsidR="006648D7" w:rsidRPr="006648D7" w:rsidRDefault="006648D7" w:rsidP="006648D7">
      <w:pPr>
        <w:rPr>
          <w:rFonts w:cstheme="minorHAnsi"/>
        </w:rPr>
      </w:pPr>
    </w:p>
    <w:p w14:paraId="791A4C05" w14:textId="7DFD887D" w:rsidR="006648D7" w:rsidRPr="006648D7" w:rsidRDefault="006648D7" w:rsidP="006648D7">
      <w:pPr>
        <w:rPr>
          <w:rFonts w:cstheme="minorHAnsi"/>
          <w:b/>
          <w:bCs/>
        </w:rPr>
      </w:pPr>
      <w:r>
        <w:rPr>
          <w:b/>
        </w:rPr>
        <w:t xml:space="preserve">Data on </w:t>
      </w:r>
      <w:r w:rsidR="00523952">
        <w:rPr>
          <w:b/>
        </w:rPr>
        <w:t xml:space="preserve">List </w:t>
      </w:r>
      <w:r>
        <w:rPr>
          <w:b/>
        </w:rPr>
        <w:t>B medicines administered:</w:t>
      </w:r>
    </w:p>
    <w:p w14:paraId="00E35F3F" w14:textId="77777777" w:rsidR="006648D7" w:rsidRPr="006648D7" w:rsidRDefault="006648D7" w:rsidP="00B87850">
      <w:pPr>
        <w:numPr>
          <w:ilvl w:val="0"/>
          <w:numId w:val="37"/>
        </w:numPr>
        <w:spacing w:before="20" w:after="20"/>
        <w:contextualSpacing/>
        <w:rPr>
          <w:rFonts w:cstheme="minorHAnsi"/>
        </w:rPr>
      </w:pPr>
      <w:r>
        <w:t>Code of the medicinal product dispensed</w:t>
      </w:r>
    </w:p>
    <w:p w14:paraId="2DC99814" w14:textId="77777777" w:rsidR="006648D7" w:rsidRPr="006648D7" w:rsidRDefault="006648D7" w:rsidP="00B87850">
      <w:pPr>
        <w:numPr>
          <w:ilvl w:val="0"/>
          <w:numId w:val="37"/>
        </w:numPr>
        <w:spacing w:before="20" w:after="20"/>
        <w:contextualSpacing/>
        <w:rPr>
          <w:rFonts w:cstheme="minorHAnsi"/>
        </w:rPr>
      </w:pPr>
      <w:r>
        <w:t xml:space="preserve">Quantity of medical product </w:t>
      </w:r>
      <w:proofErr w:type="gramStart"/>
      <w:r>
        <w:t>administered</w:t>
      </w:r>
      <w:proofErr w:type="gramEnd"/>
    </w:p>
    <w:p w14:paraId="29DC06D8" w14:textId="77777777" w:rsidR="006648D7" w:rsidRPr="006648D7" w:rsidRDefault="006648D7" w:rsidP="00B87850">
      <w:pPr>
        <w:numPr>
          <w:ilvl w:val="0"/>
          <w:numId w:val="37"/>
        </w:numPr>
        <w:spacing w:before="20" w:after="20"/>
        <w:contextualSpacing/>
        <w:rPr>
          <w:rFonts w:cstheme="minorHAnsi"/>
        </w:rPr>
      </w:pPr>
      <w:r>
        <w:t>Purchase price of the medicinal product incl. VAT</w:t>
      </w:r>
    </w:p>
    <w:p w14:paraId="78FF47B2" w14:textId="77777777" w:rsidR="006648D7" w:rsidRPr="006648D7" w:rsidRDefault="006648D7" w:rsidP="00B87850">
      <w:pPr>
        <w:numPr>
          <w:ilvl w:val="0"/>
          <w:numId w:val="37"/>
        </w:numPr>
        <w:spacing w:before="20" w:after="20"/>
        <w:contextualSpacing/>
        <w:rPr>
          <w:rFonts w:cstheme="minorHAnsi"/>
        </w:rPr>
      </w:pPr>
      <w:r>
        <w:t xml:space="preserve">Value (cost) of the medicine </w:t>
      </w:r>
      <w:proofErr w:type="gramStart"/>
      <w:r>
        <w:t>consumed</w:t>
      </w:r>
      <w:proofErr w:type="gramEnd"/>
    </w:p>
    <w:p w14:paraId="746E7B33" w14:textId="77777777" w:rsidR="006648D7" w:rsidRPr="006648D7" w:rsidRDefault="006648D7" w:rsidP="006648D7">
      <w:pPr>
        <w:rPr>
          <w:rFonts w:cstheme="minorHAnsi"/>
        </w:rPr>
      </w:pPr>
    </w:p>
    <w:p w14:paraId="4D793B9A" w14:textId="77777777" w:rsidR="006648D7" w:rsidRPr="006648D7" w:rsidRDefault="006648D7" w:rsidP="006648D7">
      <w:pPr>
        <w:rPr>
          <w:rFonts w:cstheme="minorHAnsi"/>
          <w:b/>
          <w:bCs/>
        </w:rPr>
      </w:pPr>
      <w:r>
        <w:rPr>
          <w:b/>
        </w:rPr>
        <w:t>Blood and plasma data:</w:t>
      </w:r>
    </w:p>
    <w:p w14:paraId="3EF06853" w14:textId="77777777" w:rsidR="006648D7" w:rsidRPr="006648D7" w:rsidRDefault="006648D7" w:rsidP="00B87850">
      <w:pPr>
        <w:numPr>
          <w:ilvl w:val="0"/>
          <w:numId w:val="37"/>
        </w:numPr>
        <w:spacing w:before="20" w:after="20"/>
        <w:contextualSpacing/>
        <w:rPr>
          <w:rFonts w:cstheme="minorHAnsi"/>
        </w:rPr>
      </w:pPr>
      <w:r>
        <w:t>Blood group</w:t>
      </w:r>
    </w:p>
    <w:p w14:paraId="27DF08C7" w14:textId="77777777" w:rsidR="006648D7" w:rsidRPr="006648D7" w:rsidRDefault="006648D7" w:rsidP="00B87850">
      <w:pPr>
        <w:numPr>
          <w:ilvl w:val="0"/>
          <w:numId w:val="37"/>
        </w:numPr>
        <w:spacing w:before="20" w:after="20"/>
        <w:contextualSpacing/>
        <w:rPr>
          <w:rFonts w:cstheme="minorHAnsi"/>
        </w:rPr>
      </w:pPr>
      <w:r>
        <w:t xml:space="preserve">Cost of blood, blood product or plasma medicinal product </w:t>
      </w:r>
      <w:proofErr w:type="gramStart"/>
      <w:r>
        <w:t>consumed</w:t>
      </w:r>
      <w:proofErr w:type="gramEnd"/>
    </w:p>
    <w:p w14:paraId="32607EDA" w14:textId="77777777" w:rsidR="006648D7" w:rsidRPr="006648D7" w:rsidRDefault="006648D7" w:rsidP="006648D7">
      <w:pPr>
        <w:rPr>
          <w:rFonts w:cstheme="minorHAnsi"/>
        </w:rPr>
      </w:pPr>
    </w:p>
    <w:p w14:paraId="3AEF52C1" w14:textId="77777777" w:rsidR="006648D7" w:rsidRPr="006648D7" w:rsidRDefault="006648D7" w:rsidP="006648D7">
      <w:pPr>
        <w:rPr>
          <w:rFonts w:cstheme="minorHAnsi"/>
          <w:b/>
          <w:bCs/>
        </w:rPr>
      </w:pPr>
      <w:r>
        <w:rPr>
          <w:b/>
        </w:rPr>
        <w:t>Information on medical supplies:</w:t>
      </w:r>
    </w:p>
    <w:p w14:paraId="0A467CA0" w14:textId="77777777" w:rsidR="006648D7" w:rsidRPr="006648D7" w:rsidRDefault="006648D7" w:rsidP="00B87850">
      <w:pPr>
        <w:numPr>
          <w:ilvl w:val="0"/>
          <w:numId w:val="37"/>
        </w:numPr>
        <w:spacing w:before="20" w:after="20"/>
        <w:contextualSpacing/>
        <w:rPr>
          <w:rFonts w:cstheme="minorHAnsi"/>
        </w:rPr>
      </w:pPr>
      <w:r>
        <w:t>Medical supplies group record consecutive No.</w:t>
      </w:r>
    </w:p>
    <w:p w14:paraId="4D27B6AE" w14:textId="77777777" w:rsidR="006648D7" w:rsidRPr="006648D7" w:rsidRDefault="006648D7" w:rsidP="00B87850">
      <w:pPr>
        <w:numPr>
          <w:ilvl w:val="0"/>
          <w:numId w:val="37"/>
        </w:numPr>
        <w:spacing w:before="20" w:after="20"/>
        <w:contextualSpacing/>
        <w:rPr>
          <w:rFonts w:cstheme="minorHAnsi"/>
        </w:rPr>
      </w:pPr>
      <w:r>
        <w:t>Material group code from the provider's internal code list</w:t>
      </w:r>
    </w:p>
    <w:p w14:paraId="0797FFAA" w14:textId="77777777" w:rsidR="006648D7" w:rsidRPr="006648D7" w:rsidRDefault="006648D7" w:rsidP="00B87850">
      <w:pPr>
        <w:numPr>
          <w:ilvl w:val="0"/>
          <w:numId w:val="37"/>
        </w:numPr>
        <w:spacing w:before="20" w:after="20"/>
        <w:contextualSpacing/>
        <w:rPr>
          <w:rFonts w:cstheme="minorHAnsi"/>
        </w:rPr>
      </w:pPr>
      <w:r>
        <w:t>Name of the material group from the provider's internal code list</w:t>
      </w:r>
    </w:p>
    <w:p w14:paraId="6D37D70D" w14:textId="4E399FD6" w:rsidR="006648D7" w:rsidRDefault="006648D7" w:rsidP="006648D7">
      <w:pPr>
        <w:rPr>
          <w:rFonts w:cstheme="minorHAnsi"/>
        </w:rPr>
      </w:pPr>
    </w:p>
    <w:p w14:paraId="13B5A6F1" w14:textId="77777777" w:rsidR="00857ADD" w:rsidRPr="006648D7" w:rsidRDefault="00857ADD" w:rsidP="006648D7">
      <w:pPr>
        <w:rPr>
          <w:rFonts w:cstheme="minorHAnsi"/>
        </w:rPr>
      </w:pPr>
    </w:p>
    <w:p w14:paraId="1241F3B4" w14:textId="77777777" w:rsidR="006648D7" w:rsidRPr="006648D7" w:rsidRDefault="006648D7" w:rsidP="006648D7">
      <w:pPr>
        <w:rPr>
          <w:rFonts w:cstheme="minorHAnsi"/>
          <w:b/>
          <w:bCs/>
        </w:rPr>
      </w:pPr>
      <w:r>
        <w:rPr>
          <w:b/>
        </w:rPr>
        <w:t>Details of medical materials:</w:t>
      </w:r>
    </w:p>
    <w:p w14:paraId="072EFC1D" w14:textId="77777777" w:rsidR="006648D7" w:rsidRPr="006648D7" w:rsidRDefault="006648D7" w:rsidP="00B87850">
      <w:pPr>
        <w:numPr>
          <w:ilvl w:val="0"/>
          <w:numId w:val="37"/>
        </w:numPr>
        <w:spacing w:before="20" w:after="20"/>
        <w:contextualSpacing/>
        <w:rPr>
          <w:rFonts w:cstheme="minorHAnsi"/>
        </w:rPr>
      </w:pPr>
      <w:r>
        <w:t>Consecutive No. of the record of the detailed information on the medical material</w:t>
      </w:r>
    </w:p>
    <w:p w14:paraId="308A8F18" w14:textId="77777777" w:rsidR="006648D7" w:rsidRPr="006648D7" w:rsidRDefault="006648D7" w:rsidP="00B87850">
      <w:pPr>
        <w:numPr>
          <w:ilvl w:val="0"/>
          <w:numId w:val="37"/>
        </w:numPr>
        <w:spacing w:before="20" w:after="20"/>
        <w:contextualSpacing/>
        <w:rPr>
          <w:rFonts w:cstheme="minorHAnsi"/>
        </w:rPr>
      </w:pPr>
      <w:r>
        <w:t>Material (item) code from the provider's internal code list</w:t>
      </w:r>
    </w:p>
    <w:p w14:paraId="4EA06C27" w14:textId="77777777" w:rsidR="006648D7" w:rsidRPr="006648D7" w:rsidRDefault="006648D7" w:rsidP="00B87850">
      <w:pPr>
        <w:numPr>
          <w:ilvl w:val="0"/>
          <w:numId w:val="37"/>
        </w:numPr>
        <w:spacing w:before="20" w:after="20"/>
        <w:contextualSpacing/>
        <w:rPr>
          <w:rFonts w:cstheme="minorHAnsi"/>
        </w:rPr>
      </w:pPr>
      <w:r>
        <w:t>Name of the material (item) from the provider's internal code list</w:t>
      </w:r>
    </w:p>
    <w:p w14:paraId="7B61E53D" w14:textId="77777777" w:rsidR="006648D7" w:rsidRPr="006648D7" w:rsidRDefault="006648D7" w:rsidP="00B87850">
      <w:pPr>
        <w:numPr>
          <w:ilvl w:val="0"/>
          <w:numId w:val="37"/>
        </w:numPr>
        <w:spacing w:before="20" w:after="20"/>
        <w:contextualSpacing/>
        <w:rPr>
          <w:rFonts w:cstheme="minorHAnsi"/>
        </w:rPr>
      </w:pPr>
      <w:r>
        <w:t>Quantity of material used (No. of pcs)</w:t>
      </w:r>
    </w:p>
    <w:p w14:paraId="75A44387" w14:textId="77777777" w:rsidR="006648D7" w:rsidRPr="006648D7" w:rsidRDefault="006648D7" w:rsidP="00B87850">
      <w:pPr>
        <w:numPr>
          <w:ilvl w:val="0"/>
          <w:numId w:val="37"/>
        </w:numPr>
        <w:spacing w:before="20" w:after="20"/>
        <w:contextualSpacing/>
        <w:rPr>
          <w:rFonts w:cstheme="minorHAnsi"/>
        </w:rPr>
      </w:pPr>
      <w:r>
        <w:t xml:space="preserve">Value (cost) of materials </w:t>
      </w:r>
      <w:proofErr w:type="gramStart"/>
      <w:r>
        <w:t>consumed</w:t>
      </w:r>
      <w:proofErr w:type="gramEnd"/>
    </w:p>
    <w:p w14:paraId="39BF8150" w14:textId="77777777" w:rsidR="006648D7" w:rsidRPr="006648D7" w:rsidRDefault="006648D7" w:rsidP="006648D7">
      <w:pPr>
        <w:rPr>
          <w:rFonts w:cstheme="minorHAnsi"/>
        </w:rPr>
      </w:pPr>
    </w:p>
    <w:p w14:paraId="02D0A9DD" w14:textId="77777777" w:rsidR="006648D7" w:rsidRPr="006648D7" w:rsidRDefault="006648D7" w:rsidP="006648D7">
      <w:pPr>
        <w:rPr>
          <w:rFonts w:cstheme="minorHAnsi"/>
          <w:b/>
          <w:bCs/>
        </w:rPr>
      </w:pPr>
      <w:r>
        <w:rPr>
          <w:b/>
        </w:rPr>
        <w:t>Operating theatre information</w:t>
      </w:r>
    </w:p>
    <w:p w14:paraId="1A1147EC" w14:textId="77777777" w:rsidR="006648D7" w:rsidRPr="006648D7" w:rsidRDefault="006648D7" w:rsidP="00B87850">
      <w:pPr>
        <w:numPr>
          <w:ilvl w:val="0"/>
          <w:numId w:val="37"/>
        </w:numPr>
        <w:spacing w:before="20" w:after="20"/>
        <w:contextualSpacing/>
        <w:rPr>
          <w:rFonts w:cstheme="minorHAnsi"/>
        </w:rPr>
      </w:pPr>
      <w:r>
        <w:t>Date and time of the surgery</w:t>
      </w:r>
    </w:p>
    <w:p w14:paraId="2400EAE7" w14:textId="77777777" w:rsidR="006648D7" w:rsidRPr="006648D7" w:rsidRDefault="006648D7" w:rsidP="00B87850">
      <w:pPr>
        <w:numPr>
          <w:ilvl w:val="0"/>
          <w:numId w:val="37"/>
        </w:numPr>
        <w:spacing w:before="20" w:after="20"/>
        <w:contextualSpacing/>
        <w:rPr>
          <w:rFonts w:cstheme="minorHAnsi"/>
        </w:rPr>
      </w:pPr>
      <w:r>
        <w:t>Duration of surgery in minutes</w:t>
      </w:r>
    </w:p>
    <w:p w14:paraId="524052F1" w14:textId="77777777" w:rsidR="006648D7" w:rsidRPr="006648D7" w:rsidRDefault="006648D7" w:rsidP="00B87850">
      <w:pPr>
        <w:numPr>
          <w:ilvl w:val="0"/>
          <w:numId w:val="37"/>
        </w:numPr>
        <w:spacing w:before="20" w:after="20"/>
        <w:contextualSpacing/>
        <w:rPr>
          <w:rFonts w:cstheme="minorHAnsi"/>
        </w:rPr>
      </w:pPr>
      <w:r>
        <w:t>Duration of anaesthesia in minutes</w:t>
      </w:r>
    </w:p>
    <w:p w14:paraId="08BADC25" w14:textId="77777777" w:rsidR="006648D7" w:rsidRPr="006648D7" w:rsidRDefault="006648D7" w:rsidP="006648D7">
      <w:pPr>
        <w:rPr>
          <w:rFonts w:cstheme="minorHAnsi"/>
        </w:rPr>
      </w:pPr>
    </w:p>
    <w:p w14:paraId="039C1CD6" w14:textId="77777777" w:rsidR="006648D7" w:rsidRPr="006648D7" w:rsidRDefault="006648D7" w:rsidP="006648D7">
      <w:pPr>
        <w:rPr>
          <w:rFonts w:cstheme="minorHAnsi"/>
          <w:b/>
          <w:bCs/>
        </w:rPr>
      </w:pPr>
      <w:r>
        <w:rPr>
          <w:b/>
        </w:rPr>
        <w:t>Operating theatre staffing information:</w:t>
      </w:r>
    </w:p>
    <w:p w14:paraId="170AE35C" w14:textId="77777777" w:rsidR="006648D7" w:rsidRPr="006648D7" w:rsidRDefault="006648D7" w:rsidP="00B87850">
      <w:pPr>
        <w:numPr>
          <w:ilvl w:val="0"/>
          <w:numId w:val="37"/>
        </w:numPr>
        <w:spacing w:before="20" w:after="20"/>
        <w:contextualSpacing/>
        <w:rPr>
          <w:rFonts w:cstheme="minorHAnsi"/>
        </w:rPr>
      </w:pPr>
      <w:r>
        <w:t>Health professional type code</w:t>
      </w:r>
    </w:p>
    <w:p w14:paraId="17C0FAF2" w14:textId="77777777" w:rsidR="006648D7" w:rsidRPr="006648D7" w:rsidRDefault="006648D7" w:rsidP="00B87850">
      <w:pPr>
        <w:numPr>
          <w:ilvl w:val="0"/>
          <w:numId w:val="37"/>
        </w:numPr>
        <w:spacing w:before="20" w:after="20"/>
        <w:contextualSpacing/>
        <w:rPr>
          <w:rFonts w:cstheme="minorHAnsi"/>
        </w:rPr>
      </w:pPr>
      <w:r>
        <w:t xml:space="preserve">Worker's number from the Register of Healthcare Providers and Healthcare Workers </w:t>
      </w:r>
    </w:p>
    <w:p w14:paraId="6167C411" w14:textId="77777777" w:rsidR="006648D7" w:rsidRPr="006648D7" w:rsidRDefault="006648D7" w:rsidP="00B87850">
      <w:pPr>
        <w:numPr>
          <w:ilvl w:val="0"/>
          <w:numId w:val="37"/>
        </w:numPr>
        <w:spacing w:before="20" w:after="20"/>
        <w:contextualSpacing/>
        <w:rPr>
          <w:rFonts w:cstheme="minorHAnsi"/>
        </w:rPr>
      </w:pPr>
      <w:r>
        <w:t>Staff attendance at the surgery, in minutes</w:t>
      </w:r>
    </w:p>
    <w:p w14:paraId="64D9BC2E" w14:textId="77777777" w:rsidR="006648D7" w:rsidRPr="006648D7" w:rsidRDefault="006648D7" w:rsidP="006648D7">
      <w:pPr>
        <w:rPr>
          <w:rFonts w:cstheme="minorHAnsi"/>
        </w:rPr>
      </w:pPr>
    </w:p>
    <w:p w14:paraId="10152228" w14:textId="77777777" w:rsidR="006648D7" w:rsidRPr="006648D7" w:rsidRDefault="006648D7" w:rsidP="006648D7">
      <w:pPr>
        <w:rPr>
          <w:rFonts w:cstheme="minorHAnsi"/>
          <w:b/>
          <w:bCs/>
        </w:rPr>
      </w:pPr>
      <w:r>
        <w:rPr>
          <w:b/>
        </w:rPr>
        <w:t>Information on operating theatre procedures:</w:t>
      </w:r>
    </w:p>
    <w:p w14:paraId="15CC0C29" w14:textId="77777777" w:rsidR="006648D7" w:rsidRPr="006648D7" w:rsidRDefault="006648D7" w:rsidP="00B87850">
      <w:pPr>
        <w:numPr>
          <w:ilvl w:val="0"/>
          <w:numId w:val="37"/>
        </w:numPr>
        <w:spacing w:before="20" w:after="20"/>
        <w:contextualSpacing/>
        <w:rPr>
          <w:rFonts w:cstheme="minorHAnsi"/>
        </w:rPr>
      </w:pPr>
      <w:r>
        <w:t xml:space="preserve">Code of the therapeutic or diagnostic procedure performed in the operating </w:t>
      </w:r>
      <w:proofErr w:type="gramStart"/>
      <w:r>
        <w:t>theatre</w:t>
      </w:r>
      <w:proofErr w:type="gramEnd"/>
    </w:p>
    <w:p w14:paraId="4FFB3A24" w14:textId="77777777" w:rsidR="006648D7" w:rsidRPr="006648D7" w:rsidRDefault="006648D7" w:rsidP="006648D7">
      <w:pPr>
        <w:rPr>
          <w:rFonts w:cstheme="minorHAnsi"/>
        </w:rPr>
      </w:pPr>
    </w:p>
    <w:p w14:paraId="73F24839" w14:textId="77777777" w:rsidR="006648D7" w:rsidRPr="006648D7" w:rsidRDefault="006648D7" w:rsidP="006648D7">
      <w:pPr>
        <w:rPr>
          <w:rFonts w:cstheme="minorHAnsi"/>
          <w:b/>
          <w:bCs/>
        </w:rPr>
      </w:pPr>
      <w:r>
        <w:rPr>
          <w:b/>
        </w:rPr>
        <w:t>Nursing data:</w:t>
      </w:r>
    </w:p>
    <w:p w14:paraId="30C9A80C" w14:textId="77777777" w:rsidR="006648D7" w:rsidRPr="006648D7" w:rsidRDefault="006648D7" w:rsidP="00B87850">
      <w:pPr>
        <w:numPr>
          <w:ilvl w:val="0"/>
          <w:numId w:val="37"/>
        </w:numPr>
        <w:spacing w:before="20" w:after="20"/>
        <w:contextualSpacing/>
        <w:rPr>
          <w:rFonts w:cstheme="minorHAnsi"/>
        </w:rPr>
      </w:pPr>
      <w:r>
        <w:t xml:space="preserve">Nursing category code </w:t>
      </w:r>
    </w:p>
    <w:p w14:paraId="43409938" w14:textId="77777777" w:rsidR="006648D7" w:rsidRPr="006648D7" w:rsidRDefault="006648D7" w:rsidP="00B87850">
      <w:pPr>
        <w:numPr>
          <w:ilvl w:val="0"/>
          <w:numId w:val="37"/>
        </w:numPr>
        <w:spacing w:before="20" w:after="20"/>
        <w:contextualSpacing/>
        <w:rPr>
          <w:rFonts w:cstheme="minorHAnsi"/>
        </w:rPr>
      </w:pPr>
      <w:r>
        <w:t>Number of hospital care days</w:t>
      </w:r>
    </w:p>
    <w:p w14:paraId="2042D06A" w14:textId="77777777" w:rsidR="006648D7" w:rsidRPr="006648D7" w:rsidRDefault="006648D7" w:rsidP="006648D7">
      <w:pPr>
        <w:spacing w:before="20" w:after="20"/>
        <w:rPr>
          <w:rFonts w:cstheme="minorHAnsi"/>
        </w:rPr>
      </w:pPr>
    </w:p>
    <w:p w14:paraId="3E422888" w14:textId="77777777" w:rsidR="006648D7" w:rsidRPr="006648D7" w:rsidRDefault="006648D7" w:rsidP="006648D7">
      <w:pPr>
        <w:rPr>
          <w:rFonts w:cstheme="minorHAnsi"/>
          <w:b/>
          <w:bCs/>
        </w:rPr>
      </w:pPr>
      <w:r>
        <w:rPr>
          <w:b/>
        </w:rPr>
        <w:t>Delivery room details:</w:t>
      </w:r>
    </w:p>
    <w:p w14:paraId="0B19C1D3" w14:textId="77777777" w:rsidR="006648D7" w:rsidRPr="006648D7" w:rsidRDefault="006648D7" w:rsidP="00B87850">
      <w:pPr>
        <w:numPr>
          <w:ilvl w:val="0"/>
          <w:numId w:val="37"/>
        </w:numPr>
        <w:spacing w:before="20" w:after="20"/>
        <w:contextualSpacing/>
        <w:rPr>
          <w:rFonts w:cstheme="minorHAnsi"/>
        </w:rPr>
      </w:pPr>
      <w:r>
        <w:t>Duration of labour in minutes</w:t>
      </w:r>
    </w:p>
    <w:p w14:paraId="762D7C03" w14:textId="77777777" w:rsidR="006648D7" w:rsidRPr="006648D7" w:rsidRDefault="006648D7" w:rsidP="006648D7">
      <w:pPr>
        <w:spacing w:before="20" w:after="20"/>
        <w:rPr>
          <w:rFonts w:cstheme="minorHAnsi"/>
        </w:rPr>
      </w:pPr>
    </w:p>
    <w:p w14:paraId="49FB806A" w14:textId="77777777" w:rsidR="006648D7" w:rsidRPr="006648D7" w:rsidRDefault="006648D7" w:rsidP="006648D7">
      <w:pPr>
        <w:rPr>
          <w:rFonts w:cstheme="minorHAnsi"/>
          <w:b/>
          <w:bCs/>
        </w:rPr>
      </w:pPr>
      <w:r>
        <w:rPr>
          <w:b/>
        </w:rPr>
        <w:t>Information about the services provided by the laboratory:</w:t>
      </w:r>
    </w:p>
    <w:p w14:paraId="507A5021" w14:textId="77777777" w:rsidR="006648D7" w:rsidRPr="006648D7" w:rsidRDefault="006648D7" w:rsidP="00B87850">
      <w:pPr>
        <w:numPr>
          <w:ilvl w:val="0"/>
          <w:numId w:val="37"/>
        </w:numPr>
        <w:spacing w:before="20" w:after="20"/>
        <w:contextualSpacing/>
        <w:rPr>
          <w:rFonts w:cstheme="minorHAnsi"/>
        </w:rPr>
      </w:pPr>
      <w:r>
        <w:t xml:space="preserve">Number of internal laboratory test points: biochemistry, </w:t>
      </w:r>
      <w:proofErr w:type="gramStart"/>
      <w:r>
        <w:t>microbiology</w:t>
      </w:r>
      <w:proofErr w:type="gramEnd"/>
      <w:r>
        <w:t xml:space="preserve"> and pathology laboratories</w:t>
      </w:r>
    </w:p>
    <w:p w14:paraId="7F60D1DC" w14:textId="77777777" w:rsidR="006648D7" w:rsidRPr="006648D7" w:rsidRDefault="006648D7" w:rsidP="00B87850">
      <w:pPr>
        <w:numPr>
          <w:ilvl w:val="0"/>
          <w:numId w:val="37"/>
        </w:numPr>
        <w:spacing w:before="20" w:after="20"/>
        <w:contextualSpacing/>
        <w:rPr>
          <w:rFonts w:cstheme="minorHAnsi"/>
        </w:rPr>
      </w:pPr>
      <w:r>
        <w:t xml:space="preserve">Value of in-house laboratory tests: biochemistry, </w:t>
      </w:r>
      <w:proofErr w:type="gramStart"/>
      <w:r>
        <w:t>microbiology</w:t>
      </w:r>
      <w:proofErr w:type="gramEnd"/>
      <w:r>
        <w:t xml:space="preserve"> and pathology laboratories</w:t>
      </w:r>
    </w:p>
    <w:p w14:paraId="405FD6E3" w14:textId="77777777" w:rsidR="006648D7" w:rsidRPr="006648D7" w:rsidRDefault="006648D7" w:rsidP="006648D7">
      <w:pPr>
        <w:spacing w:after="0" w:line="276" w:lineRule="auto"/>
        <w:jc w:val="both"/>
        <w:rPr>
          <w:rFonts w:eastAsia="Calibri" w:cstheme="minorHAnsi"/>
        </w:rPr>
      </w:pPr>
    </w:p>
    <w:p w14:paraId="37C3A6F2" w14:textId="77777777" w:rsidR="006648D7" w:rsidRPr="006648D7" w:rsidRDefault="006648D7" w:rsidP="006648D7">
      <w:pPr>
        <w:spacing w:after="0" w:line="276" w:lineRule="auto"/>
        <w:jc w:val="both"/>
        <w:rPr>
          <w:rFonts w:eastAsia="Calibri" w:cstheme="minorHAnsi"/>
        </w:rPr>
      </w:pPr>
      <w:r>
        <w:t>The processing relates to the following categories of individuals:</w:t>
      </w:r>
    </w:p>
    <w:p w14:paraId="67E85BA4" w14:textId="77777777" w:rsidR="006648D7" w:rsidRPr="006648D7" w:rsidRDefault="006648D7" w:rsidP="006648D7">
      <w:pPr>
        <w:spacing w:after="0" w:line="276" w:lineRule="auto"/>
        <w:jc w:val="both"/>
        <w:rPr>
          <w:rFonts w:eastAsia="Calibri" w:cstheme="minorHAnsi"/>
        </w:rPr>
      </w:pPr>
    </w:p>
    <w:p w14:paraId="58109897" w14:textId="77777777" w:rsidR="006648D7" w:rsidRPr="006648D7" w:rsidRDefault="006648D7" w:rsidP="006648D7">
      <w:pPr>
        <w:spacing w:after="0" w:line="276" w:lineRule="auto"/>
        <w:jc w:val="both"/>
        <w:rPr>
          <w:rFonts w:eastAsia="Calibri" w:cstheme="minorHAnsi"/>
        </w:rPr>
      </w:pPr>
      <w:r>
        <w:t>– insured persons/patients treated in acute hospital care from 1 January 2023 onwards</w:t>
      </w:r>
    </w:p>
    <w:p w14:paraId="1230EF1A" w14:textId="77777777" w:rsidR="00857ADD" w:rsidRDefault="00857ADD" w:rsidP="006648D7">
      <w:pPr>
        <w:spacing w:after="0" w:line="276" w:lineRule="auto"/>
        <w:jc w:val="both"/>
        <w:rPr>
          <w:rFonts w:eastAsia="Times New Roman" w:cstheme="minorHAnsi"/>
          <w:b/>
          <w:bCs/>
        </w:rPr>
      </w:pPr>
    </w:p>
    <w:p w14:paraId="2138A7D0" w14:textId="77777777" w:rsidR="00857ADD" w:rsidRDefault="00857ADD" w:rsidP="006648D7">
      <w:pPr>
        <w:spacing w:after="0" w:line="276" w:lineRule="auto"/>
        <w:jc w:val="both"/>
        <w:rPr>
          <w:rFonts w:eastAsia="Times New Roman" w:cstheme="minorHAnsi"/>
          <w:b/>
          <w:bCs/>
        </w:rPr>
      </w:pPr>
    </w:p>
    <w:p w14:paraId="01CF916D" w14:textId="77777777" w:rsidR="00857ADD" w:rsidRDefault="00857ADD" w:rsidP="006648D7">
      <w:pPr>
        <w:spacing w:after="0" w:line="276" w:lineRule="auto"/>
        <w:jc w:val="both"/>
        <w:rPr>
          <w:rFonts w:eastAsia="Times New Roman" w:cstheme="minorHAnsi"/>
          <w:b/>
          <w:bCs/>
        </w:rPr>
      </w:pPr>
    </w:p>
    <w:p w14:paraId="1C11D2ED" w14:textId="77777777" w:rsidR="00857ADD" w:rsidRDefault="00857ADD" w:rsidP="006648D7">
      <w:pPr>
        <w:spacing w:after="0" w:line="276" w:lineRule="auto"/>
        <w:jc w:val="both"/>
        <w:rPr>
          <w:rFonts w:eastAsia="Times New Roman" w:cstheme="minorHAnsi"/>
          <w:b/>
          <w:bCs/>
        </w:rPr>
      </w:pPr>
    </w:p>
    <w:p w14:paraId="0FBAB5EB" w14:textId="130AB015" w:rsidR="006648D7" w:rsidRPr="006648D7" w:rsidRDefault="006648D7" w:rsidP="006648D7">
      <w:pPr>
        <w:spacing w:after="0" w:line="276" w:lineRule="auto"/>
        <w:jc w:val="both"/>
        <w:rPr>
          <w:rFonts w:eastAsia="Times New Roman" w:cstheme="minorHAnsi"/>
          <w:b/>
          <w:bCs/>
        </w:rPr>
      </w:pPr>
      <w:r>
        <w:rPr>
          <w:b/>
        </w:rPr>
        <w:t>Duration of data processing</w:t>
      </w:r>
    </w:p>
    <w:p w14:paraId="08E1C2C7" w14:textId="77777777" w:rsidR="006648D7" w:rsidRPr="006648D7" w:rsidRDefault="006648D7" w:rsidP="006648D7">
      <w:pPr>
        <w:spacing w:after="0" w:line="276" w:lineRule="auto"/>
        <w:jc w:val="both"/>
        <w:rPr>
          <w:rFonts w:eastAsia="Times New Roman" w:cstheme="minorHAnsi"/>
          <w:b/>
          <w:bCs/>
        </w:rPr>
      </w:pPr>
    </w:p>
    <w:p w14:paraId="57FA0DEE" w14:textId="77777777" w:rsidR="006648D7" w:rsidRPr="006648D7" w:rsidRDefault="006648D7" w:rsidP="006648D7">
      <w:pPr>
        <w:spacing w:after="0" w:line="276" w:lineRule="auto"/>
        <w:jc w:val="both"/>
        <w:rPr>
          <w:rFonts w:eastAsia="Calibri" w:cstheme="minorHAnsi"/>
          <w:bCs/>
        </w:rPr>
      </w:pPr>
      <w:r>
        <w:t>The processing of personal data by the processor on behalf and for the account of the controller may start from the date of commencement of the provision of services under the Master Agreement. The processing will last for the duration of the Master Agreement.</w:t>
      </w:r>
    </w:p>
    <w:p w14:paraId="2EF541CC" w14:textId="77777777" w:rsidR="006648D7" w:rsidRPr="006648D7" w:rsidRDefault="006648D7" w:rsidP="006648D7">
      <w:pPr>
        <w:spacing w:after="0" w:line="276" w:lineRule="auto"/>
        <w:rPr>
          <w:rFonts w:eastAsia="Calibri" w:cstheme="minorHAnsi"/>
        </w:rPr>
      </w:pPr>
      <w:bookmarkStart w:id="46" w:name="_Ref501111172"/>
      <w:r>
        <w:br w:type="page"/>
      </w:r>
      <w:bookmarkEnd w:id="46"/>
    </w:p>
    <w:p w14:paraId="11E9FCE3" w14:textId="77777777" w:rsidR="006648D7" w:rsidRPr="006648D7" w:rsidRDefault="006648D7" w:rsidP="006648D7">
      <w:pPr>
        <w:spacing w:after="0" w:line="276" w:lineRule="auto"/>
        <w:jc w:val="both"/>
        <w:rPr>
          <w:rFonts w:eastAsia="Calibri" w:cstheme="minorHAnsi"/>
          <w:b/>
        </w:rPr>
      </w:pPr>
      <w:r>
        <w:rPr>
          <w:b/>
        </w:rPr>
        <w:lastRenderedPageBreak/>
        <w:t>ANNEX B: Approved sub-</w:t>
      </w:r>
      <w:proofErr w:type="gramStart"/>
      <w:r>
        <w:rPr>
          <w:b/>
        </w:rPr>
        <w:t>processors</w:t>
      </w:r>
      <w:proofErr w:type="gramEnd"/>
    </w:p>
    <w:p w14:paraId="589758C5" w14:textId="77777777" w:rsidR="006648D7" w:rsidRPr="006648D7" w:rsidRDefault="006648D7" w:rsidP="006648D7">
      <w:pPr>
        <w:spacing w:after="0" w:line="276" w:lineRule="auto"/>
        <w:jc w:val="both"/>
        <w:rPr>
          <w:rFonts w:eastAsia="Calibri" w:cstheme="minorHAnsi"/>
          <w:b/>
        </w:rPr>
      </w:pPr>
    </w:p>
    <w:p w14:paraId="41356245" w14:textId="77777777" w:rsidR="006648D7" w:rsidRPr="006648D7" w:rsidRDefault="006648D7" w:rsidP="006648D7">
      <w:pPr>
        <w:spacing w:after="0" w:line="276" w:lineRule="auto"/>
        <w:jc w:val="both"/>
        <w:rPr>
          <w:rFonts w:eastAsia="Calibri" w:cstheme="minorHAnsi"/>
          <w:b/>
        </w:rPr>
      </w:pPr>
      <w:r>
        <w:rPr>
          <w:b/>
        </w:rPr>
        <w:t>Approved sub-processors:</w:t>
      </w:r>
    </w:p>
    <w:p w14:paraId="3807CFB4" w14:textId="77777777" w:rsidR="006648D7" w:rsidRPr="006648D7" w:rsidRDefault="006648D7" w:rsidP="006648D7">
      <w:pPr>
        <w:spacing w:after="0" w:line="276" w:lineRule="auto"/>
        <w:jc w:val="both"/>
        <w:rPr>
          <w:rFonts w:eastAsia="Calibri" w:cstheme="minorHAnsi"/>
        </w:rPr>
      </w:pPr>
    </w:p>
    <w:p w14:paraId="1EB7EFAE" w14:textId="77777777" w:rsidR="006648D7" w:rsidRPr="006648D7" w:rsidRDefault="006648D7" w:rsidP="006648D7">
      <w:pPr>
        <w:spacing w:after="0" w:line="276" w:lineRule="auto"/>
        <w:jc w:val="both"/>
        <w:rPr>
          <w:rFonts w:eastAsia="Calibri" w:cstheme="minorHAnsi"/>
        </w:rPr>
      </w:pPr>
      <w:r>
        <w:t xml:space="preserve">Upon commencement of the </w:t>
      </w:r>
      <w:r>
        <w:rPr>
          <w:i/>
        </w:rPr>
        <w:t>Agreement/Annex to the Agreement</w:t>
      </w:r>
      <w:r>
        <w:t>, the processor shall authorise the use of the services of the following sub-processors:</w:t>
      </w:r>
    </w:p>
    <w:p w14:paraId="11729E09" w14:textId="77777777" w:rsidR="006648D7" w:rsidRPr="006648D7" w:rsidRDefault="006648D7" w:rsidP="006648D7">
      <w:pPr>
        <w:spacing w:after="0" w:line="276" w:lineRule="auto"/>
        <w:jc w:val="both"/>
        <w:rPr>
          <w:rFonts w:eastAsia="Calibri" w:cstheme="minorHAnsi"/>
          <w:i/>
        </w:rPr>
      </w:pPr>
      <w:r>
        <w:rPr>
          <w:i/>
        </w:rPr>
        <w:t>Title(s): ________</w:t>
      </w:r>
    </w:p>
    <w:p w14:paraId="75257F1B" w14:textId="77777777" w:rsidR="006648D7" w:rsidRPr="006648D7" w:rsidRDefault="006648D7" w:rsidP="006648D7">
      <w:pPr>
        <w:spacing w:after="0" w:line="276" w:lineRule="auto"/>
        <w:jc w:val="both"/>
        <w:rPr>
          <w:rFonts w:eastAsia="Calibri" w:cstheme="minorHAnsi"/>
          <w:i/>
        </w:rPr>
      </w:pPr>
      <w:r>
        <w:rPr>
          <w:i/>
        </w:rPr>
        <w:t>Company registration Nos.: ________</w:t>
      </w:r>
    </w:p>
    <w:p w14:paraId="3A8A25B8" w14:textId="77777777" w:rsidR="006648D7" w:rsidRPr="006648D7" w:rsidRDefault="006648D7" w:rsidP="006648D7">
      <w:pPr>
        <w:spacing w:after="0" w:line="276" w:lineRule="auto"/>
        <w:jc w:val="both"/>
        <w:rPr>
          <w:rFonts w:eastAsia="Calibri" w:cstheme="minorHAnsi"/>
          <w:i/>
        </w:rPr>
      </w:pPr>
      <w:r>
        <w:rPr>
          <w:i/>
        </w:rPr>
        <w:t>Tax ID Nos.: _____________</w:t>
      </w:r>
    </w:p>
    <w:p w14:paraId="60D5E7DF" w14:textId="77777777" w:rsidR="006648D7" w:rsidRPr="006648D7" w:rsidRDefault="006648D7" w:rsidP="006648D7">
      <w:pPr>
        <w:spacing w:after="0" w:line="276" w:lineRule="auto"/>
        <w:jc w:val="both"/>
        <w:rPr>
          <w:rFonts w:eastAsia="Calibri" w:cstheme="minorHAnsi"/>
          <w:i/>
        </w:rPr>
      </w:pPr>
      <w:r>
        <w:rPr>
          <w:i/>
        </w:rPr>
        <w:t>Address(es): ______________</w:t>
      </w:r>
    </w:p>
    <w:p w14:paraId="092D42A9" w14:textId="77777777" w:rsidR="006648D7" w:rsidRPr="006648D7" w:rsidRDefault="006648D7" w:rsidP="006648D7">
      <w:pPr>
        <w:spacing w:after="0" w:line="276" w:lineRule="auto"/>
        <w:jc w:val="both"/>
        <w:rPr>
          <w:rFonts w:eastAsia="Calibri" w:cstheme="minorHAnsi"/>
          <w:i/>
        </w:rPr>
      </w:pPr>
      <w:r>
        <w:rPr>
          <w:i/>
        </w:rPr>
        <w:t>Description of the processing conducted by the sub-processor(s): _________</w:t>
      </w:r>
    </w:p>
    <w:p w14:paraId="28630F68" w14:textId="77777777" w:rsidR="006648D7" w:rsidRPr="006648D7" w:rsidRDefault="006648D7" w:rsidP="006648D7">
      <w:pPr>
        <w:spacing w:after="0" w:line="276" w:lineRule="auto"/>
        <w:jc w:val="both"/>
        <w:rPr>
          <w:rFonts w:eastAsia="Calibri" w:cstheme="minorHAnsi"/>
          <w:u w:val="single"/>
        </w:rPr>
      </w:pPr>
    </w:p>
    <w:p w14:paraId="7B52E397" w14:textId="77777777" w:rsidR="006648D7" w:rsidRPr="006648D7" w:rsidRDefault="006648D7" w:rsidP="006648D7">
      <w:pPr>
        <w:spacing w:after="0" w:line="276" w:lineRule="auto"/>
        <w:jc w:val="both"/>
        <w:rPr>
          <w:rFonts w:eastAsia="Calibri" w:cstheme="minorHAnsi"/>
        </w:rPr>
      </w:pPr>
      <w:r>
        <w:t>The controller authorises the use of the services of the above-mentioned sub-processors for the processing of personal data for the processing described for this Contracting Authority by the commencement of the Contract/Annex to the Contract. The processor shall not be entitled to use sub-processors for processing of personal data other than the agreed processing or to use the services of other sub-processors for the described processing without the explicit written consent of the controller.</w:t>
      </w:r>
    </w:p>
    <w:p w14:paraId="35F21DC1" w14:textId="77777777" w:rsidR="006648D7" w:rsidRPr="006648D7" w:rsidRDefault="006648D7" w:rsidP="006648D7">
      <w:pPr>
        <w:spacing w:after="0" w:line="276" w:lineRule="auto"/>
        <w:jc w:val="both"/>
        <w:rPr>
          <w:rFonts w:eastAsia="Calibri" w:cstheme="minorHAnsi"/>
        </w:rPr>
      </w:pPr>
    </w:p>
    <w:p w14:paraId="246C3F5F" w14:textId="77777777" w:rsidR="006648D7" w:rsidRPr="006648D7" w:rsidRDefault="006648D7" w:rsidP="006648D7">
      <w:pPr>
        <w:spacing w:after="0" w:line="276" w:lineRule="auto"/>
        <w:rPr>
          <w:rFonts w:eastAsia="Calibri" w:cstheme="minorHAnsi"/>
          <w:b/>
          <w:bCs/>
        </w:rPr>
      </w:pPr>
    </w:p>
    <w:p w14:paraId="67C7D336" w14:textId="77777777" w:rsidR="006648D7" w:rsidRPr="006648D7" w:rsidRDefault="006648D7" w:rsidP="006648D7">
      <w:pPr>
        <w:spacing w:after="0" w:line="276" w:lineRule="auto"/>
        <w:jc w:val="both"/>
        <w:rPr>
          <w:rFonts w:eastAsia="Calibri" w:cstheme="minorHAnsi"/>
        </w:rPr>
      </w:pPr>
      <w:r>
        <w:br w:type="page"/>
      </w:r>
    </w:p>
    <w:p w14:paraId="77FEA531" w14:textId="77777777" w:rsidR="006648D7" w:rsidRPr="006648D7" w:rsidRDefault="006648D7" w:rsidP="006648D7">
      <w:pPr>
        <w:spacing w:after="0" w:line="276" w:lineRule="auto"/>
        <w:jc w:val="both"/>
        <w:rPr>
          <w:rFonts w:eastAsia="Calibri" w:cstheme="minorHAnsi"/>
          <w:b/>
        </w:rPr>
      </w:pPr>
      <w:r>
        <w:rPr>
          <w:b/>
        </w:rPr>
        <w:lastRenderedPageBreak/>
        <w:t>Annex C: Instructions on the use of personal data</w:t>
      </w:r>
    </w:p>
    <w:p w14:paraId="7F143C30" w14:textId="77777777" w:rsidR="006648D7" w:rsidRPr="006648D7" w:rsidRDefault="006648D7" w:rsidP="006648D7">
      <w:pPr>
        <w:spacing w:after="0" w:line="276" w:lineRule="auto"/>
        <w:jc w:val="both"/>
        <w:rPr>
          <w:rFonts w:eastAsia="Calibri" w:cstheme="minorHAnsi"/>
        </w:rPr>
      </w:pPr>
    </w:p>
    <w:p w14:paraId="4655F326" w14:textId="77777777" w:rsidR="006648D7" w:rsidRPr="006648D7" w:rsidRDefault="006648D7" w:rsidP="00B87850">
      <w:pPr>
        <w:keepNext/>
        <w:keepLines/>
        <w:numPr>
          <w:ilvl w:val="0"/>
          <w:numId w:val="38"/>
        </w:numPr>
        <w:spacing w:after="0" w:line="276" w:lineRule="auto"/>
        <w:jc w:val="both"/>
        <w:outlineLvl w:val="1"/>
        <w:rPr>
          <w:rFonts w:eastAsia="Times New Roman" w:cstheme="minorHAnsi"/>
          <w:b/>
          <w:bCs/>
          <w:vanish/>
        </w:rPr>
      </w:pPr>
      <w:bookmarkStart w:id="47" w:name="_Toc14271725"/>
      <w:bookmarkStart w:id="48" w:name="_Toc14271929"/>
      <w:bookmarkStart w:id="49" w:name="_Toc14391529"/>
      <w:bookmarkStart w:id="50" w:name="_Toc14391611"/>
      <w:bookmarkStart w:id="51" w:name="_Toc14391847"/>
      <w:bookmarkStart w:id="52" w:name="_Toc14435437"/>
      <w:bookmarkStart w:id="53" w:name="_Toc29372666"/>
      <w:bookmarkStart w:id="54" w:name="_Toc34396375"/>
      <w:bookmarkStart w:id="55" w:name="_Toc34396572"/>
      <w:bookmarkStart w:id="56" w:name="_Toc42250689"/>
      <w:bookmarkStart w:id="57" w:name="_Toc42251001"/>
      <w:bookmarkStart w:id="58" w:name="_Toc99710181"/>
      <w:bookmarkStart w:id="59" w:name="_Toc100306985"/>
      <w:bookmarkStart w:id="60" w:name="_Toc103754103"/>
      <w:bookmarkStart w:id="61" w:name="_Toc105397568"/>
      <w:bookmarkStart w:id="62" w:name="_Toc109981743"/>
      <w:bookmarkStart w:id="63" w:name="_Toc109982410"/>
      <w:bookmarkStart w:id="64" w:name="_Toc110846336"/>
      <w:bookmarkStart w:id="65" w:name="_Toc128493482"/>
      <w:bookmarkStart w:id="66" w:name="_Toc128493713"/>
      <w:bookmarkStart w:id="67" w:name="_Toc128493890"/>
      <w:bookmarkStart w:id="68" w:name="_Toc129170956"/>
      <w:bookmarkStart w:id="69" w:name="_Toc129329707"/>
      <w:bookmarkStart w:id="70" w:name="_Toc129329773"/>
      <w:bookmarkStart w:id="71" w:name="_Toc129345213"/>
      <w:bookmarkStart w:id="72" w:name="_Toc501369811"/>
      <w:bookmarkStart w:id="73" w:name="_Toc505602990"/>
      <w:bookmarkStart w:id="74" w:name="_Toc505780023"/>
      <w:bookmarkStart w:id="75" w:name="_Toc506305867"/>
      <w:bookmarkStart w:id="76" w:name="_Toc511035887"/>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bookmarkEnd w:id="72"/>
    <w:bookmarkEnd w:id="73"/>
    <w:bookmarkEnd w:id="74"/>
    <w:bookmarkEnd w:id="75"/>
    <w:bookmarkEnd w:id="76"/>
    <w:p w14:paraId="6A5DE06E" w14:textId="77777777" w:rsidR="006648D7" w:rsidRPr="006648D7" w:rsidRDefault="006648D7" w:rsidP="006648D7">
      <w:pPr>
        <w:spacing w:after="0" w:line="276" w:lineRule="auto"/>
        <w:jc w:val="both"/>
        <w:rPr>
          <w:rFonts w:eastAsia="Calibri" w:cstheme="minorHAnsi"/>
          <w:b/>
        </w:rPr>
      </w:pPr>
      <w:r>
        <w:rPr>
          <w:b/>
        </w:rPr>
        <w:t>C.1 Subject-matter of the instructions concerning the processing of personal data</w:t>
      </w:r>
    </w:p>
    <w:p w14:paraId="2E77BDD2" w14:textId="77777777" w:rsidR="006648D7" w:rsidRPr="006648D7" w:rsidRDefault="006648D7" w:rsidP="006648D7">
      <w:pPr>
        <w:spacing w:after="0" w:line="276" w:lineRule="auto"/>
        <w:jc w:val="both"/>
        <w:rPr>
          <w:rFonts w:eastAsia="Calibri" w:cstheme="minorHAnsi"/>
        </w:rPr>
      </w:pPr>
    </w:p>
    <w:p w14:paraId="42B9DD4F" w14:textId="77777777" w:rsidR="006648D7" w:rsidRPr="006648D7" w:rsidRDefault="006648D7" w:rsidP="006648D7">
      <w:pPr>
        <w:spacing w:after="200" w:line="276" w:lineRule="auto"/>
        <w:contextualSpacing/>
        <w:jc w:val="both"/>
        <w:rPr>
          <w:rFonts w:eastAsia="Calibri" w:cstheme="minorHAnsi"/>
        </w:rPr>
      </w:pPr>
      <w:r>
        <w:t>The processing of personal data by a processor on behalf of and for the account of the controller includes the provision of services:</w:t>
      </w:r>
    </w:p>
    <w:p w14:paraId="6F6BE621" w14:textId="77777777" w:rsidR="006648D7" w:rsidRPr="006648D7" w:rsidRDefault="006648D7" w:rsidP="006648D7">
      <w:pPr>
        <w:spacing w:after="200" w:line="276" w:lineRule="auto"/>
        <w:contextualSpacing/>
        <w:jc w:val="both"/>
        <w:rPr>
          <w:rFonts w:eastAsia="Calibri" w:cstheme="minorHAnsi"/>
        </w:rPr>
      </w:pPr>
    </w:p>
    <w:p w14:paraId="1968764E" w14:textId="77777777" w:rsidR="006648D7" w:rsidRPr="006648D7" w:rsidRDefault="006648D7" w:rsidP="00B87850">
      <w:pPr>
        <w:numPr>
          <w:ilvl w:val="0"/>
          <w:numId w:val="36"/>
        </w:numPr>
        <w:spacing w:after="0" w:line="276" w:lineRule="auto"/>
        <w:contextualSpacing/>
        <w:jc w:val="both"/>
        <w:rPr>
          <w:rFonts w:eastAsia="Calibri" w:cstheme="minorHAnsi"/>
        </w:rPr>
      </w:pPr>
      <w:r>
        <w:t>implementation of the DRG IT Solution in the Contracting Authority's environment,</w:t>
      </w:r>
    </w:p>
    <w:p w14:paraId="578F3A9E" w14:textId="77777777" w:rsidR="006648D7" w:rsidRPr="006648D7" w:rsidRDefault="006648D7" w:rsidP="00B87850">
      <w:pPr>
        <w:numPr>
          <w:ilvl w:val="0"/>
          <w:numId w:val="36"/>
        </w:numPr>
        <w:spacing w:after="0" w:line="276" w:lineRule="auto"/>
        <w:contextualSpacing/>
        <w:jc w:val="both"/>
        <w:rPr>
          <w:rFonts w:eastAsia="Calibri" w:cstheme="minorHAnsi"/>
        </w:rPr>
      </w:pPr>
      <w:r>
        <w:t>management of the DRG IT Solution,</w:t>
      </w:r>
    </w:p>
    <w:p w14:paraId="624DA454" w14:textId="77777777" w:rsidR="00886EDB" w:rsidRPr="00D42AD6" w:rsidRDefault="006648D7" w:rsidP="00D42AD6">
      <w:pPr>
        <w:numPr>
          <w:ilvl w:val="0"/>
          <w:numId w:val="36"/>
        </w:numPr>
        <w:spacing w:after="0" w:line="276" w:lineRule="auto"/>
        <w:contextualSpacing/>
        <w:jc w:val="both"/>
        <w:rPr>
          <w:rFonts w:eastAsia="Calibri" w:cstheme="minorHAnsi"/>
        </w:rPr>
      </w:pPr>
      <w:r>
        <w:t>support for users in using the DRG IT Solution,</w:t>
      </w:r>
    </w:p>
    <w:p w14:paraId="33785618" w14:textId="77777777" w:rsidR="00886EDB" w:rsidRPr="00D42AD6" w:rsidRDefault="00886EDB" w:rsidP="00D42AD6">
      <w:pPr>
        <w:numPr>
          <w:ilvl w:val="0"/>
          <w:numId w:val="36"/>
        </w:numPr>
        <w:spacing w:after="0" w:line="276" w:lineRule="auto"/>
        <w:contextualSpacing/>
        <w:jc w:val="both"/>
        <w:rPr>
          <w:rFonts w:eastAsia="Calibri" w:cstheme="minorHAnsi"/>
        </w:rPr>
      </w:pPr>
      <w:r>
        <w:t xml:space="preserve">additional services at the Contracting Authority's request. </w:t>
      </w:r>
    </w:p>
    <w:p w14:paraId="2CC8A6A7" w14:textId="05DDAD62" w:rsidR="006648D7" w:rsidRPr="006648D7" w:rsidRDefault="006648D7" w:rsidP="00D42AD6">
      <w:pPr>
        <w:spacing w:after="200" w:line="276" w:lineRule="auto"/>
        <w:ind w:left="1146"/>
        <w:contextualSpacing/>
        <w:jc w:val="both"/>
        <w:rPr>
          <w:rFonts w:eastAsia="Times New Roman" w:cstheme="minorHAnsi"/>
        </w:rPr>
      </w:pPr>
      <w:r>
        <w:t xml:space="preserve"> </w:t>
      </w:r>
    </w:p>
    <w:p w14:paraId="3935F133" w14:textId="77777777" w:rsidR="006648D7" w:rsidRPr="006648D7" w:rsidRDefault="006648D7" w:rsidP="006648D7">
      <w:pPr>
        <w:spacing w:after="0" w:line="276" w:lineRule="auto"/>
        <w:jc w:val="both"/>
        <w:rPr>
          <w:rFonts w:eastAsia="Calibri" w:cstheme="minorHAnsi"/>
        </w:rPr>
      </w:pPr>
    </w:p>
    <w:p w14:paraId="6572F616" w14:textId="77777777" w:rsidR="006648D7" w:rsidRPr="006648D7" w:rsidRDefault="006648D7" w:rsidP="006648D7">
      <w:pPr>
        <w:spacing w:after="0" w:line="276" w:lineRule="auto"/>
        <w:jc w:val="both"/>
        <w:rPr>
          <w:rFonts w:eastAsia="Calibri" w:cstheme="minorHAnsi"/>
          <w:b/>
        </w:rPr>
      </w:pPr>
      <w:r>
        <w:rPr>
          <w:b/>
        </w:rPr>
        <w:t>C.2</w:t>
      </w:r>
      <w:r>
        <w:rPr>
          <w:b/>
        </w:rPr>
        <w:tab/>
        <w:t>Security of processing</w:t>
      </w:r>
    </w:p>
    <w:p w14:paraId="06578B8D" w14:textId="77777777" w:rsidR="006648D7" w:rsidRPr="006648D7" w:rsidRDefault="006648D7" w:rsidP="006648D7">
      <w:pPr>
        <w:spacing w:after="0" w:line="276" w:lineRule="auto"/>
        <w:jc w:val="both"/>
        <w:rPr>
          <w:rFonts w:eastAsia="Calibri" w:cstheme="minorHAnsi"/>
        </w:rPr>
      </w:pPr>
    </w:p>
    <w:p w14:paraId="679166BA" w14:textId="77777777" w:rsidR="006648D7" w:rsidRPr="006648D7" w:rsidRDefault="006648D7" w:rsidP="006648D7">
      <w:pPr>
        <w:spacing w:after="0" w:line="276" w:lineRule="auto"/>
        <w:jc w:val="both"/>
        <w:rPr>
          <w:rFonts w:eastAsia="Calibri" w:cstheme="minorHAnsi"/>
        </w:rPr>
      </w:pPr>
      <w:r>
        <w:t>The level of security to be ensured by the processor or sub-processor shall be at least as set out in the controller's current Internal Personal Data Protection Policy, which is published on the controller's website. The additional measures to be provided by the processor or sub-processor are specified in this Agreement.</w:t>
      </w:r>
    </w:p>
    <w:p w14:paraId="501EEADA" w14:textId="77777777" w:rsidR="006648D7" w:rsidRPr="006648D7" w:rsidRDefault="006648D7" w:rsidP="006648D7">
      <w:pPr>
        <w:spacing w:after="0" w:line="276" w:lineRule="auto"/>
        <w:jc w:val="both"/>
        <w:rPr>
          <w:rFonts w:eastAsia="Calibri" w:cstheme="minorHAnsi"/>
        </w:rPr>
      </w:pPr>
    </w:p>
    <w:p w14:paraId="4D247BA5" w14:textId="77777777" w:rsidR="006648D7" w:rsidRPr="006648D7" w:rsidRDefault="006648D7" w:rsidP="006648D7">
      <w:pPr>
        <w:spacing w:after="0" w:line="276" w:lineRule="auto"/>
        <w:jc w:val="both"/>
        <w:rPr>
          <w:rFonts w:eastAsia="Calibri" w:cstheme="minorHAnsi"/>
        </w:rPr>
      </w:pPr>
      <w:r>
        <w:t>The added processing security measures are:</w:t>
      </w:r>
    </w:p>
    <w:p w14:paraId="0BA8499A" w14:textId="77777777" w:rsidR="006648D7" w:rsidRPr="006648D7" w:rsidRDefault="006648D7" w:rsidP="00B87850">
      <w:pPr>
        <w:numPr>
          <w:ilvl w:val="0"/>
          <w:numId w:val="36"/>
        </w:numPr>
        <w:spacing w:after="0" w:line="276" w:lineRule="auto"/>
        <w:contextualSpacing/>
        <w:jc w:val="both"/>
        <w:rPr>
          <w:rFonts w:eastAsia="Calibri" w:cstheme="minorHAnsi"/>
        </w:rPr>
      </w:pPr>
      <w:r>
        <w:t xml:space="preserve">PPD declarations by all employees of the contract processor who will be involved in the performance of the Master Agreement, </w:t>
      </w:r>
    </w:p>
    <w:p w14:paraId="521C588F" w14:textId="77777777" w:rsidR="006648D7" w:rsidRPr="006648D7" w:rsidRDefault="006648D7" w:rsidP="00B87850">
      <w:pPr>
        <w:numPr>
          <w:ilvl w:val="0"/>
          <w:numId w:val="71"/>
        </w:numPr>
        <w:spacing w:after="0" w:line="276" w:lineRule="auto"/>
        <w:contextualSpacing/>
        <w:jc w:val="both"/>
        <w:rPr>
          <w:rFonts w:eastAsia="Calibri" w:cstheme="minorHAnsi"/>
        </w:rPr>
      </w:pPr>
      <w:r>
        <w:t xml:space="preserve">Regulations on the control of entry, exit and movement of persons in the Institute's </w:t>
      </w:r>
      <w:proofErr w:type="gramStart"/>
      <w:r>
        <w:t>premises</w:t>
      </w:r>
      <w:proofErr w:type="gramEnd"/>
    </w:p>
    <w:p w14:paraId="247E47F5" w14:textId="77777777" w:rsidR="006648D7" w:rsidRPr="006648D7" w:rsidRDefault="006648D7" w:rsidP="00B87850">
      <w:pPr>
        <w:numPr>
          <w:ilvl w:val="0"/>
          <w:numId w:val="71"/>
        </w:numPr>
        <w:spacing w:after="0" w:line="276" w:lineRule="auto"/>
        <w:contextualSpacing/>
        <w:jc w:val="both"/>
        <w:rPr>
          <w:rFonts w:eastAsia="Calibri" w:cstheme="minorHAnsi"/>
        </w:rPr>
      </w:pPr>
      <w:r>
        <w:t xml:space="preserve">Organisational Instruction on entering the premises of the Institute's computer </w:t>
      </w:r>
      <w:proofErr w:type="gramStart"/>
      <w:r>
        <w:t>centre</w:t>
      </w:r>
      <w:proofErr w:type="gramEnd"/>
    </w:p>
    <w:p w14:paraId="1B9B4BF6" w14:textId="77777777" w:rsidR="006648D7" w:rsidRPr="006648D7" w:rsidRDefault="006648D7" w:rsidP="00B87850">
      <w:pPr>
        <w:numPr>
          <w:ilvl w:val="0"/>
          <w:numId w:val="71"/>
        </w:numPr>
        <w:spacing w:after="0" w:line="276" w:lineRule="auto"/>
        <w:contextualSpacing/>
        <w:jc w:val="both"/>
        <w:rPr>
          <w:rFonts w:eastAsia="Calibri" w:cstheme="minorHAnsi"/>
        </w:rPr>
      </w:pPr>
      <w:r>
        <w:t>Instructions on access to the premises of the Institute's back-up computer centre</w:t>
      </w:r>
    </w:p>
    <w:p w14:paraId="2FBDDA8F" w14:textId="77777777" w:rsidR="006648D7" w:rsidRPr="006648D7" w:rsidRDefault="006648D7" w:rsidP="00B87850">
      <w:pPr>
        <w:numPr>
          <w:ilvl w:val="0"/>
          <w:numId w:val="71"/>
        </w:numPr>
        <w:spacing w:after="0" w:line="276" w:lineRule="auto"/>
        <w:contextualSpacing/>
        <w:jc w:val="both"/>
        <w:rPr>
          <w:rFonts w:eastAsia="Calibri" w:cstheme="minorHAnsi"/>
        </w:rPr>
      </w:pPr>
      <w:r>
        <w:t>Organisational technical manual for work and control in the computer centre of the HIIS</w:t>
      </w:r>
    </w:p>
    <w:p w14:paraId="217670A6" w14:textId="77777777" w:rsidR="006648D7" w:rsidRPr="006648D7" w:rsidRDefault="006648D7" w:rsidP="00B87850">
      <w:pPr>
        <w:numPr>
          <w:ilvl w:val="0"/>
          <w:numId w:val="71"/>
        </w:numPr>
        <w:spacing w:after="0" w:line="276" w:lineRule="auto"/>
        <w:contextualSpacing/>
        <w:jc w:val="both"/>
        <w:rPr>
          <w:rFonts w:eastAsia="Calibri" w:cstheme="minorHAnsi"/>
        </w:rPr>
      </w:pPr>
      <w:r>
        <w:t>Declaration on the use of remote access to the HIIS network.</w:t>
      </w:r>
    </w:p>
    <w:p w14:paraId="57CC5BD5" w14:textId="77777777" w:rsidR="006648D7" w:rsidRPr="006648D7" w:rsidRDefault="006648D7" w:rsidP="006648D7">
      <w:pPr>
        <w:spacing w:after="0" w:line="276" w:lineRule="auto"/>
        <w:jc w:val="both"/>
        <w:rPr>
          <w:rFonts w:eastAsia="Calibri" w:cstheme="minorHAnsi"/>
        </w:rPr>
      </w:pPr>
    </w:p>
    <w:p w14:paraId="55EBD7D0" w14:textId="77777777" w:rsidR="006648D7" w:rsidRPr="006648D7" w:rsidRDefault="006648D7" w:rsidP="006648D7">
      <w:pPr>
        <w:spacing w:after="0" w:line="276" w:lineRule="auto"/>
        <w:jc w:val="both"/>
        <w:rPr>
          <w:rFonts w:eastAsia="Calibri" w:cstheme="minorHAnsi"/>
          <w:b/>
        </w:rPr>
      </w:pPr>
    </w:p>
    <w:p w14:paraId="53C333CF" w14:textId="77777777" w:rsidR="006648D7" w:rsidRPr="006648D7" w:rsidRDefault="006648D7" w:rsidP="006648D7">
      <w:pPr>
        <w:spacing w:after="0" w:line="276" w:lineRule="auto"/>
        <w:jc w:val="both"/>
        <w:rPr>
          <w:rFonts w:eastAsia="Calibri" w:cstheme="minorHAnsi"/>
          <w:b/>
        </w:rPr>
      </w:pPr>
      <w:r>
        <w:rPr>
          <w:b/>
        </w:rPr>
        <w:t>C.3 Assistance to the controller</w:t>
      </w:r>
    </w:p>
    <w:p w14:paraId="02A75F99" w14:textId="77777777" w:rsidR="006648D7" w:rsidRPr="006648D7" w:rsidRDefault="006648D7" w:rsidP="006648D7">
      <w:pPr>
        <w:spacing w:after="0" w:line="240" w:lineRule="auto"/>
        <w:rPr>
          <w:rFonts w:eastAsia="Times New Roman" w:cstheme="minorHAnsi"/>
          <w:lang w:eastAsia="sl-SI"/>
        </w:rPr>
      </w:pPr>
    </w:p>
    <w:p w14:paraId="6A0B2A6D" w14:textId="77777777" w:rsidR="006648D7" w:rsidRPr="006648D7" w:rsidRDefault="006648D7" w:rsidP="006648D7">
      <w:pPr>
        <w:spacing w:after="0" w:line="276" w:lineRule="auto"/>
        <w:jc w:val="both"/>
        <w:rPr>
          <w:rFonts w:eastAsia="Calibri" w:cstheme="minorHAnsi"/>
        </w:rPr>
      </w:pPr>
      <w:r>
        <w:t>To the extent possible, the processor will assist the controller in accordance with the provisions of the controller's current internal Personal Data Protection Policy, which is published on the controller's website.</w:t>
      </w:r>
    </w:p>
    <w:p w14:paraId="49677A21" w14:textId="77777777" w:rsidR="006648D7" w:rsidRPr="006648D7" w:rsidRDefault="006648D7" w:rsidP="006648D7">
      <w:pPr>
        <w:spacing w:after="0" w:line="276" w:lineRule="auto"/>
        <w:jc w:val="both"/>
        <w:rPr>
          <w:rFonts w:eastAsia="Calibri" w:cstheme="minorHAnsi"/>
          <w:b/>
        </w:rPr>
      </w:pPr>
    </w:p>
    <w:p w14:paraId="21C52F5D" w14:textId="77777777" w:rsidR="006648D7" w:rsidRPr="006648D7" w:rsidRDefault="006648D7" w:rsidP="006648D7">
      <w:pPr>
        <w:spacing w:after="0" w:line="276" w:lineRule="auto"/>
        <w:jc w:val="both"/>
        <w:rPr>
          <w:rFonts w:eastAsia="Calibri" w:cstheme="minorHAnsi"/>
          <w:b/>
        </w:rPr>
      </w:pPr>
      <w:r>
        <w:rPr>
          <w:b/>
        </w:rPr>
        <w:t>C.4 Location of data processing</w:t>
      </w:r>
    </w:p>
    <w:p w14:paraId="24B6C16D" w14:textId="77777777" w:rsidR="006648D7" w:rsidRPr="006648D7" w:rsidRDefault="006648D7" w:rsidP="006648D7">
      <w:pPr>
        <w:spacing w:after="0" w:line="276" w:lineRule="auto"/>
        <w:jc w:val="both"/>
        <w:rPr>
          <w:rFonts w:eastAsia="Calibri" w:cstheme="minorHAnsi"/>
        </w:rPr>
      </w:pPr>
    </w:p>
    <w:p w14:paraId="122746BF" w14:textId="77777777" w:rsidR="006648D7" w:rsidRPr="006648D7" w:rsidRDefault="006648D7" w:rsidP="006648D7">
      <w:pPr>
        <w:spacing w:after="0" w:line="276" w:lineRule="auto"/>
        <w:jc w:val="both"/>
        <w:rPr>
          <w:rFonts w:eastAsia="Calibri" w:cstheme="minorHAnsi"/>
        </w:rPr>
      </w:pPr>
      <w:r>
        <w:t>The processing of personal data in accordance with the Agreement may not take place in locations other than the following without the prior written consent of the controller:</w:t>
      </w:r>
    </w:p>
    <w:p w14:paraId="07D1C031" w14:textId="72D5888A" w:rsidR="006648D7" w:rsidRDefault="006648D7" w:rsidP="006648D7">
      <w:pPr>
        <w:spacing w:after="0" w:line="276" w:lineRule="auto"/>
        <w:jc w:val="both"/>
        <w:rPr>
          <w:rFonts w:eastAsia="Calibri" w:cstheme="minorHAnsi"/>
        </w:rPr>
      </w:pPr>
      <w:r>
        <w:t xml:space="preserve">– the location of the Contracting Authority: ZZZS, </w:t>
      </w:r>
      <w:proofErr w:type="spellStart"/>
      <w:r>
        <w:t>Miklošičeva</w:t>
      </w:r>
      <w:proofErr w:type="spellEnd"/>
      <w:r>
        <w:t xml:space="preserve"> 24, 1507 Ljubljana, Slovenia</w:t>
      </w:r>
    </w:p>
    <w:p w14:paraId="04E40A0D" w14:textId="3B624833" w:rsidR="00857ADD" w:rsidRDefault="00857ADD" w:rsidP="006648D7">
      <w:pPr>
        <w:spacing w:after="0" w:line="276" w:lineRule="auto"/>
        <w:jc w:val="both"/>
        <w:rPr>
          <w:rFonts w:eastAsia="Calibri" w:cstheme="minorHAnsi"/>
        </w:rPr>
      </w:pPr>
    </w:p>
    <w:p w14:paraId="44789E33" w14:textId="6259E3EA" w:rsidR="00857ADD" w:rsidRDefault="00857ADD" w:rsidP="006648D7">
      <w:pPr>
        <w:spacing w:after="0" w:line="276" w:lineRule="auto"/>
        <w:jc w:val="both"/>
        <w:rPr>
          <w:rFonts w:eastAsia="Calibri" w:cstheme="minorHAnsi"/>
        </w:rPr>
      </w:pPr>
    </w:p>
    <w:p w14:paraId="2D897C99" w14:textId="77777777" w:rsidR="00857ADD" w:rsidRDefault="00857ADD" w:rsidP="006648D7">
      <w:pPr>
        <w:spacing w:after="0" w:line="276" w:lineRule="auto"/>
        <w:jc w:val="both"/>
        <w:rPr>
          <w:rFonts w:eastAsia="Calibri" w:cstheme="minorHAnsi"/>
        </w:rPr>
      </w:pPr>
    </w:p>
    <w:p w14:paraId="5AB01D18" w14:textId="77777777" w:rsidR="00D42AD6" w:rsidRPr="006648D7" w:rsidRDefault="00D42AD6" w:rsidP="006648D7">
      <w:pPr>
        <w:spacing w:after="0" w:line="276" w:lineRule="auto"/>
        <w:jc w:val="both"/>
        <w:rPr>
          <w:rFonts w:eastAsia="Times New Roman" w:cstheme="minorHAnsi"/>
          <w:b/>
          <w:bCs/>
        </w:rPr>
      </w:pPr>
    </w:p>
    <w:p w14:paraId="14C6D120" w14:textId="77777777" w:rsidR="006648D7" w:rsidRPr="006648D7" w:rsidRDefault="006648D7" w:rsidP="006648D7">
      <w:pPr>
        <w:spacing w:after="0" w:line="276" w:lineRule="auto"/>
        <w:jc w:val="both"/>
        <w:rPr>
          <w:rFonts w:eastAsia="Calibri" w:cstheme="minorHAnsi"/>
          <w:b/>
        </w:rPr>
      </w:pPr>
      <w:r>
        <w:rPr>
          <w:b/>
        </w:rPr>
        <w:lastRenderedPageBreak/>
        <w:t>C.5</w:t>
      </w:r>
      <w:r>
        <w:rPr>
          <w:b/>
        </w:rPr>
        <w:tab/>
      </w:r>
      <w:r>
        <w:rPr>
          <w:b/>
        </w:rPr>
        <w:tab/>
        <w:t>Controller's procedures for carrying out checks, including inspections, on the processor's processing of personal data</w:t>
      </w:r>
    </w:p>
    <w:p w14:paraId="2A516A61" w14:textId="77777777" w:rsidR="006648D7" w:rsidRPr="006648D7" w:rsidRDefault="006648D7" w:rsidP="006648D7">
      <w:pPr>
        <w:spacing w:after="0" w:line="276" w:lineRule="auto"/>
        <w:jc w:val="both"/>
        <w:rPr>
          <w:rFonts w:eastAsia="Calibri" w:cstheme="minorHAnsi"/>
        </w:rPr>
      </w:pPr>
    </w:p>
    <w:p w14:paraId="106AD618" w14:textId="77777777" w:rsidR="006648D7" w:rsidRPr="006648D7" w:rsidRDefault="006648D7" w:rsidP="006648D7">
      <w:pPr>
        <w:spacing w:after="0" w:line="276" w:lineRule="auto"/>
        <w:jc w:val="both"/>
        <w:rPr>
          <w:rFonts w:eastAsia="Calibri" w:cstheme="minorHAnsi"/>
        </w:rPr>
      </w:pPr>
      <w:r>
        <w:t>The controller will, if it deems it necessary, carry out a physical inspection of the premises where the processing of personal data by the processor takes place, including the systems used and connected to the processing of personal data in question, on an announced or unannounced basis, but always during the processor's working hours, in order to assess the compliance of the processor's activities with the GDPR, relevant EU or Slovenian legislation on the protection of personal data, and the Agreement, if it deems it necessary to do so.</w:t>
      </w:r>
    </w:p>
    <w:p w14:paraId="6DA41BCD" w14:textId="77777777" w:rsidR="006648D7" w:rsidRPr="006648D7" w:rsidRDefault="006648D7" w:rsidP="006648D7">
      <w:pPr>
        <w:spacing w:after="0" w:line="276" w:lineRule="auto"/>
        <w:jc w:val="both"/>
        <w:rPr>
          <w:rFonts w:eastAsia="Calibri" w:cstheme="minorHAnsi"/>
        </w:rPr>
      </w:pPr>
    </w:p>
    <w:p w14:paraId="4BCB7372" w14:textId="77777777" w:rsidR="006648D7" w:rsidRPr="006648D7" w:rsidRDefault="006648D7" w:rsidP="006648D7">
      <w:pPr>
        <w:spacing w:after="0" w:line="276" w:lineRule="auto"/>
        <w:jc w:val="both"/>
        <w:rPr>
          <w:rFonts w:eastAsia="Calibri" w:cstheme="minorHAnsi"/>
        </w:rPr>
      </w:pPr>
      <w:r>
        <w:t>The processor is obliged to provide all the necessary information and adequate resources (</w:t>
      </w:r>
      <w:proofErr w:type="gramStart"/>
      <w:r>
        <w:t>in particular human</w:t>
      </w:r>
      <w:proofErr w:type="gramEnd"/>
      <w:r>
        <w:t xml:space="preserve"> resources) required for the controller to carry out the inspection.    </w:t>
      </w:r>
    </w:p>
    <w:p w14:paraId="5718AC83" w14:textId="77777777" w:rsidR="006648D7" w:rsidRPr="006648D7" w:rsidRDefault="006648D7" w:rsidP="006648D7">
      <w:pPr>
        <w:spacing w:after="0" w:line="276" w:lineRule="auto"/>
        <w:jc w:val="both"/>
        <w:rPr>
          <w:rFonts w:eastAsia="Calibri" w:cstheme="minorHAnsi"/>
        </w:rPr>
      </w:pPr>
    </w:p>
    <w:p w14:paraId="689EFE18" w14:textId="77777777" w:rsidR="006648D7" w:rsidRPr="006648D7" w:rsidRDefault="006648D7" w:rsidP="006648D7">
      <w:pPr>
        <w:spacing w:after="0" w:line="276" w:lineRule="auto"/>
        <w:jc w:val="both"/>
        <w:rPr>
          <w:rFonts w:eastAsia="Calibri" w:cstheme="minorHAnsi"/>
          <w:b/>
        </w:rPr>
      </w:pPr>
      <w:r>
        <w:rPr>
          <w:b/>
        </w:rPr>
        <w:t xml:space="preserve">C.6 </w:t>
      </w:r>
      <w:r>
        <w:rPr>
          <w:b/>
        </w:rPr>
        <w:tab/>
        <w:t>Procedures for the controller to carry out audits, including inspections, of the sub-processor's processing of personal data</w:t>
      </w:r>
    </w:p>
    <w:p w14:paraId="3686DD20" w14:textId="77777777" w:rsidR="006648D7" w:rsidRPr="006648D7" w:rsidRDefault="006648D7" w:rsidP="006648D7">
      <w:pPr>
        <w:spacing w:after="0" w:line="276" w:lineRule="auto"/>
        <w:jc w:val="both"/>
        <w:rPr>
          <w:rFonts w:eastAsia="Calibri" w:cstheme="minorHAnsi"/>
        </w:rPr>
      </w:pPr>
    </w:p>
    <w:p w14:paraId="6EDDD882" w14:textId="77777777" w:rsidR="006648D7" w:rsidRPr="006648D7" w:rsidRDefault="006648D7" w:rsidP="006648D7">
      <w:pPr>
        <w:spacing w:after="0" w:line="276" w:lineRule="auto"/>
        <w:jc w:val="both"/>
        <w:rPr>
          <w:rFonts w:eastAsia="Calibri" w:cstheme="minorHAnsi"/>
        </w:rPr>
      </w:pPr>
      <w:r>
        <w:t>The processor or a representative of the processor will, at the request of the controller, carry out a physical inspection of the premises where the processing of personal data by the sub-processor takes place, including the systems used and related to the processing of personal data in question, in order to assess the compliance of the sub-processor's actions with the GDPR, relevant EU or Slovenian legislation on personal data protection and the Master Agreement.</w:t>
      </w:r>
    </w:p>
    <w:p w14:paraId="4FC7E2CB" w14:textId="77777777" w:rsidR="006648D7" w:rsidRPr="006648D7" w:rsidRDefault="006648D7" w:rsidP="006648D7">
      <w:pPr>
        <w:spacing w:after="0" w:line="276" w:lineRule="auto"/>
        <w:jc w:val="both"/>
        <w:rPr>
          <w:rFonts w:eastAsia="Calibri" w:cstheme="minorHAnsi"/>
        </w:rPr>
      </w:pPr>
    </w:p>
    <w:p w14:paraId="4254716B" w14:textId="77777777" w:rsidR="006648D7" w:rsidRPr="006648D7" w:rsidRDefault="006648D7" w:rsidP="006648D7">
      <w:pPr>
        <w:spacing w:after="0" w:line="276" w:lineRule="auto"/>
        <w:jc w:val="both"/>
        <w:rPr>
          <w:rFonts w:eastAsia="Calibri" w:cstheme="minorHAnsi"/>
        </w:rPr>
      </w:pPr>
      <w:r>
        <w:t>The inspection file shall be submitted to the operator without undue delay. The operator may dispute the scope and/or methodology of the report and in such a case may request a new audit/review based on a revised scope and/or different methodology.</w:t>
      </w:r>
    </w:p>
    <w:p w14:paraId="3C8FF063" w14:textId="77777777" w:rsidR="006648D7" w:rsidRPr="006648D7" w:rsidRDefault="006648D7" w:rsidP="006648D7">
      <w:pPr>
        <w:spacing w:after="0" w:line="276" w:lineRule="auto"/>
        <w:jc w:val="both"/>
        <w:rPr>
          <w:rFonts w:eastAsia="Calibri" w:cstheme="minorHAnsi"/>
        </w:rPr>
      </w:pPr>
    </w:p>
    <w:p w14:paraId="7905C99F" w14:textId="77777777" w:rsidR="006648D7" w:rsidRPr="006648D7" w:rsidRDefault="006648D7" w:rsidP="006648D7">
      <w:pPr>
        <w:spacing w:after="0" w:line="276" w:lineRule="auto"/>
        <w:jc w:val="both"/>
        <w:rPr>
          <w:rFonts w:eastAsia="Calibri" w:cstheme="minorHAnsi"/>
        </w:rPr>
      </w:pPr>
      <w:r>
        <w:t xml:space="preserve">Based on the results of the review, the controller may request further action necessary to ensure compliance with the GDPR, relevant EU or Slovenian legislation on the protection of personal data and this Agreement. </w:t>
      </w:r>
    </w:p>
    <w:p w14:paraId="6E14D9C9" w14:textId="77777777" w:rsidR="006648D7" w:rsidRPr="006648D7" w:rsidRDefault="006648D7" w:rsidP="006648D7">
      <w:pPr>
        <w:spacing w:after="0" w:line="276" w:lineRule="auto"/>
        <w:jc w:val="both"/>
        <w:rPr>
          <w:rFonts w:eastAsia="Calibri" w:cstheme="minorHAnsi"/>
        </w:rPr>
      </w:pPr>
    </w:p>
    <w:p w14:paraId="30F3EC21" w14:textId="77777777" w:rsidR="006648D7" w:rsidRPr="006648D7" w:rsidRDefault="006648D7" w:rsidP="006648D7">
      <w:pPr>
        <w:spacing w:after="0" w:line="276" w:lineRule="auto"/>
        <w:jc w:val="both"/>
        <w:rPr>
          <w:rFonts w:eastAsia="Calibri" w:cstheme="minorHAnsi"/>
        </w:rPr>
      </w:pPr>
      <w:r>
        <w:t xml:space="preserve">The operator may, if necessary, decide to carry out a physical inspection at the sub-processor. Such a decision shall be taken if the controller considers that the processor's supervision of the sub-processor has not provided the controller with sufficient documentation to establish that the sub-processor's processing is carried out in accordance with this Agreement. </w:t>
      </w:r>
    </w:p>
    <w:p w14:paraId="18B68E6C" w14:textId="77777777" w:rsidR="006648D7" w:rsidRPr="006648D7" w:rsidRDefault="006648D7" w:rsidP="006648D7">
      <w:pPr>
        <w:spacing w:after="0" w:line="276" w:lineRule="auto"/>
        <w:jc w:val="both"/>
        <w:rPr>
          <w:rFonts w:eastAsia="Calibri" w:cstheme="minorHAnsi"/>
        </w:rPr>
      </w:pPr>
    </w:p>
    <w:p w14:paraId="2E82964F" w14:textId="77777777" w:rsidR="006648D7" w:rsidRPr="006648D7" w:rsidRDefault="006648D7" w:rsidP="006648D7">
      <w:pPr>
        <w:spacing w:after="0" w:line="276" w:lineRule="auto"/>
        <w:jc w:val="both"/>
        <w:rPr>
          <w:rFonts w:eastAsia="Calibri" w:cstheme="minorHAnsi"/>
        </w:rPr>
      </w:pPr>
      <w:r>
        <w:t>The controller's participation in the review of the sub-processor does not change the fact that the processor bears full responsibility for the sub-processor's compliance with the GDPR, relevant EU or Slovenian legislation on the protection of personal data and this Agreement.</w:t>
      </w:r>
    </w:p>
    <w:p w14:paraId="62CD1CB4" w14:textId="77777777" w:rsidR="006648D7" w:rsidRPr="006648D7" w:rsidRDefault="006648D7" w:rsidP="006648D7">
      <w:pPr>
        <w:spacing w:after="0" w:line="276" w:lineRule="auto"/>
        <w:jc w:val="both"/>
        <w:rPr>
          <w:rFonts w:eastAsia="Calibri" w:cstheme="minorHAnsi"/>
        </w:rPr>
      </w:pPr>
    </w:p>
    <w:p w14:paraId="71D31495" w14:textId="77777777" w:rsidR="006648D7" w:rsidRPr="006648D7" w:rsidRDefault="006648D7" w:rsidP="006648D7">
      <w:pPr>
        <w:spacing w:after="0" w:line="276" w:lineRule="auto"/>
        <w:jc w:val="both"/>
        <w:rPr>
          <w:rFonts w:eastAsia="Calibri" w:cstheme="minorHAnsi"/>
        </w:rPr>
      </w:pPr>
      <w:r>
        <w:t>Costs incurred by the processor and the sub-processor in connection with the carrying out of a physical inspection or control at the sub-processor shall not be borne by the controller, irrespective of whether the controller initiated or participated in such an inspection.</w:t>
      </w:r>
    </w:p>
    <w:p w14:paraId="49C9873F" w14:textId="77777777" w:rsidR="006648D7" w:rsidRPr="006648D7" w:rsidRDefault="006648D7" w:rsidP="006648D7">
      <w:pPr>
        <w:spacing w:after="0" w:line="240" w:lineRule="auto"/>
        <w:rPr>
          <w:rFonts w:ascii="Arial" w:eastAsia="Times New Roman" w:hAnsi="Arial" w:cs="Arial"/>
          <w:sz w:val="24"/>
          <w:szCs w:val="24"/>
          <w:lang w:eastAsia="sl-SI"/>
        </w:rPr>
      </w:pPr>
    </w:p>
    <w:p w14:paraId="5356641C" w14:textId="5C93D8C2" w:rsidR="006648D7" w:rsidRDefault="006648D7" w:rsidP="006648D7"/>
    <w:p w14:paraId="2EEF6A3C" w14:textId="46893933" w:rsidR="00B07565" w:rsidRDefault="00B07565" w:rsidP="006648D7"/>
    <w:p w14:paraId="196441FB" w14:textId="77777777" w:rsidR="00B07565" w:rsidRDefault="00B07565" w:rsidP="006648D7"/>
    <w:p w14:paraId="1ED126A3" w14:textId="77777777" w:rsidR="00B07565" w:rsidRPr="006648D7" w:rsidRDefault="00B07565" w:rsidP="00B07565">
      <w:pPr>
        <w:jc w:val="right"/>
        <w:rPr>
          <w:b/>
          <w:i/>
          <w:iCs/>
        </w:rPr>
      </w:pPr>
      <w:r>
        <w:rPr>
          <w:b/>
          <w:i/>
        </w:rPr>
        <w:t xml:space="preserve">Technical Specifications </w:t>
      </w:r>
      <w:r>
        <w:rPr>
          <w:i/>
        </w:rPr>
        <w:t>form</w:t>
      </w:r>
    </w:p>
    <w:p w14:paraId="58C3F44F" w14:textId="77777777" w:rsidR="00B07565" w:rsidRPr="006648D7" w:rsidRDefault="00B07565" w:rsidP="00B07565">
      <w:pPr>
        <w:jc w:val="right"/>
      </w:pPr>
    </w:p>
    <w:tbl>
      <w:tblPr>
        <w:tblW w:w="0" w:type="auto"/>
        <w:tblLook w:val="04A0" w:firstRow="1" w:lastRow="0" w:firstColumn="1" w:lastColumn="0" w:noHBand="0" w:noVBand="1"/>
      </w:tblPr>
      <w:tblGrid>
        <w:gridCol w:w="9203"/>
      </w:tblGrid>
      <w:tr w:rsidR="00B07565" w:rsidRPr="006648D7" w14:paraId="0893A8A6" w14:textId="77777777" w:rsidTr="000A4F39">
        <w:tc>
          <w:tcPr>
            <w:tcW w:w="9203" w:type="dxa"/>
          </w:tcPr>
          <w:p w14:paraId="70806445" w14:textId="77777777" w:rsidR="00B07565" w:rsidRPr="006648D7" w:rsidRDefault="00B07565" w:rsidP="000A4F39">
            <w:pPr>
              <w:spacing w:line="288" w:lineRule="auto"/>
              <w:jc w:val="center"/>
              <w:rPr>
                <w:rFonts w:ascii="Calibri" w:hAnsi="Calibri" w:cs="Calibri"/>
                <w:b/>
                <w:i/>
              </w:rPr>
            </w:pPr>
            <w:r>
              <w:rPr>
                <w:rFonts w:ascii="Calibri" w:hAnsi="Calibri"/>
                <w:b/>
                <w:i/>
              </w:rPr>
              <w:t xml:space="preserve">TECHNICAL SPECIFICATIONS AND PUBLIC PROCUREMENT PROCEDURE for </w:t>
            </w:r>
            <w:bookmarkStart w:id="77" w:name="_Hlk14678293"/>
            <w:r w:rsidRPr="006648D7">
              <w:rPr>
                <w:rFonts w:ascii="Calibri" w:hAnsi="Calibri" w:cs="Calibri"/>
                <w:b/>
                <w:i/>
              </w:rPr>
              <w:fldChar w:fldCharType="begin"/>
            </w:r>
            <w:r w:rsidRPr="006648D7">
              <w:rPr>
                <w:rFonts w:ascii="Calibri" w:hAnsi="Calibri" w:cs="Calibri"/>
                <w:b/>
                <w:i/>
              </w:rPr>
              <w:instrText xml:space="preserve"> DOCPROPERTY  "MFiles_P1046"  \* MERGEFORMAT </w:instrText>
            </w:r>
            <w:r w:rsidRPr="006648D7">
              <w:rPr>
                <w:rFonts w:ascii="Calibri" w:hAnsi="Calibri" w:cs="Calibri"/>
                <w:b/>
                <w:i/>
              </w:rPr>
              <w:fldChar w:fldCharType="separate"/>
            </w:r>
            <w:proofErr w:type="spellStart"/>
            <w:r w:rsidRPr="006648D7">
              <w:rPr>
                <w:rFonts w:ascii="Calibri" w:hAnsi="Calibri" w:cs="Calibri"/>
                <w:b/>
                <w:i/>
              </w:rPr>
              <w:t>Nakup</w:t>
            </w:r>
            <w:proofErr w:type="spellEnd"/>
            <w:r w:rsidRPr="006648D7">
              <w:rPr>
                <w:rFonts w:ascii="Calibri" w:hAnsi="Calibri" w:cs="Calibri"/>
                <w:b/>
                <w:i/>
              </w:rPr>
              <w:t xml:space="preserve">, </w:t>
            </w:r>
            <w:proofErr w:type="spellStart"/>
            <w:r w:rsidRPr="006648D7">
              <w:rPr>
                <w:rFonts w:ascii="Calibri" w:hAnsi="Calibri" w:cs="Calibri"/>
                <w:b/>
                <w:i/>
              </w:rPr>
              <w:t>implementacijo</w:t>
            </w:r>
            <w:proofErr w:type="spellEnd"/>
            <w:r w:rsidRPr="006648D7">
              <w:rPr>
                <w:rFonts w:ascii="Calibri" w:hAnsi="Calibri" w:cs="Calibri"/>
                <w:b/>
                <w:i/>
              </w:rPr>
              <w:t xml:space="preserve"> in </w:t>
            </w:r>
            <w:proofErr w:type="spellStart"/>
            <w:r w:rsidRPr="006648D7">
              <w:rPr>
                <w:rFonts w:ascii="Calibri" w:hAnsi="Calibri" w:cs="Calibri"/>
                <w:b/>
                <w:i/>
              </w:rPr>
              <w:t>upravljanje</w:t>
            </w:r>
            <w:proofErr w:type="spellEnd"/>
            <w:r w:rsidRPr="006648D7">
              <w:rPr>
                <w:rFonts w:ascii="Calibri" w:hAnsi="Calibri" w:cs="Calibri"/>
                <w:b/>
                <w:i/>
              </w:rPr>
              <w:t xml:space="preserve"> </w:t>
            </w:r>
            <w:proofErr w:type="spellStart"/>
            <w:r w:rsidRPr="006648D7">
              <w:rPr>
                <w:rFonts w:ascii="Calibri" w:hAnsi="Calibri" w:cs="Calibri"/>
                <w:b/>
                <w:i/>
              </w:rPr>
              <w:t>informacijske</w:t>
            </w:r>
            <w:proofErr w:type="spellEnd"/>
            <w:r w:rsidRPr="006648D7">
              <w:rPr>
                <w:rFonts w:ascii="Calibri" w:hAnsi="Calibri" w:cs="Calibri"/>
                <w:b/>
                <w:i/>
              </w:rPr>
              <w:t xml:space="preserve"> </w:t>
            </w:r>
            <w:proofErr w:type="spellStart"/>
            <w:r w:rsidRPr="006648D7">
              <w:rPr>
                <w:rFonts w:ascii="Calibri" w:hAnsi="Calibri" w:cs="Calibri"/>
                <w:b/>
                <w:i/>
              </w:rPr>
              <w:t>rešitve</w:t>
            </w:r>
            <w:proofErr w:type="spellEnd"/>
            <w:r w:rsidRPr="006648D7">
              <w:rPr>
                <w:rFonts w:ascii="Calibri" w:hAnsi="Calibri" w:cs="Calibri"/>
                <w:b/>
                <w:i/>
              </w:rPr>
              <w:t xml:space="preserve"> za </w:t>
            </w:r>
            <w:proofErr w:type="spellStart"/>
            <w:r w:rsidRPr="006648D7">
              <w:rPr>
                <w:rFonts w:ascii="Calibri" w:hAnsi="Calibri" w:cs="Calibri"/>
                <w:b/>
                <w:i/>
              </w:rPr>
              <w:t>izračun</w:t>
            </w:r>
            <w:proofErr w:type="spellEnd"/>
            <w:r w:rsidRPr="006648D7">
              <w:rPr>
                <w:rFonts w:ascii="Calibri" w:hAnsi="Calibri" w:cs="Calibri"/>
                <w:b/>
                <w:i/>
              </w:rPr>
              <w:t xml:space="preserve"> </w:t>
            </w:r>
            <w:proofErr w:type="spellStart"/>
            <w:r w:rsidRPr="006648D7">
              <w:rPr>
                <w:rFonts w:ascii="Calibri" w:hAnsi="Calibri" w:cs="Calibri"/>
                <w:b/>
                <w:i/>
              </w:rPr>
              <w:t>stroškov</w:t>
            </w:r>
            <w:proofErr w:type="spellEnd"/>
            <w:r w:rsidRPr="006648D7">
              <w:rPr>
                <w:rFonts w:ascii="Calibri" w:hAnsi="Calibri" w:cs="Calibri"/>
                <w:b/>
                <w:i/>
              </w:rPr>
              <w:t xml:space="preserve"> in </w:t>
            </w:r>
            <w:proofErr w:type="spellStart"/>
            <w:r w:rsidRPr="006648D7">
              <w:rPr>
                <w:rFonts w:ascii="Calibri" w:hAnsi="Calibri" w:cs="Calibri"/>
                <w:b/>
                <w:i/>
              </w:rPr>
              <w:t>uteži</w:t>
            </w:r>
            <w:proofErr w:type="spellEnd"/>
            <w:r w:rsidRPr="006648D7">
              <w:rPr>
                <w:rFonts w:ascii="Calibri" w:hAnsi="Calibri" w:cs="Calibri"/>
                <w:b/>
                <w:i/>
              </w:rPr>
              <w:t xml:space="preserve"> SPP</w:t>
            </w:r>
            <w:r w:rsidRPr="006648D7">
              <w:rPr>
                <w:rFonts w:ascii="Calibri" w:hAnsi="Calibri" w:cs="Calibri"/>
                <w:b/>
                <w:i/>
              </w:rPr>
              <w:fldChar w:fldCharType="end"/>
            </w:r>
            <w:bookmarkEnd w:id="77"/>
            <w:r>
              <w:rPr>
                <w:rFonts w:ascii="Calibri" w:hAnsi="Calibri"/>
                <w:b/>
                <w:i/>
              </w:rPr>
              <w:t>, recommencement</w:t>
            </w:r>
          </w:p>
        </w:tc>
      </w:tr>
    </w:tbl>
    <w:p w14:paraId="23B9AC44" w14:textId="77777777" w:rsidR="00B07565" w:rsidRPr="006648D7" w:rsidRDefault="00B07565" w:rsidP="00B07565">
      <w:pPr>
        <w:rPr>
          <w:rFonts w:ascii="Calibri" w:hAnsi="Calibri" w:cs="Calibri"/>
        </w:rPr>
      </w:pPr>
    </w:p>
    <w:p w14:paraId="33DC0C79" w14:textId="77777777" w:rsidR="00971453" w:rsidRPr="006648D7" w:rsidRDefault="00971453" w:rsidP="00971453">
      <w:pPr>
        <w:keepNext/>
        <w:numPr>
          <w:ilvl w:val="0"/>
          <w:numId w:val="53"/>
        </w:numPr>
        <w:spacing w:before="240" w:after="60" w:line="240" w:lineRule="auto"/>
        <w:ind w:left="426"/>
        <w:outlineLvl w:val="0"/>
        <w:rPr>
          <w:rFonts w:ascii="Calibri" w:eastAsia="Times New Roman" w:hAnsi="Calibri" w:cs="Calibri"/>
          <w:b/>
          <w:color w:val="0000FF"/>
          <w:sz w:val="26"/>
          <w:szCs w:val="26"/>
        </w:rPr>
      </w:pPr>
      <w:r>
        <w:rPr>
          <w:rFonts w:ascii="Calibri" w:hAnsi="Calibri"/>
          <w:b/>
          <w:color w:val="0000FF"/>
          <w:sz w:val="26"/>
        </w:rPr>
        <w:t xml:space="preserve">DESCRIPTION OF THE SUBJECT MATTER AND TECHNICAL SPECIFICATIONS </w:t>
      </w:r>
    </w:p>
    <w:p w14:paraId="1BD73C86" w14:textId="77777777" w:rsidR="00971453" w:rsidRPr="006648D7" w:rsidRDefault="00971453" w:rsidP="00971453">
      <w:pPr>
        <w:rPr>
          <w:rFonts w:ascii="Calibri" w:hAnsi="Calibri" w:cs="Calibri"/>
        </w:rPr>
      </w:pPr>
    </w:p>
    <w:p w14:paraId="2B39ADDC" w14:textId="77777777" w:rsidR="00971453" w:rsidRPr="00B07565" w:rsidRDefault="00971453" w:rsidP="00971453">
      <w:pPr>
        <w:keepNext/>
        <w:keepLines/>
        <w:spacing w:before="40"/>
        <w:outlineLvl w:val="1"/>
        <w:rPr>
          <w:rFonts w:ascii="Calibri" w:hAnsi="Calibri" w:cs="Calibri"/>
          <w:color w:val="0070C0"/>
        </w:rPr>
      </w:pPr>
      <w:r>
        <w:rPr>
          <w:rFonts w:ascii="Calibri" w:hAnsi="Calibri"/>
          <w:color w:val="0070C0"/>
        </w:rPr>
        <w:t>DESCRIPTION OF THE SITUATION:</w:t>
      </w:r>
    </w:p>
    <w:p w14:paraId="5ECF87D8" w14:textId="77777777" w:rsidR="00971453" w:rsidRPr="006648D7" w:rsidRDefault="00971453" w:rsidP="00971453">
      <w:pPr>
        <w:jc w:val="both"/>
        <w:rPr>
          <w:rFonts w:ascii="Calibri" w:eastAsia="Calibri" w:hAnsi="Calibri" w:cs="Times New Roman"/>
        </w:rPr>
      </w:pPr>
      <w:bookmarkStart w:id="78" w:name="_Hlk33778446"/>
      <w:bookmarkStart w:id="79" w:name="_Hlk91073097"/>
      <w:r>
        <w:rPr>
          <w:rFonts w:ascii="Calibri" w:hAnsi="Calibri"/>
        </w:rPr>
        <w:t xml:space="preserve">For the proper functioning of the system of Diagnosis Related Groups (DRGs), on which the financing of Slovenian hospitals is based, it is important to periodically adjust the weights (a weight is a relative unit of the value or price of a DRG) to changes in the treatment processes and the resources used. Due to constant changes, in particular the development of both diagnostic and treatment methods, the introduction of new methods and treatments, and new challenges such as the ageing population or Covid-19, the DRG system needs continuous maintenance, updating and recalculation of weights. </w:t>
      </w:r>
    </w:p>
    <w:p w14:paraId="5A9B48C7" w14:textId="77777777" w:rsidR="00971453" w:rsidRPr="006648D7" w:rsidRDefault="00971453" w:rsidP="00971453">
      <w:pPr>
        <w:jc w:val="both"/>
        <w:rPr>
          <w:rFonts w:ascii="Calibri" w:eastAsia="Calibri" w:hAnsi="Calibri" w:cs="Times New Roman"/>
        </w:rPr>
      </w:pPr>
      <w:r>
        <w:rPr>
          <w:rFonts w:ascii="Calibri" w:hAnsi="Calibri"/>
        </w:rPr>
        <w:t xml:space="preserve">The DRG system has been operational in Slovenia for 17 years, but the infrastructure and procedures for </w:t>
      </w:r>
      <w:proofErr w:type="gramStart"/>
      <w:r>
        <w:rPr>
          <w:rFonts w:ascii="Calibri" w:hAnsi="Calibri"/>
        </w:rPr>
        <w:t>all of</w:t>
      </w:r>
      <w:proofErr w:type="gramEnd"/>
      <w:r>
        <w:rPr>
          <w:rFonts w:ascii="Calibri" w:hAnsi="Calibri"/>
        </w:rPr>
        <w:t xml:space="preserve"> the above are not yet in place. This is why the Health Insurance Institution of Slovenia has launched a strategically important project “Establishing a comprehensive DRG system management". The aim of this project is to identify, establish, </w:t>
      </w:r>
      <w:proofErr w:type="gramStart"/>
      <w:r>
        <w:rPr>
          <w:rFonts w:ascii="Calibri" w:hAnsi="Calibri"/>
        </w:rPr>
        <w:t>test</w:t>
      </w:r>
      <w:proofErr w:type="gramEnd"/>
      <w:r>
        <w:rPr>
          <w:rFonts w:ascii="Calibri" w:hAnsi="Calibri"/>
        </w:rPr>
        <w:t xml:space="preserve"> and implement, in collaboration with other stakeholders (in particular the Ministry of Health, the National Institute of Public Health and healthcare providers), the infrastructure and processes that will ensure the overall long-term management of the DRG system, including its development and upgrades.</w:t>
      </w:r>
    </w:p>
    <w:p w14:paraId="1243D5EF" w14:textId="77777777" w:rsidR="00971453" w:rsidRPr="006648D7" w:rsidRDefault="00971453" w:rsidP="00971453">
      <w:pPr>
        <w:jc w:val="both"/>
        <w:rPr>
          <w:rFonts w:ascii="Calibri" w:eastAsia="Calibri" w:hAnsi="Calibri" w:cs="Times New Roman"/>
        </w:rPr>
      </w:pPr>
      <w:r>
        <w:rPr>
          <w:rFonts w:ascii="Calibri" w:hAnsi="Calibri"/>
        </w:rPr>
        <w:t>One of the objectives of the project is to acquire, implement and use an IT solution for the recalculation of weights based on data on the DRG services provided in hospitals and the costs (per patient and overheads) for these services.</w:t>
      </w:r>
      <w:bookmarkEnd w:id="78"/>
      <w:r>
        <w:rPr>
          <w:rFonts w:ascii="Calibri" w:hAnsi="Calibri"/>
        </w:rPr>
        <w:t xml:space="preserve"> This IT solution will allow us to cleanse the periodically collected data on services provided and costs, and to recalculate new weights based on these data to reflect the actual costs of services provided, </w:t>
      </w:r>
      <w:proofErr w:type="gramStart"/>
      <w:r>
        <w:rPr>
          <w:rFonts w:ascii="Calibri" w:hAnsi="Calibri"/>
        </w:rPr>
        <w:t>in particular the</w:t>
      </w:r>
      <w:proofErr w:type="gramEnd"/>
      <w:r>
        <w:rPr>
          <w:rFonts w:ascii="Calibri" w:hAnsi="Calibri"/>
        </w:rPr>
        <w:t xml:space="preserve"> ratio of labour and material costs to the cost of the health service, and thus to enable hospitals to be paid fairly for the DRG services they provide. </w:t>
      </w:r>
    </w:p>
    <w:bookmarkEnd w:id="79"/>
    <w:p w14:paraId="4F72EAEB" w14:textId="77777777" w:rsidR="00971453" w:rsidRDefault="00971453" w:rsidP="00971453">
      <w:pPr>
        <w:jc w:val="both"/>
        <w:rPr>
          <w:rFonts w:ascii="Calibri" w:eastAsia="Calibri" w:hAnsi="Calibri" w:cs="Times New Roman"/>
        </w:rPr>
      </w:pPr>
      <w:r>
        <w:rPr>
          <w:rFonts w:ascii="Calibri" w:hAnsi="Calibri"/>
          <w:color w:val="000000"/>
        </w:rPr>
        <w:t>This procurement invites the producers of these IT solutions to adapt their solution to the needs of the Contracting Authority, so that it contains all the functionalities specified in the procurement and that it works on the Contracting Authority's IT infrastructure.</w:t>
      </w:r>
    </w:p>
    <w:p w14:paraId="06AB22F3" w14:textId="77777777" w:rsidR="00971453" w:rsidRPr="006648D7" w:rsidRDefault="00971453" w:rsidP="00971453">
      <w:pPr>
        <w:jc w:val="both"/>
        <w:rPr>
          <w:rFonts w:ascii="Calibri" w:eastAsia="Calibri" w:hAnsi="Calibri" w:cs="Times New Roman"/>
        </w:rPr>
      </w:pPr>
    </w:p>
    <w:p w14:paraId="6E687521" w14:textId="77777777" w:rsidR="00971453" w:rsidRPr="006648D7" w:rsidRDefault="00971453" w:rsidP="00971453">
      <w:pPr>
        <w:keepNext/>
        <w:keepLines/>
        <w:spacing w:before="40"/>
        <w:outlineLvl w:val="1"/>
        <w:rPr>
          <w:rFonts w:ascii="Calibri" w:hAnsi="Calibri" w:cs="Calibri"/>
          <w:color w:val="2F5496"/>
        </w:rPr>
      </w:pPr>
      <w:r>
        <w:rPr>
          <w:rFonts w:ascii="Calibri" w:hAnsi="Calibri"/>
          <w:color w:val="2F5496"/>
        </w:rPr>
        <w:t>THE SUBJECT-MATTER OF THE CONTRACT:</w:t>
      </w:r>
    </w:p>
    <w:p w14:paraId="38625D50" w14:textId="77777777" w:rsidR="00971453" w:rsidRPr="006648D7" w:rsidRDefault="00971453" w:rsidP="00971453">
      <w:pPr>
        <w:jc w:val="both"/>
        <w:rPr>
          <w:rFonts w:ascii="Calibri" w:eastAsia="Calibri" w:hAnsi="Calibri" w:cs="Times New Roman"/>
        </w:rPr>
      </w:pPr>
      <w:r>
        <w:rPr>
          <w:rFonts w:ascii="Calibri" w:hAnsi="Calibri"/>
        </w:rPr>
        <w:t xml:space="preserve">The subject of the contract is the purchase, implementation and management of an IT solution for the calculation of the costs and weights of the DRG (hereinafter referred to as: the “DRG IT Solution”) for a period of 12 </w:t>
      </w:r>
      <w:proofErr w:type="gramStart"/>
      <w:r>
        <w:rPr>
          <w:rFonts w:ascii="Calibri" w:hAnsi="Calibri"/>
        </w:rPr>
        <w:t>years</w:t>
      </w:r>
      <w:proofErr w:type="gramEnd"/>
    </w:p>
    <w:p w14:paraId="30A29650" w14:textId="77777777" w:rsidR="00971453" w:rsidRPr="006648D7" w:rsidRDefault="00971453" w:rsidP="00971453">
      <w:pPr>
        <w:spacing w:before="100" w:beforeAutospacing="1" w:after="100" w:afterAutospacing="1"/>
        <w:rPr>
          <w:rFonts w:ascii="Calibri" w:hAnsi="Calibri" w:cs="Calibri"/>
          <w:color w:val="000000"/>
        </w:rPr>
      </w:pPr>
      <w:r>
        <w:rPr>
          <w:rFonts w:ascii="Calibri" w:hAnsi="Calibri"/>
          <w:color w:val="000000"/>
        </w:rPr>
        <w:t>The subject of the contract consists of the following inextricably linked parts:</w:t>
      </w:r>
    </w:p>
    <w:p w14:paraId="686D4324" w14:textId="77777777" w:rsidR="00971453" w:rsidRPr="006648D7" w:rsidRDefault="00971453" w:rsidP="00971453">
      <w:pPr>
        <w:numPr>
          <w:ilvl w:val="0"/>
          <w:numId w:val="54"/>
        </w:numPr>
        <w:spacing w:before="100" w:beforeAutospacing="1" w:after="100" w:afterAutospacing="1"/>
        <w:rPr>
          <w:rFonts w:ascii="Calibri" w:hAnsi="Calibri" w:cs="Calibri"/>
          <w:color w:val="000000"/>
        </w:rPr>
      </w:pPr>
      <w:r>
        <w:rPr>
          <w:rFonts w:ascii="Calibri" w:hAnsi="Calibri"/>
          <w:color w:val="000000"/>
        </w:rPr>
        <w:t>Purchase of the DRG IT Solution for a period of 12 years</w:t>
      </w:r>
      <w:r>
        <w:rPr>
          <w:rFonts w:ascii="Calibri" w:hAnsi="Calibri"/>
        </w:rPr>
        <w:t>.</w:t>
      </w:r>
    </w:p>
    <w:p w14:paraId="42B5B23D" w14:textId="77777777" w:rsidR="00971453" w:rsidRPr="006648D7" w:rsidRDefault="00971453" w:rsidP="00971453">
      <w:pPr>
        <w:numPr>
          <w:ilvl w:val="0"/>
          <w:numId w:val="54"/>
        </w:numPr>
        <w:spacing w:before="100" w:beforeAutospacing="1" w:after="100" w:afterAutospacing="1"/>
        <w:rPr>
          <w:rFonts w:ascii="Calibri" w:hAnsi="Calibri" w:cs="Calibri"/>
          <w:color w:val="000000"/>
        </w:rPr>
      </w:pPr>
      <w:r>
        <w:rPr>
          <w:rFonts w:ascii="Calibri" w:hAnsi="Calibri"/>
          <w:color w:val="000000"/>
        </w:rPr>
        <w:t>Implementation of the DRG IT Solution in the Contracting Authority's environment.</w:t>
      </w:r>
    </w:p>
    <w:p w14:paraId="4F83B928" w14:textId="77777777" w:rsidR="00971453" w:rsidRPr="006648D7" w:rsidRDefault="00971453" w:rsidP="00971453">
      <w:pPr>
        <w:numPr>
          <w:ilvl w:val="0"/>
          <w:numId w:val="54"/>
        </w:numPr>
        <w:spacing w:before="100" w:beforeAutospacing="1" w:after="100" w:afterAutospacing="1"/>
        <w:rPr>
          <w:rFonts w:ascii="Calibri" w:hAnsi="Calibri" w:cs="Calibri"/>
          <w:color w:val="000000"/>
        </w:rPr>
      </w:pPr>
      <w:r>
        <w:rPr>
          <w:rFonts w:ascii="Calibri" w:hAnsi="Calibri"/>
          <w:color w:val="000000"/>
        </w:rPr>
        <w:lastRenderedPageBreak/>
        <w:t xml:space="preserve">Managing the DRG IT Solution. </w:t>
      </w:r>
    </w:p>
    <w:p w14:paraId="0B631C0F" w14:textId="77777777" w:rsidR="00971453" w:rsidRPr="006648D7" w:rsidRDefault="00971453" w:rsidP="00971453">
      <w:pPr>
        <w:numPr>
          <w:ilvl w:val="0"/>
          <w:numId w:val="54"/>
        </w:numPr>
        <w:spacing w:before="100" w:beforeAutospacing="1" w:after="100" w:afterAutospacing="1"/>
        <w:rPr>
          <w:rFonts w:ascii="Calibri" w:hAnsi="Calibri" w:cs="Calibri"/>
          <w:color w:val="000000"/>
        </w:rPr>
      </w:pPr>
      <w:r>
        <w:rPr>
          <w:rFonts w:ascii="Calibri" w:hAnsi="Calibri"/>
          <w:color w:val="000000"/>
        </w:rPr>
        <w:t xml:space="preserve">Supporting users in the use of the DRG IT Solution. </w:t>
      </w:r>
    </w:p>
    <w:p w14:paraId="74382DD5" w14:textId="77777777" w:rsidR="00971453" w:rsidRPr="006648D7" w:rsidRDefault="00971453" w:rsidP="00971453">
      <w:pPr>
        <w:numPr>
          <w:ilvl w:val="0"/>
          <w:numId w:val="54"/>
        </w:numPr>
        <w:spacing w:before="100" w:beforeAutospacing="1" w:after="100" w:afterAutospacing="1"/>
        <w:rPr>
          <w:rFonts w:ascii="Calibri" w:hAnsi="Calibri" w:cs="Calibri"/>
          <w:color w:val="000000"/>
        </w:rPr>
      </w:pPr>
      <w:r>
        <w:rPr>
          <w:rFonts w:ascii="Calibri" w:hAnsi="Calibri"/>
          <w:color w:val="000000"/>
        </w:rPr>
        <w:t>Additional services upon request.</w:t>
      </w:r>
    </w:p>
    <w:p w14:paraId="2A434209" w14:textId="77777777" w:rsidR="00971453" w:rsidRPr="006648D7" w:rsidRDefault="00971453" w:rsidP="00971453">
      <w:pPr>
        <w:jc w:val="both"/>
        <w:rPr>
          <w:rFonts w:ascii="Calibri" w:eastAsia="Calibri" w:hAnsi="Calibri" w:cs="Times New Roman"/>
        </w:rPr>
      </w:pPr>
      <w:r>
        <w:rPr>
          <w:rFonts w:ascii="Calibri" w:hAnsi="Calibri"/>
          <w:color w:val="000000"/>
        </w:rPr>
        <w:t>The Contracting Authority will award the Agreement to the tenderer for a period of 144 months.</w:t>
      </w:r>
    </w:p>
    <w:p w14:paraId="71491E45" w14:textId="77777777" w:rsidR="00971453" w:rsidRPr="006648D7" w:rsidRDefault="00971453" w:rsidP="00971453">
      <w:pPr>
        <w:rPr>
          <w:rFonts w:ascii="Calibri" w:eastAsia="Calibri" w:hAnsi="Calibri" w:cs="Times New Roman"/>
        </w:rPr>
      </w:pPr>
    </w:p>
    <w:p w14:paraId="1D1B3674" w14:textId="77777777" w:rsidR="00971453" w:rsidRPr="006648D7" w:rsidRDefault="00971453" w:rsidP="00971453">
      <w:pPr>
        <w:keepNext/>
        <w:keepLines/>
        <w:spacing w:before="40"/>
        <w:outlineLvl w:val="1"/>
        <w:rPr>
          <w:rFonts w:ascii="Calibri" w:hAnsi="Calibri" w:cs="Calibri"/>
          <w:color w:val="2F5496"/>
        </w:rPr>
      </w:pPr>
      <w:r>
        <w:rPr>
          <w:rFonts w:ascii="Calibri" w:hAnsi="Calibri"/>
          <w:color w:val="2F5496"/>
        </w:rPr>
        <w:t>DESCRIPTION OF THE SUBJECT-MATTER OF THE CONTRACT AND THE ENVIRONMENT IN WHICH IT WILL BE PLACED:</w:t>
      </w:r>
    </w:p>
    <w:p w14:paraId="3804BD82" w14:textId="77777777" w:rsidR="00971453" w:rsidRPr="006648D7" w:rsidRDefault="00971453" w:rsidP="00971453">
      <w:pPr>
        <w:spacing w:before="100" w:beforeAutospacing="1" w:after="100" w:afterAutospacing="1"/>
        <w:jc w:val="both"/>
        <w:rPr>
          <w:rFonts w:ascii="Calibri" w:hAnsi="Calibri" w:cs="Calibri"/>
          <w:color w:val="000000"/>
        </w:rPr>
      </w:pPr>
      <w:r>
        <w:rPr>
          <w:rFonts w:ascii="Calibri" w:hAnsi="Calibri"/>
          <w:color w:val="000000"/>
        </w:rPr>
        <w:t xml:space="preserve">The structure of the processes and the environment in which the DRG IT Solution is embedded is shown in Figure 1. The </w:t>
      </w:r>
      <w:r>
        <w:rPr>
          <w:rFonts w:ascii="Calibri" w:hAnsi="Calibri"/>
          <w:b/>
          <w:color w:val="000000"/>
        </w:rPr>
        <w:t>D label shows the processes covered by the DRG IT Solution</w:t>
      </w:r>
      <w:r>
        <w:rPr>
          <w:rFonts w:ascii="Calibri" w:hAnsi="Calibri"/>
          <w:color w:val="000000"/>
        </w:rPr>
        <w:t xml:space="preserve">, the H label shows the processes that take place in hospitals and that are inputs to the DRG IT Solution, and the Z label shows the elements of the Contracting Authority's IT environment with which the DRG IT Solution interfaces. </w:t>
      </w:r>
    </w:p>
    <w:p w14:paraId="28E6F500" w14:textId="77777777" w:rsidR="00971453" w:rsidRPr="006648D7" w:rsidRDefault="00971453" w:rsidP="00971453">
      <w:pPr>
        <w:spacing w:before="100" w:beforeAutospacing="1" w:after="100" w:afterAutospacing="1"/>
        <w:rPr>
          <w:rFonts w:ascii="Calibri" w:hAnsi="Calibri" w:cs="Calibri"/>
          <w:color w:val="000000"/>
        </w:rPr>
      </w:pPr>
      <w:r>
        <w:rPr>
          <w:rFonts w:ascii="Times New Roman" w:hAnsi="Times New Roman"/>
          <w:noProof/>
        </w:rPr>
        <w:drawing>
          <wp:inline distT="0" distB="0" distL="0" distR="0" wp14:anchorId="1A7BB15C" wp14:editId="164FD105">
            <wp:extent cx="5972810" cy="3777867"/>
            <wp:effectExtent l="0" t="0" r="8890" b="0"/>
            <wp:docPr id="4" name="Slika 4" descr="Slika, ki vsebuje besede besedilo, posnetek zaslona, programska oprema, spletna stran&#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 posnetek zaslona, programska oprema, spletna stran&#10;&#10;Opis je samodejno ustvarjen"/>
                    <pic:cNvPicPr/>
                  </pic:nvPicPr>
                  <pic:blipFill>
                    <a:blip r:embed="rId17"/>
                    <a:stretch>
                      <a:fillRect/>
                    </a:stretch>
                  </pic:blipFill>
                  <pic:spPr>
                    <a:xfrm>
                      <a:off x="0" y="0"/>
                      <a:ext cx="5972810" cy="3777867"/>
                    </a:xfrm>
                    <a:prstGeom prst="rect">
                      <a:avLst/>
                    </a:prstGeom>
                  </pic:spPr>
                </pic:pic>
              </a:graphicData>
            </a:graphic>
          </wp:inline>
        </w:drawing>
      </w:r>
    </w:p>
    <w:p w14:paraId="3F51D37F" w14:textId="77777777" w:rsidR="00971453" w:rsidRPr="006648D7" w:rsidRDefault="00971453" w:rsidP="00971453">
      <w:pPr>
        <w:spacing w:before="100" w:beforeAutospacing="1" w:after="100" w:afterAutospacing="1"/>
        <w:rPr>
          <w:rFonts w:ascii="Calibri" w:hAnsi="Calibri" w:cs="Calibri"/>
          <w:color w:val="000000"/>
          <w:sz w:val="20"/>
          <w:szCs w:val="20"/>
        </w:rPr>
      </w:pPr>
      <w:r>
        <w:rPr>
          <w:rFonts w:ascii="Calibri" w:hAnsi="Calibri"/>
          <w:color w:val="000000"/>
          <w:sz w:val="20"/>
        </w:rPr>
        <w:t>Figure 1: High-level process flowchart</w:t>
      </w:r>
    </w:p>
    <w:p w14:paraId="412B8874" w14:textId="77777777" w:rsidR="00971453" w:rsidRPr="006648D7" w:rsidRDefault="00971453" w:rsidP="00971453">
      <w:pPr>
        <w:spacing w:before="100" w:beforeAutospacing="1" w:after="100" w:afterAutospacing="1"/>
        <w:jc w:val="both"/>
        <w:rPr>
          <w:rFonts w:ascii="Calibri" w:hAnsi="Calibri" w:cs="Calibri"/>
          <w:color w:val="000000"/>
        </w:rPr>
      </w:pPr>
      <w:r>
        <w:rPr>
          <w:rFonts w:ascii="Calibri" w:hAnsi="Calibri"/>
          <w:color w:val="000000"/>
        </w:rPr>
        <w:t xml:space="preserve">Basic functional requirements for the DRG IT Solution </w:t>
      </w:r>
      <w:bookmarkStart w:id="80" w:name="_Hlk114050712"/>
      <w:r>
        <w:rPr>
          <w:rFonts w:ascii="Calibri" w:hAnsi="Calibri"/>
          <w:color w:val="000000"/>
        </w:rPr>
        <w:t>are defined in item 1.1 and in the documents listed below, which are attached as annexes to this specification</w:t>
      </w:r>
      <w:bookmarkEnd w:id="80"/>
      <w:r>
        <w:rPr>
          <w:rFonts w:ascii="Calibri" w:hAnsi="Calibri"/>
          <w:color w:val="000000"/>
        </w:rPr>
        <w:t>:</w:t>
      </w:r>
    </w:p>
    <w:p w14:paraId="3E1E9166" w14:textId="77777777" w:rsidR="00971453" w:rsidRPr="006648D7" w:rsidRDefault="00971453" w:rsidP="00971453">
      <w:pPr>
        <w:numPr>
          <w:ilvl w:val="0"/>
          <w:numId w:val="58"/>
        </w:numPr>
        <w:spacing w:before="100" w:beforeAutospacing="1" w:after="100" w:afterAutospacing="1"/>
        <w:jc w:val="both"/>
        <w:rPr>
          <w:rFonts w:ascii="Calibri" w:hAnsi="Calibri" w:cs="Calibri"/>
          <w:color w:val="000000"/>
        </w:rPr>
      </w:pPr>
      <w:r>
        <w:rPr>
          <w:rFonts w:ascii="Calibri" w:hAnsi="Calibri"/>
          <w:color w:val="000000"/>
        </w:rPr>
        <w:t xml:space="preserve">SRSS_CEI_2018_009_deliverable_3.pdf: sample description of the costing from the data sent by hospitals. </w:t>
      </w:r>
    </w:p>
    <w:p w14:paraId="35BCC5EE" w14:textId="77777777" w:rsidR="00971453" w:rsidRPr="006648D7" w:rsidRDefault="00971453" w:rsidP="00971453">
      <w:pPr>
        <w:numPr>
          <w:ilvl w:val="0"/>
          <w:numId w:val="58"/>
        </w:numPr>
        <w:spacing w:before="100" w:beforeAutospacing="1" w:after="100" w:afterAutospacing="1"/>
        <w:jc w:val="both"/>
        <w:rPr>
          <w:rFonts w:ascii="Calibri" w:hAnsi="Calibri" w:cs="Calibri"/>
          <w:color w:val="000000"/>
        </w:rPr>
      </w:pPr>
      <w:r>
        <w:rPr>
          <w:rFonts w:ascii="Calibri" w:hAnsi="Calibri"/>
          <w:color w:val="000000"/>
        </w:rPr>
        <w:t xml:space="preserve">DRG_Costweights_Slovenia_Round_3_v1.2.pdf": description of the calculation of the </w:t>
      </w:r>
      <w:proofErr w:type="gramStart"/>
      <w:r>
        <w:rPr>
          <w:rFonts w:ascii="Calibri" w:hAnsi="Calibri"/>
          <w:color w:val="000000"/>
        </w:rPr>
        <w:t>weights;</w:t>
      </w:r>
      <w:proofErr w:type="gramEnd"/>
    </w:p>
    <w:p w14:paraId="26020711" w14:textId="77777777" w:rsidR="00971453" w:rsidRPr="006648D7" w:rsidRDefault="00971453" w:rsidP="00971453">
      <w:pPr>
        <w:numPr>
          <w:ilvl w:val="0"/>
          <w:numId w:val="58"/>
        </w:numPr>
        <w:spacing w:before="100" w:beforeAutospacing="1" w:after="100" w:afterAutospacing="1"/>
        <w:jc w:val="both"/>
        <w:rPr>
          <w:rFonts w:ascii="Calibri" w:hAnsi="Calibri" w:cs="Calibri"/>
          <w:color w:val="000000"/>
        </w:rPr>
      </w:pPr>
      <w:r>
        <w:rPr>
          <w:rFonts w:ascii="Calibri" w:hAnsi="Calibri"/>
          <w:color w:val="000000"/>
        </w:rPr>
        <w:t xml:space="preserve">Cost matrix: allocated balance-sheet costs of hospitals. Hospitals shall submit the balance-sheet costs annually using the attached cost </w:t>
      </w:r>
      <w:proofErr w:type="gramStart"/>
      <w:r>
        <w:rPr>
          <w:rFonts w:ascii="Calibri" w:hAnsi="Calibri"/>
          <w:color w:val="000000"/>
        </w:rPr>
        <w:t>matrix;</w:t>
      </w:r>
      <w:proofErr w:type="gramEnd"/>
    </w:p>
    <w:p w14:paraId="36D5D538" w14:textId="77777777" w:rsidR="00971453" w:rsidRPr="006648D7" w:rsidRDefault="00971453" w:rsidP="00971453">
      <w:pPr>
        <w:numPr>
          <w:ilvl w:val="0"/>
          <w:numId w:val="58"/>
        </w:numPr>
        <w:spacing w:before="100" w:beforeAutospacing="1" w:after="100" w:afterAutospacing="1"/>
        <w:jc w:val="both"/>
        <w:rPr>
          <w:rFonts w:ascii="Calibri" w:hAnsi="Calibri" w:cs="Calibri"/>
          <w:color w:val="000000"/>
        </w:rPr>
      </w:pPr>
      <w:r>
        <w:rPr>
          <w:rFonts w:ascii="Calibri" w:hAnsi="Calibri"/>
          <w:color w:val="000000"/>
        </w:rPr>
        <w:t xml:space="preserve">DRG cost allocation units: the units on the basis of which costs are allocated to DRG </w:t>
      </w:r>
      <w:proofErr w:type="gramStart"/>
      <w:r>
        <w:rPr>
          <w:rFonts w:ascii="Calibri" w:hAnsi="Calibri"/>
          <w:color w:val="000000"/>
        </w:rPr>
        <w:t>cases;</w:t>
      </w:r>
      <w:proofErr w:type="gramEnd"/>
    </w:p>
    <w:p w14:paraId="4461881B" w14:textId="77777777" w:rsidR="00971453" w:rsidRPr="006648D7" w:rsidRDefault="00971453" w:rsidP="00971453">
      <w:pPr>
        <w:numPr>
          <w:ilvl w:val="0"/>
          <w:numId w:val="58"/>
        </w:numPr>
        <w:spacing w:before="100" w:beforeAutospacing="1" w:after="100" w:afterAutospacing="1"/>
        <w:jc w:val="both"/>
        <w:rPr>
          <w:rFonts w:ascii="Calibri" w:hAnsi="Calibri" w:cs="Calibri"/>
          <w:color w:val="000000"/>
        </w:rPr>
      </w:pPr>
      <w:r>
        <w:rPr>
          <w:rFonts w:ascii="Calibri" w:hAnsi="Calibri"/>
          <w:color w:val="000000"/>
        </w:rPr>
        <w:lastRenderedPageBreak/>
        <w:t>Patient data for</w:t>
      </w:r>
      <w:r w:rsidRPr="00287499">
        <w:rPr>
          <w:rFonts w:ascii="Calibri" w:hAnsi="Calibri"/>
          <w:color w:val="000000"/>
        </w:rPr>
        <w:t xml:space="preserve"> the calculation of the DRG weights</w:t>
      </w:r>
      <w:r>
        <w:rPr>
          <w:rFonts w:ascii="Calibri" w:hAnsi="Calibri"/>
          <w:color w:val="000000"/>
        </w:rPr>
        <w:t xml:space="preserve">: contextual patient data to be provided by providers in XML </w:t>
      </w:r>
      <w:proofErr w:type="gramStart"/>
      <w:r>
        <w:rPr>
          <w:rFonts w:ascii="Calibri" w:hAnsi="Calibri"/>
          <w:color w:val="000000"/>
        </w:rPr>
        <w:t>format;</w:t>
      </w:r>
      <w:proofErr w:type="gramEnd"/>
    </w:p>
    <w:p w14:paraId="6CAF4793" w14:textId="77777777" w:rsidR="00971453" w:rsidRPr="006648D7" w:rsidRDefault="00971453" w:rsidP="00971453">
      <w:pPr>
        <w:numPr>
          <w:ilvl w:val="0"/>
          <w:numId w:val="58"/>
        </w:numPr>
        <w:spacing w:before="100" w:beforeAutospacing="1" w:after="100" w:afterAutospacing="1"/>
        <w:jc w:val="both"/>
        <w:rPr>
          <w:rFonts w:ascii="Calibri" w:hAnsi="Calibri" w:cs="Calibri"/>
          <w:color w:val="000000"/>
        </w:rPr>
      </w:pPr>
      <w:r>
        <w:rPr>
          <w:rFonts w:ascii="Calibri" w:hAnsi="Calibri"/>
          <w:color w:val="000000"/>
        </w:rPr>
        <w:t>Technical Instruction for the calculation of DRG weights: technical instruction for the preparation and electronic exchange of data for the calculation of DRG weights. The technical guidance provides and describes the XML structure for sending data by patient in chapter 2 and the content controls for this data in chapter 3.</w:t>
      </w:r>
    </w:p>
    <w:p w14:paraId="1B59D574" w14:textId="77777777" w:rsidR="00971453" w:rsidRPr="006648D7" w:rsidRDefault="00971453" w:rsidP="00971453">
      <w:pPr>
        <w:spacing w:before="100" w:beforeAutospacing="1" w:after="100" w:afterAutospacing="1"/>
        <w:jc w:val="both"/>
        <w:rPr>
          <w:rFonts w:ascii="Calibri" w:hAnsi="Calibri" w:cs="Calibri"/>
          <w:color w:val="000000"/>
        </w:rPr>
      </w:pPr>
      <w:r>
        <w:rPr>
          <w:rFonts w:ascii="Calibri" w:hAnsi="Calibri"/>
          <w:color w:val="000000"/>
        </w:rPr>
        <w:t xml:space="preserve">The first two documents give rise to a new methodology for calculating the weights. All documents will be further amended, </w:t>
      </w:r>
      <w:proofErr w:type="gramStart"/>
      <w:r>
        <w:rPr>
          <w:rFonts w:ascii="Calibri" w:hAnsi="Calibri"/>
          <w:color w:val="000000"/>
        </w:rPr>
        <w:t>supplemented</w:t>
      </w:r>
      <w:proofErr w:type="gramEnd"/>
      <w:r>
        <w:rPr>
          <w:rFonts w:ascii="Calibri" w:hAnsi="Calibri"/>
          <w:color w:val="000000"/>
        </w:rPr>
        <w:t xml:space="preserve"> and upgraded in the future (after the end of the procurement).</w:t>
      </w:r>
    </w:p>
    <w:p w14:paraId="605E9124" w14:textId="77777777" w:rsidR="00971453" w:rsidRPr="006648D7" w:rsidRDefault="00971453" w:rsidP="00971453">
      <w:pPr>
        <w:spacing w:before="100" w:beforeAutospacing="1" w:after="100" w:afterAutospacing="1"/>
        <w:jc w:val="both"/>
        <w:rPr>
          <w:rFonts w:ascii="Calibri" w:hAnsi="Calibri" w:cs="Calibri"/>
          <w:color w:val="000000"/>
        </w:rPr>
      </w:pPr>
      <w:r>
        <w:rPr>
          <w:rFonts w:ascii="Calibri" w:hAnsi="Calibri"/>
          <w:color w:val="000000"/>
        </w:rPr>
        <w:t>The DRG information solution will be used by the Contracting Authority – the Health Insurance Institute of Slovenia (</w:t>
      </w:r>
      <w:proofErr w:type="spellStart"/>
      <w:r>
        <w:rPr>
          <w:rFonts w:ascii="Calibri" w:hAnsi="Calibri"/>
          <w:color w:val="000000"/>
        </w:rPr>
        <w:t>Zavod</w:t>
      </w:r>
      <w:proofErr w:type="spellEnd"/>
      <w:r>
        <w:rPr>
          <w:rFonts w:ascii="Calibri" w:hAnsi="Calibri"/>
          <w:color w:val="000000"/>
        </w:rPr>
        <w:t xml:space="preserve"> za </w:t>
      </w:r>
      <w:proofErr w:type="spellStart"/>
      <w:r>
        <w:rPr>
          <w:rFonts w:ascii="Calibri" w:hAnsi="Calibri"/>
          <w:color w:val="000000"/>
        </w:rPr>
        <w:t>zdravstveno</w:t>
      </w:r>
      <w:proofErr w:type="spellEnd"/>
      <w:r>
        <w:rPr>
          <w:rFonts w:ascii="Calibri" w:hAnsi="Calibri"/>
          <w:color w:val="000000"/>
        </w:rPr>
        <w:t xml:space="preserve"> </w:t>
      </w:r>
      <w:proofErr w:type="spellStart"/>
      <w:r>
        <w:rPr>
          <w:rFonts w:ascii="Calibri" w:hAnsi="Calibri"/>
          <w:color w:val="000000"/>
        </w:rPr>
        <w:t>zavarovanje</w:t>
      </w:r>
      <w:proofErr w:type="spellEnd"/>
      <w:r>
        <w:rPr>
          <w:rFonts w:ascii="Calibri" w:hAnsi="Calibri"/>
          <w:color w:val="000000"/>
        </w:rPr>
        <w:t xml:space="preserve"> </w:t>
      </w:r>
      <w:proofErr w:type="spellStart"/>
      <w:r>
        <w:rPr>
          <w:rFonts w:ascii="Calibri" w:hAnsi="Calibri"/>
          <w:color w:val="000000"/>
        </w:rPr>
        <w:t>Slovenije</w:t>
      </w:r>
      <w:proofErr w:type="spellEnd"/>
      <w:r>
        <w:rPr>
          <w:rFonts w:ascii="Calibri" w:hAnsi="Calibri"/>
          <w:color w:val="000000"/>
        </w:rPr>
        <w:t xml:space="preserve">), which will perform the tasks of the National DRG Institute (National DRG Centre) as described in Figure 1. The DRG IT Solution will not be used in hospitals. Hospitals will provide the national DRG centre with the already coded data (DRGs), as well as separately with data on the costs they record per patient and balance-sheet data. </w:t>
      </w:r>
    </w:p>
    <w:p w14:paraId="26F2EF4A" w14:textId="77777777" w:rsidR="00971453" w:rsidRPr="006648D7" w:rsidRDefault="00971453" w:rsidP="00971453">
      <w:pPr>
        <w:spacing w:before="100" w:beforeAutospacing="1" w:after="100" w:afterAutospacing="1"/>
        <w:jc w:val="both"/>
        <w:rPr>
          <w:rFonts w:ascii="Calibri" w:hAnsi="Calibri" w:cs="Calibri"/>
          <w:color w:val="000000"/>
        </w:rPr>
      </w:pPr>
      <w:r>
        <w:rPr>
          <w:rFonts w:ascii="Calibri" w:hAnsi="Calibri"/>
          <w:color w:val="000000"/>
        </w:rPr>
        <w:t xml:space="preserve">The cost per patient data recorded by hospitals (Annex 5) is received by the national DRG centre through a portal built by the Contracting Authority. Hospitals shall prepare the data in XML format (Annex 6), which shall be compressed using ZIP software before submission. </w:t>
      </w:r>
    </w:p>
    <w:p w14:paraId="50D2C239" w14:textId="77777777" w:rsidR="00971453" w:rsidRPr="006648D7" w:rsidRDefault="00971453" w:rsidP="00971453">
      <w:pPr>
        <w:spacing w:before="100" w:beforeAutospacing="1" w:after="100" w:afterAutospacing="1"/>
        <w:jc w:val="both"/>
        <w:rPr>
          <w:rFonts w:ascii="Calibri" w:hAnsi="Calibri" w:cs="Times New Roman"/>
          <w:b/>
          <w:color w:val="000000"/>
        </w:rPr>
      </w:pPr>
      <w:r>
        <w:rPr>
          <w:rFonts w:ascii="Calibri" w:hAnsi="Calibri"/>
          <w:color w:val="000000"/>
        </w:rPr>
        <w:t xml:space="preserve">The portal stores the data in ZIP format in the Contracting Authority's information system (the ZIP files are stored in the file storage system and the metadata in the database). </w:t>
      </w:r>
      <w:r>
        <w:rPr>
          <w:rFonts w:ascii="Calibri" w:hAnsi="Calibri"/>
          <w:b/>
          <w:color w:val="000000"/>
        </w:rPr>
        <w:t>The DRG IT Solution must decompress this data for transformation into XML format, import it automatically and perform the checks.</w:t>
      </w:r>
    </w:p>
    <w:p w14:paraId="4071E477" w14:textId="77777777" w:rsidR="00971453" w:rsidRPr="006648D7" w:rsidRDefault="00971453" w:rsidP="00971453">
      <w:pPr>
        <w:spacing w:before="100" w:beforeAutospacing="1" w:after="100" w:afterAutospacing="1"/>
        <w:jc w:val="both"/>
        <w:rPr>
          <w:rFonts w:ascii="Calibri" w:hAnsi="Calibri" w:cs="Times New Roman"/>
          <w:b/>
          <w:color w:val="000000"/>
        </w:rPr>
      </w:pPr>
      <w:r>
        <w:rPr>
          <w:rFonts w:ascii="Calibri" w:hAnsi="Calibri"/>
          <w:b/>
          <w:color w:val="000000"/>
        </w:rPr>
        <w:t>The DRG IT Solution must check the data for correctness at the input and, in case of errors, provide the contractor with a list of errors via the Contracting Authority's IT system (in XML format – Annex 6, which is compressed using the ZIP software) and the status of the consignment (consignment processed, ready for return, etc.). The precise status of the shipments shall be agreed between the Contracting Authority and the Provider during the implementation phase.</w:t>
      </w:r>
    </w:p>
    <w:p w14:paraId="6C568850" w14:textId="77777777" w:rsidR="00971453" w:rsidRPr="006648D7" w:rsidRDefault="00971453" w:rsidP="00971453">
      <w:pPr>
        <w:spacing w:before="100" w:beforeAutospacing="1" w:after="100" w:afterAutospacing="1"/>
        <w:jc w:val="both"/>
        <w:rPr>
          <w:rFonts w:ascii="Calibri" w:hAnsi="Calibri" w:cs="Calibri"/>
          <w:color w:val="000000"/>
        </w:rPr>
      </w:pPr>
      <w:r>
        <w:rPr>
          <w:rFonts w:ascii="Calibri" w:hAnsi="Calibri"/>
          <w:b/>
          <w:color w:val="000000"/>
        </w:rPr>
        <w:t xml:space="preserve">The balance-sheet data must be imported into the DRG IT Solution from an Excel spreadsheet (Annex 3). </w:t>
      </w:r>
      <w:r>
        <w:rPr>
          <w:rFonts w:ascii="Calibri" w:hAnsi="Calibri"/>
          <w:color w:val="000000"/>
        </w:rPr>
        <w:t>Hospitals have been given substantive guidance on how they should allocate costs in the cost matrix set out in Annex 3. Hospitals themselves allocate indirect costs to the appropriate cost centres. On this basis, all hospitals report data in the same way. All data in the matrix are in EUR. The cost matrices will be stored as Excel files in the Contracting Authority's internal folder. Once a year, these files will need to be imported into the DRG IT Solution. The DRG IT Solution must have a structure into which the data will be copied from the Excel files.</w:t>
      </w:r>
    </w:p>
    <w:p w14:paraId="4EB85228" w14:textId="77777777" w:rsidR="00971453" w:rsidRPr="006648D7" w:rsidRDefault="00971453" w:rsidP="00971453">
      <w:pPr>
        <w:spacing w:before="100" w:beforeAutospacing="1" w:after="100" w:afterAutospacing="1"/>
        <w:jc w:val="both"/>
        <w:rPr>
          <w:rFonts w:ascii="Calibri" w:hAnsi="Calibri" w:cs="Times New Roman"/>
          <w:b/>
          <w:color w:val="000000"/>
        </w:rPr>
      </w:pPr>
      <w:r>
        <w:rPr>
          <w:rFonts w:ascii="Calibri" w:hAnsi="Calibri"/>
          <w:b/>
          <w:color w:val="000000"/>
        </w:rPr>
        <w:t>Based on the data received and the defined methodology, the DRG IT Solution performs a cost distribution per case and calculates the weights for each DRG system.</w:t>
      </w:r>
    </w:p>
    <w:p w14:paraId="1034B45B" w14:textId="77777777" w:rsidR="00971453" w:rsidRPr="006648D7" w:rsidRDefault="00971453" w:rsidP="00971453">
      <w:pPr>
        <w:spacing w:before="100" w:beforeAutospacing="1" w:after="100" w:afterAutospacing="1"/>
        <w:jc w:val="both"/>
        <w:rPr>
          <w:rFonts w:ascii="Calibri" w:hAnsi="Calibri" w:cs="Calibri"/>
          <w:color w:val="000000"/>
        </w:rPr>
      </w:pPr>
      <w:r>
        <w:rPr>
          <w:rFonts w:ascii="Calibri" w:hAnsi="Calibri"/>
          <w:color w:val="000000"/>
        </w:rPr>
        <w:t xml:space="preserve">In the initial phase, we foresee up to 10 users in the national DRG centre, which could increase to 20 users in the coming years. </w:t>
      </w:r>
    </w:p>
    <w:p w14:paraId="50F7C925" w14:textId="77777777" w:rsidR="00971453" w:rsidRPr="006648D7" w:rsidRDefault="00971453" w:rsidP="00971453">
      <w:pPr>
        <w:spacing w:before="100" w:beforeAutospacing="1" w:after="100" w:afterAutospacing="1"/>
        <w:jc w:val="both"/>
        <w:rPr>
          <w:rFonts w:ascii="Calibri" w:hAnsi="Calibri" w:cs="Calibri"/>
          <w:color w:val="000000"/>
        </w:rPr>
      </w:pPr>
      <w:r>
        <w:rPr>
          <w:rFonts w:ascii="Calibri" w:hAnsi="Calibri"/>
          <w:color w:val="000000"/>
        </w:rPr>
        <w:t xml:space="preserve">The scope of the DRG area in Slovenia (to help you understand the volume of data that the DRG IT Solution needs to process): 19 public and 9 private hospitals bill their acute hospital services according to the DRG model, with a total of 9,200 beds.  </w:t>
      </w:r>
    </w:p>
    <w:p w14:paraId="4CEC7239" w14:textId="77777777" w:rsidR="00971453" w:rsidRDefault="00971453" w:rsidP="00971453">
      <w:pPr>
        <w:spacing w:before="100" w:beforeAutospacing="1" w:after="100" w:afterAutospacing="1"/>
        <w:jc w:val="both"/>
        <w:rPr>
          <w:rFonts w:ascii="Calibri" w:hAnsi="Calibri" w:cs="Calibri"/>
          <w:color w:val="000000"/>
        </w:rPr>
      </w:pPr>
      <w:r>
        <w:rPr>
          <w:rFonts w:ascii="Calibri" w:hAnsi="Calibri"/>
          <w:color w:val="000000"/>
        </w:rPr>
        <w:lastRenderedPageBreak/>
        <w:t>The number of all DRG cases in Slovenia by year:</w:t>
      </w:r>
    </w:p>
    <w:p w14:paraId="25E6D01F" w14:textId="77777777" w:rsidR="00971453" w:rsidRPr="006648D7" w:rsidRDefault="00971453" w:rsidP="00971453">
      <w:pPr>
        <w:spacing w:before="100" w:beforeAutospacing="1" w:after="100" w:afterAutospacing="1"/>
        <w:jc w:val="both"/>
        <w:rPr>
          <w:rFonts w:ascii="Calibri" w:hAnsi="Calibri" w:cs="Calibri"/>
          <w:color w:val="000000"/>
        </w:rPr>
      </w:pPr>
    </w:p>
    <w:tbl>
      <w:tblPr>
        <w:tblW w:w="0" w:type="auto"/>
        <w:tblLook w:val="04A0" w:firstRow="1" w:lastRow="0" w:firstColumn="1" w:lastColumn="0" w:noHBand="0" w:noVBand="1"/>
      </w:tblPr>
      <w:tblGrid>
        <w:gridCol w:w="846"/>
        <w:gridCol w:w="1701"/>
      </w:tblGrid>
      <w:tr w:rsidR="00971453" w:rsidRPr="006648D7" w14:paraId="77B33897" w14:textId="77777777" w:rsidTr="001F0470">
        <w:tc>
          <w:tcPr>
            <w:tcW w:w="846" w:type="dxa"/>
          </w:tcPr>
          <w:p w14:paraId="22CAFFD1" w14:textId="77777777" w:rsidR="00971453" w:rsidRPr="006648D7" w:rsidRDefault="00971453" w:rsidP="001F0470">
            <w:pPr>
              <w:spacing w:before="100" w:beforeAutospacing="1" w:after="100" w:afterAutospacing="1"/>
              <w:jc w:val="both"/>
              <w:rPr>
                <w:rFonts w:cs="Calibri"/>
                <w:color w:val="000000"/>
              </w:rPr>
            </w:pPr>
            <w:r>
              <w:rPr>
                <w:color w:val="000000"/>
              </w:rPr>
              <w:t>Year</w:t>
            </w:r>
          </w:p>
        </w:tc>
        <w:tc>
          <w:tcPr>
            <w:tcW w:w="1701" w:type="dxa"/>
          </w:tcPr>
          <w:p w14:paraId="60C4C47F" w14:textId="77777777" w:rsidR="00971453" w:rsidRPr="006648D7" w:rsidRDefault="00971453" w:rsidP="001F0470">
            <w:pPr>
              <w:spacing w:before="100" w:beforeAutospacing="1" w:after="100" w:afterAutospacing="1"/>
              <w:jc w:val="both"/>
              <w:rPr>
                <w:rFonts w:cs="Calibri"/>
                <w:color w:val="000000"/>
              </w:rPr>
            </w:pPr>
            <w:r>
              <w:rPr>
                <w:color w:val="000000"/>
              </w:rPr>
              <w:t>No. of cases</w:t>
            </w:r>
          </w:p>
        </w:tc>
      </w:tr>
      <w:tr w:rsidR="00971453" w:rsidRPr="006648D7" w14:paraId="5E9EB729" w14:textId="77777777" w:rsidTr="001F0470">
        <w:tc>
          <w:tcPr>
            <w:tcW w:w="846" w:type="dxa"/>
          </w:tcPr>
          <w:p w14:paraId="318EEDBF" w14:textId="77777777" w:rsidR="00971453" w:rsidRPr="006648D7" w:rsidRDefault="00971453" w:rsidP="001F0470">
            <w:pPr>
              <w:spacing w:before="100" w:beforeAutospacing="1" w:after="100" w:afterAutospacing="1"/>
              <w:jc w:val="both"/>
              <w:rPr>
                <w:rFonts w:cs="Calibri"/>
                <w:color w:val="000000"/>
              </w:rPr>
            </w:pPr>
            <w:r>
              <w:rPr>
                <w:color w:val="000000"/>
              </w:rPr>
              <w:t xml:space="preserve">2019 </w:t>
            </w:r>
          </w:p>
        </w:tc>
        <w:tc>
          <w:tcPr>
            <w:tcW w:w="1701" w:type="dxa"/>
          </w:tcPr>
          <w:p w14:paraId="534379A6" w14:textId="77777777" w:rsidR="00971453" w:rsidRPr="006648D7" w:rsidRDefault="00971453" w:rsidP="001F0470">
            <w:pPr>
              <w:spacing w:before="100" w:beforeAutospacing="1" w:after="100" w:afterAutospacing="1"/>
              <w:jc w:val="both"/>
              <w:rPr>
                <w:rFonts w:cs="Calibri"/>
                <w:color w:val="000000"/>
              </w:rPr>
            </w:pPr>
            <w:r>
              <w:rPr>
                <w:color w:val="000000"/>
              </w:rPr>
              <w:t>345164</w:t>
            </w:r>
          </w:p>
        </w:tc>
      </w:tr>
      <w:tr w:rsidR="00971453" w:rsidRPr="006648D7" w14:paraId="20801505" w14:textId="77777777" w:rsidTr="001F0470">
        <w:tc>
          <w:tcPr>
            <w:tcW w:w="846" w:type="dxa"/>
          </w:tcPr>
          <w:p w14:paraId="09E58247" w14:textId="77777777" w:rsidR="00971453" w:rsidRPr="006648D7" w:rsidRDefault="00971453" w:rsidP="001F0470">
            <w:pPr>
              <w:spacing w:before="100" w:beforeAutospacing="1" w:after="100" w:afterAutospacing="1"/>
              <w:jc w:val="both"/>
              <w:rPr>
                <w:rFonts w:cs="Calibri"/>
                <w:color w:val="000000"/>
              </w:rPr>
            </w:pPr>
            <w:r>
              <w:rPr>
                <w:color w:val="000000"/>
              </w:rPr>
              <w:t xml:space="preserve">2020 </w:t>
            </w:r>
          </w:p>
        </w:tc>
        <w:tc>
          <w:tcPr>
            <w:tcW w:w="1701" w:type="dxa"/>
          </w:tcPr>
          <w:p w14:paraId="44C3A43A" w14:textId="77777777" w:rsidR="00971453" w:rsidRPr="006648D7" w:rsidRDefault="00971453" w:rsidP="001F0470">
            <w:pPr>
              <w:spacing w:before="100" w:beforeAutospacing="1" w:after="100" w:afterAutospacing="1"/>
              <w:jc w:val="both"/>
              <w:rPr>
                <w:rFonts w:cs="Calibri"/>
                <w:color w:val="000000"/>
              </w:rPr>
            </w:pPr>
            <w:r>
              <w:rPr>
                <w:color w:val="000000"/>
              </w:rPr>
              <w:t>298197</w:t>
            </w:r>
          </w:p>
        </w:tc>
      </w:tr>
      <w:tr w:rsidR="00971453" w:rsidRPr="006648D7" w14:paraId="43858376" w14:textId="77777777" w:rsidTr="001F0470">
        <w:tc>
          <w:tcPr>
            <w:tcW w:w="846" w:type="dxa"/>
          </w:tcPr>
          <w:p w14:paraId="6CB33363" w14:textId="77777777" w:rsidR="00971453" w:rsidRPr="006648D7" w:rsidRDefault="00971453" w:rsidP="001F0470">
            <w:pPr>
              <w:spacing w:before="100" w:beforeAutospacing="1" w:after="100" w:afterAutospacing="1"/>
              <w:jc w:val="both"/>
              <w:rPr>
                <w:rFonts w:cs="Calibri"/>
                <w:color w:val="000000"/>
              </w:rPr>
            </w:pPr>
            <w:r>
              <w:rPr>
                <w:color w:val="000000"/>
              </w:rPr>
              <w:t>2021</w:t>
            </w:r>
          </w:p>
        </w:tc>
        <w:tc>
          <w:tcPr>
            <w:tcW w:w="1701" w:type="dxa"/>
          </w:tcPr>
          <w:p w14:paraId="31C73D40" w14:textId="77777777" w:rsidR="00971453" w:rsidRPr="006648D7" w:rsidRDefault="00971453" w:rsidP="001F0470">
            <w:pPr>
              <w:spacing w:before="100" w:beforeAutospacing="1" w:after="100" w:afterAutospacing="1"/>
              <w:jc w:val="both"/>
              <w:rPr>
                <w:rFonts w:cs="Calibri"/>
                <w:color w:val="000000"/>
              </w:rPr>
            </w:pPr>
            <w:r>
              <w:rPr>
                <w:color w:val="000000"/>
              </w:rPr>
              <w:t>313737</w:t>
            </w:r>
          </w:p>
        </w:tc>
      </w:tr>
      <w:tr w:rsidR="00971453" w:rsidRPr="006648D7" w14:paraId="391998E4" w14:textId="77777777" w:rsidTr="001F0470">
        <w:tc>
          <w:tcPr>
            <w:tcW w:w="846" w:type="dxa"/>
          </w:tcPr>
          <w:p w14:paraId="74111D15" w14:textId="77777777" w:rsidR="00971453" w:rsidRPr="006648D7" w:rsidRDefault="00971453" w:rsidP="001F0470">
            <w:pPr>
              <w:spacing w:before="100" w:beforeAutospacing="1" w:after="100" w:afterAutospacing="1"/>
              <w:jc w:val="both"/>
              <w:rPr>
                <w:rFonts w:cs="Calibri"/>
                <w:color w:val="000000"/>
              </w:rPr>
            </w:pPr>
            <w:r>
              <w:rPr>
                <w:color w:val="000000"/>
              </w:rPr>
              <w:t>2022</w:t>
            </w:r>
          </w:p>
        </w:tc>
        <w:tc>
          <w:tcPr>
            <w:tcW w:w="1701" w:type="dxa"/>
          </w:tcPr>
          <w:p w14:paraId="4F9598F4" w14:textId="77777777" w:rsidR="00971453" w:rsidRPr="006648D7" w:rsidRDefault="00971453" w:rsidP="001F0470">
            <w:pPr>
              <w:spacing w:before="100" w:beforeAutospacing="1" w:after="100" w:afterAutospacing="1"/>
              <w:jc w:val="both"/>
              <w:rPr>
                <w:rFonts w:cs="Calibri"/>
                <w:color w:val="000000"/>
              </w:rPr>
            </w:pPr>
            <w:r>
              <w:rPr>
                <w:color w:val="000000"/>
              </w:rPr>
              <w:t>330207</w:t>
            </w:r>
          </w:p>
        </w:tc>
      </w:tr>
    </w:tbl>
    <w:p w14:paraId="260B2AE9" w14:textId="77777777" w:rsidR="00971453" w:rsidRPr="006648D7" w:rsidRDefault="00971453" w:rsidP="00971453">
      <w:pPr>
        <w:spacing w:before="100" w:beforeAutospacing="1" w:after="100" w:afterAutospacing="1"/>
        <w:jc w:val="both"/>
        <w:rPr>
          <w:rFonts w:ascii="Calibri" w:hAnsi="Calibri" w:cs="Calibri"/>
          <w:color w:val="000000"/>
        </w:rPr>
      </w:pPr>
      <w:r>
        <w:rPr>
          <w:rFonts w:ascii="Calibri" w:hAnsi="Calibri"/>
          <w:color w:val="000000"/>
        </w:rPr>
        <w:t>This number may vary over the years and should not affect the capacity and the right to use the DRG IT Solution.</w:t>
      </w:r>
    </w:p>
    <w:p w14:paraId="1579FC72" w14:textId="77777777" w:rsidR="00971453" w:rsidRPr="006648D7" w:rsidRDefault="00971453" w:rsidP="00971453">
      <w:pPr>
        <w:spacing w:before="100" w:beforeAutospacing="1" w:after="100" w:afterAutospacing="1"/>
        <w:jc w:val="both"/>
        <w:rPr>
          <w:rFonts w:ascii="Calibri" w:hAnsi="Calibri" w:cs="Calibri"/>
          <w:color w:val="000000"/>
        </w:rPr>
      </w:pPr>
      <w:r>
        <w:rPr>
          <w:rFonts w:ascii="Calibri" w:hAnsi="Calibri"/>
          <w:color w:val="000000"/>
        </w:rPr>
        <w:t xml:space="preserve">To calculate the weights, we will initially use data from 11 providers (hospitals), which represent about 70% of the total cases listed in the table </w:t>
      </w:r>
      <w:proofErr w:type="gramStart"/>
      <w:r>
        <w:rPr>
          <w:rFonts w:ascii="Calibri" w:hAnsi="Calibri"/>
          <w:color w:val="000000"/>
        </w:rPr>
        <w:t>above, and</w:t>
      </w:r>
      <w:proofErr w:type="gramEnd"/>
      <w:r>
        <w:rPr>
          <w:rFonts w:ascii="Calibri" w:hAnsi="Calibri"/>
          <w:color w:val="000000"/>
        </w:rPr>
        <w:t xml:space="preserve"> will later include data from other providers.</w:t>
      </w:r>
    </w:p>
    <w:p w14:paraId="03D6660D" w14:textId="77777777" w:rsidR="00971453" w:rsidRPr="006648D7" w:rsidRDefault="00971453" w:rsidP="00971453">
      <w:pPr>
        <w:spacing w:before="100" w:beforeAutospacing="1" w:after="100" w:afterAutospacing="1"/>
        <w:jc w:val="both"/>
        <w:rPr>
          <w:rFonts w:ascii="Calibri" w:hAnsi="Calibri" w:cs="Calibri"/>
          <w:color w:val="000000"/>
        </w:rPr>
      </w:pPr>
      <w:r>
        <w:rPr>
          <w:rFonts w:ascii="Calibri" w:hAnsi="Calibri"/>
          <w:color w:val="000000"/>
        </w:rPr>
        <w:t xml:space="preserve">We currently use AR-DRG version </w:t>
      </w:r>
      <w:proofErr w:type="gramStart"/>
      <w:r>
        <w:rPr>
          <w:rFonts w:ascii="Calibri" w:hAnsi="Calibri"/>
          <w:color w:val="000000"/>
        </w:rPr>
        <w:t>10,the</w:t>
      </w:r>
      <w:proofErr w:type="gramEnd"/>
      <w:r>
        <w:rPr>
          <w:rFonts w:ascii="Calibri" w:hAnsi="Calibri"/>
          <w:color w:val="000000"/>
        </w:rPr>
        <w:t xml:space="preserve"> ICD-10-AM version 11 and ACHI version 11 . Before 1 January 2023, we used AR-DRG version 6.</w:t>
      </w:r>
    </w:p>
    <w:p w14:paraId="5315C2E2" w14:textId="77777777" w:rsidR="00971453" w:rsidRPr="006648D7" w:rsidRDefault="00971453" w:rsidP="00971453">
      <w:pPr>
        <w:spacing w:before="100" w:beforeAutospacing="1" w:after="100" w:afterAutospacing="1"/>
        <w:jc w:val="both"/>
        <w:rPr>
          <w:rFonts w:ascii="Calibri" w:hAnsi="Calibri" w:cs="Times New Roman"/>
          <w:b/>
        </w:rPr>
      </w:pPr>
      <w:r>
        <w:rPr>
          <w:rFonts w:ascii="Calibri" w:hAnsi="Calibri"/>
          <w:b/>
        </w:rPr>
        <w:t>The tenderer is expected to have a good knowledge of the subject area of this public procurement (good knowledge of the DRG system, its operation, the built-in algorithms and rules and the output of the grouper, the ways and possibilities of allocating all costs to patients, the methods for verifying the costs, the implementation of simulations of the impact of the calculation of the new weights, etc.) and to provide assistance and suggestions in the preparation of appropriate content solutions for the DRG IT solution specific to the Slovenian environment.</w:t>
      </w:r>
    </w:p>
    <w:p w14:paraId="04E240DB" w14:textId="77777777" w:rsidR="00971453" w:rsidRPr="00B07565" w:rsidRDefault="00971453" w:rsidP="00971453">
      <w:pPr>
        <w:keepNext/>
        <w:keepLines/>
        <w:spacing w:before="40"/>
        <w:outlineLvl w:val="2"/>
        <w:rPr>
          <w:rFonts w:ascii="Calibri Light" w:hAnsi="Calibri Light" w:cs="Times New Roman"/>
          <w:b/>
          <w:i/>
          <w:color w:val="1F3763"/>
        </w:rPr>
      </w:pPr>
      <w:r>
        <w:rPr>
          <w:rFonts w:ascii="Calibri Light" w:hAnsi="Calibri Light"/>
          <w:b/>
          <w:i/>
          <w:color w:val="1F3763"/>
        </w:rPr>
        <w:t xml:space="preserve">1. Purchase of a DRG IT Solution </w:t>
      </w:r>
    </w:p>
    <w:p w14:paraId="76DEC27C" w14:textId="77777777" w:rsidR="00971453" w:rsidRPr="006648D7" w:rsidRDefault="00971453" w:rsidP="00971453">
      <w:pPr>
        <w:keepNext/>
        <w:keepLines/>
        <w:spacing w:before="40"/>
        <w:outlineLvl w:val="3"/>
        <w:rPr>
          <w:rFonts w:ascii="Calibri Light" w:hAnsi="Calibri Light" w:cs="Times New Roman"/>
          <w:i/>
          <w:iCs/>
          <w:color w:val="2F5496"/>
        </w:rPr>
      </w:pPr>
      <w:r>
        <w:rPr>
          <w:rFonts w:ascii="Calibri Light" w:hAnsi="Calibri Light"/>
          <w:i/>
          <w:color w:val="2F5496"/>
        </w:rPr>
        <w:t>1.1. Required functionalities of the DRG IT Solution</w:t>
      </w:r>
    </w:p>
    <w:p w14:paraId="5AD80056" w14:textId="77777777" w:rsidR="00971453" w:rsidRPr="006648D7" w:rsidRDefault="00971453" w:rsidP="00971453">
      <w:pPr>
        <w:spacing w:before="100" w:beforeAutospacing="1" w:after="100" w:afterAutospacing="1"/>
        <w:rPr>
          <w:rFonts w:ascii="Calibri" w:hAnsi="Calibri" w:cs="Calibri"/>
          <w:b/>
          <w:bCs/>
          <w:color w:val="000000"/>
        </w:rPr>
      </w:pPr>
      <w:r>
        <w:rPr>
          <w:rFonts w:ascii="Calibri" w:hAnsi="Calibri"/>
        </w:rPr>
        <w:t>The</w:t>
      </w:r>
      <w:r>
        <w:rPr>
          <w:rFonts w:ascii="Calibri" w:hAnsi="Calibri"/>
          <w:b/>
          <w:color w:val="000000"/>
        </w:rPr>
        <w:t xml:space="preserve"> DRG IT Solution must </w:t>
      </w:r>
      <w:r>
        <w:rPr>
          <w:rFonts w:ascii="Calibri" w:hAnsi="Calibri"/>
          <w:b/>
        </w:rPr>
        <w:t>enable</w:t>
      </w:r>
      <w:r>
        <w:rPr>
          <w:rFonts w:ascii="Calibri" w:hAnsi="Calibri"/>
        </w:rPr>
        <w:t>:</w:t>
      </w:r>
    </w:p>
    <w:p w14:paraId="2B91D5A9" w14:textId="77777777" w:rsidR="00971453" w:rsidRPr="006648D7" w:rsidRDefault="00971453" w:rsidP="00971453">
      <w:pPr>
        <w:numPr>
          <w:ilvl w:val="0"/>
          <w:numId w:val="55"/>
        </w:numPr>
        <w:spacing w:before="100" w:beforeAutospacing="1" w:after="100" w:afterAutospacing="1"/>
        <w:ind w:left="360"/>
        <w:jc w:val="both"/>
        <w:rPr>
          <w:rFonts w:ascii="Calibri" w:hAnsi="Calibri" w:cs="Calibri"/>
          <w:color w:val="000000"/>
        </w:rPr>
      </w:pPr>
      <w:r>
        <w:rPr>
          <w:rFonts w:ascii="Calibri" w:hAnsi="Calibri"/>
          <w:color w:val="000000"/>
        </w:rPr>
        <w:t>Import and storage of code lists, hospital balance-sheet and material costs, and data on DRGs performed and billed:</w:t>
      </w:r>
    </w:p>
    <w:p w14:paraId="14BE75E3" w14:textId="77777777" w:rsidR="00971453" w:rsidRPr="006648D7" w:rsidRDefault="00971453" w:rsidP="00971453">
      <w:pPr>
        <w:numPr>
          <w:ilvl w:val="1"/>
          <w:numId w:val="55"/>
        </w:numPr>
        <w:spacing w:before="100" w:beforeAutospacing="1" w:after="100" w:afterAutospacing="1"/>
        <w:ind w:left="1080"/>
        <w:jc w:val="both"/>
        <w:rPr>
          <w:rFonts w:ascii="Calibri" w:hAnsi="Calibri" w:cs="Calibri"/>
          <w:color w:val="000000"/>
        </w:rPr>
      </w:pPr>
      <w:bookmarkStart w:id="81" w:name="_Hlk114052067"/>
      <w:r>
        <w:rPr>
          <w:rFonts w:ascii="Calibri" w:hAnsi="Calibri"/>
          <w:color w:val="000000"/>
        </w:rPr>
        <w:t>Manual import of the ICD-10-AM, ACHI, DRG and, if necessary, other Contracting Authority's code lists.</w:t>
      </w:r>
    </w:p>
    <w:bookmarkEnd w:id="81"/>
    <w:p w14:paraId="69BD2F7F" w14:textId="77777777" w:rsidR="00971453" w:rsidRPr="006648D7" w:rsidRDefault="00971453" w:rsidP="00971453">
      <w:pPr>
        <w:numPr>
          <w:ilvl w:val="1"/>
          <w:numId w:val="55"/>
        </w:numPr>
        <w:spacing w:before="100" w:beforeAutospacing="1" w:after="100" w:afterAutospacing="1"/>
        <w:ind w:left="1080"/>
        <w:jc w:val="both"/>
        <w:rPr>
          <w:rFonts w:ascii="Calibri" w:hAnsi="Calibri" w:cs="Calibri"/>
          <w:color w:val="000000"/>
        </w:rPr>
      </w:pPr>
      <w:r>
        <w:rPr>
          <w:rFonts w:ascii="Calibri" w:hAnsi="Calibri"/>
          <w:color w:val="000000"/>
        </w:rPr>
        <w:t>The set and structure of the data to be sent on the balance sheet and material costs of hospitals is set out in Annex 3. Data will be imported into the DRG IT Solution once a year</w:t>
      </w:r>
      <w:bookmarkStart w:id="82" w:name="_Hlk114052111"/>
      <w:r>
        <w:rPr>
          <w:rFonts w:ascii="Calibri" w:hAnsi="Calibri"/>
          <w:color w:val="000000"/>
        </w:rPr>
        <w:t xml:space="preserve">. </w:t>
      </w:r>
    </w:p>
    <w:bookmarkEnd w:id="82"/>
    <w:p w14:paraId="19D41785" w14:textId="77777777" w:rsidR="00971453" w:rsidRPr="006648D7" w:rsidRDefault="00971453" w:rsidP="00971453">
      <w:pPr>
        <w:numPr>
          <w:ilvl w:val="1"/>
          <w:numId w:val="55"/>
        </w:numPr>
        <w:ind w:left="1080"/>
        <w:jc w:val="both"/>
        <w:rPr>
          <w:rFonts w:ascii="Calibri" w:hAnsi="Calibri" w:cs="Calibri"/>
          <w:color w:val="000000"/>
        </w:rPr>
      </w:pPr>
      <w:r>
        <w:rPr>
          <w:rFonts w:ascii="Calibri" w:hAnsi="Calibri"/>
          <w:color w:val="000000"/>
        </w:rPr>
        <w:t xml:space="preserve">The data set and structure of the case data, including diagnoses, procedures, DRG, are described in Annex 5. Hospitals submit data to the subscriber portal in ZIP format (data are prepared in XML format (Annex 6) and compressed into ZIP format before submission) </w:t>
      </w:r>
      <w:proofErr w:type="gramStart"/>
      <w:r>
        <w:rPr>
          <w:rFonts w:ascii="Calibri" w:hAnsi="Calibri"/>
          <w:color w:val="000000"/>
        </w:rPr>
        <w:t>on a monthly basis</w:t>
      </w:r>
      <w:proofErr w:type="gramEnd"/>
      <w:r>
        <w:rPr>
          <w:rFonts w:ascii="Calibri" w:hAnsi="Calibri"/>
          <w:color w:val="000000"/>
        </w:rPr>
        <w:t>. The DRG IT Solution shall include support for the automatic retrieval of this data from the Contracting Authority's IT system, the decompression of the ZIP format into an XML format and the automatic import of the data into an appropriate structured format in a relational database.</w:t>
      </w:r>
    </w:p>
    <w:p w14:paraId="789710DF" w14:textId="77777777" w:rsidR="00971453" w:rsidRPr="006648D7" w:rsidRDefault="00971453" w:rsidP="00971453">
      <w:pPr>
        <w:numPr>
          <w:ilvl w:val="1"/>
          <w:numId w:val="55"/>
        </w:numPr>
        <w:ind w:left="1080"/>
        <w:jc w:val="both"/>
        <w:rPr>
          <w:rFonts w:ascii="Calibri" w:hAnsi="Calibri" w:cs="Calibri"/>
          <w:color w:val="000000"/>
        </w:rPr>
      </w:pPr>
      <w:r>
        <w:rPr>
          <w:rFonts w:ascii="Calibri" w:hAnsi="Calibri"/>
          <w:color w:val="000000"/>
        </w:rPr>
        <w:t>Manually enter/modify hospital cost centre data.</w:t>
      </w:r>
    </w:p>
    <w:p w14:paraId="566F26C2" w14:textId="77777777" w:rsidR="00971453" w:rsidRPr="006648D7" w:rsidRDefault="00971453" w:rsidP="00971453">
      <w:pPr>
        <w:numPr>
          <w:ilvl w:val="1"/>
          <w:numId w:val="55"/>
        </w:numPr>
        <w:ind w:left="1080"/>
        <w:jc w:val="both"/>
        <w:rPr>
          <w:rFonts w:ascii="Calibri" w:hAnsi="Calibri" w:cs="Calibri"/>
          <w:color w:val="000000"/>
        </w:rPr>
      </w:pPr>
      <w:r>
        <w:rPr>
          <w:rFonts w:ascii="Calibri" w:hAnsi="Calibri"/>
          <w:color w:val="000000"/>
        </w:rPr>
        <w:t>Imported data must be kept in the DRG IT Solution for 6 years.</w:t>
      </w:r>
    </w:p>
    <w:p w14:paraId="012EC21D" w14:textId="77777777" w:rsidR="00971453" w:rsidRPr="006648D7" w:rsidRDefault="00971453" w:rsidP="00971453">
      <w:pPr>
        <w:numPr>
          <w:ilvl w:val="0"/>
          <w:numId w:val="64"/>
        </w:numPr>
        <w:jc w:val="both"/>
        <w:rPr>
          <w:rFonts w:ascii="Calibri" w:hAnsi="Calibri" w:cs="Calibri"/>
          <w:color w:val="000000"/>
        </w:rPr>
      </w:pPr>
      <w:r>
        <w:rPr>
          <w:rFonts w:ascii="Calibri" w:hAnsi="Calibri"/>
          <w:color w:val="000000"/>
        </w:rPr>
        <w:lastRenderedPageBreak/>
        <w:t>Importing or linking to the Contracting Authority's internal code lists (</w:t>
      </w:r>
      <w:proofErr w:type="gramStart"/>
      <w:r>
        <w:rPr>
          <w:rFonts w:ascii="Calibri" w:hAnsi="Calibri"/>
          <w:color w:val="000000"/>
        </w:rPr>
        <w:t>e.g.</w:t>
      </w:r>
      <w:proofErr w:type="gramEnd"/>
      <w:r>
        <w:rPr>
          <w:rFonts w:ascii="Calibri" w:hAnsi="Calibri"/>
          <w:color w:val="000000"/>
        </w:rPr>
        <w:t xml:space="preserve"> code list of categories of care, type of health professional, etc.)</w:t>
      </w:r>
    </w:p>
    <w:p w14:paraId="79D979A5" w14:textId="77777777" w:rsidR="00971453" w:rsidRPr="006648D7" w:rsidRDefault="00971453" w:rsidP="00971453">
      <w:pPr>
        <w:numPr>
          <w:ilvl w:val="0"/>
          <w:numId w:val="64"/>
        </w:numPr>
        <w:jc w:val="both"/>
        <w:rPr>
          <w:rFonts w:ascii="Calibri" w:hAnsi="Calibri" w:cs="Calibri"/>
          <w:color w:val="000000"/>
        </w:rPr>
      </w:pPr>
      <w:r>
        <w:rPr>
          <w:rFonts w:ascii="Calibri" w:hAnsi="Calibri"/>
          <w:color w:val="000000"/>
        </w:rPr>
        <w:t>Automatic validation of imported XML schema data and entered data:</w:t>
      </w:r>
    </w:p>
    <w:p w14:paraId="271CA81A" w14:textId="77777777" w:rsidR="00971453" w:rsidRPr="006648D7" w:rsidRDefault="00971453" w:rsidP="00971453">
      <w:pPr>
        <w:numPr>
          <w:ilvl w:val="0"/>
          <w:numId w:val="65"/>
        </w:numPr>
        <w:jc w:val="both"/>
        <w:rPr>
          <w:rFonts w:ascii="Calibri" w:hAnsi="Calibri" w:cs="Calibri"/>
          <w:color w:val="000000"/>
        </w:rPr>
      </w:pPr>
      <w:r>
        <w:rPr>
          <w:rFonts w:ascii="Calibri" w:hAnsi="Calibri"/>
        </w:rPr>
        <w:t xml:space="preserve">It </w:t>
      </w:r>
      <w:r>
        <w:rPr>
          <w:rFonts w:ascii="Calibri" w:hAnsi="Calibri"/>
          <w:color w:val="000000"/>
        </w:rPr>
        <w:t>contains a set of standard checks to verify the formal correctness of the data (</w:t>
      </w:r>
      <w:proofErr w:type="gramStart"/>
      <w:r>
        <w:rPr>
          <w:rFonts w:ascii="Calibri" w:hAnsi="Calibri"/>
          <w:color w:val="000000"/>
        </w:rPr>
        <w:t>e.g.</w:t>
      </w:r>
      <w:proofErr w:type="gramEnd"/>
      <w:r>
        <w:rPr>
          <w:rFonts w:ascii="Calibri" w:hAnsi="Calibri"/>
          <w:color w:val="000000"/>
        </w:rPr>
        <w:t xml:space="preserve"> </w:t>
      </w:r>
      <w:r>
        <w:rPr>
          <w:rFonts w:ascii="Calibri" w:hAnsi="Calibri"/>
        </w:rPr>
        <w:t>presence of mandatory data, correctness of data types, formats and lengths, correctness of allowed value sets, etc.)</w:t>
      </w:r>
      <w:r>
        <w:rPr>
          <w:rFonts w:ascii="Calibri" w:hAnsi="Calibri"/>
          <w:color w:val="000000"/>
        </w:rPr>
        <w:t>, including the checks listed in Annex 6.</w:t>
      </w:r>
    </w:p>
    <w:p w14:paraId="1169C7E3" w14:textId="77777777" w:rsidR="00971453" w:rsidRPr="006648D7" w:rsidRDefault="00971453" w:rsidP="00971453">
      <w:pPr>
        <w:numPr>
          <w:ilvl w:val="0"/>
          <w:numId w:val="65"/>
        </w:numPr>
        <w:jc w:val="both"/>
        <w:rPr>
          <w:rFonts w:ascii="Calibri" w:hAnsi="Calibri" w:cs="Calibri"/>
          <w:color w:val="000000"/>
        </w:rPr>
      </w:pPr>
      <w:r>
        <w:rPr>
          <w:rFonts w:ascii="Calibri" w:hAnsi="Calibri"/>
          <w:color w:val="000000"/>
        </w:rPr>
        <w:t>It contains a set of standard checks to verify the substantive correctness of the data. (e.g.: check cost of implants in DRGs covering implantations is 0; fill missing data with average values), including the controls listed in Annex 6.</w:t>
      </w:r>
    </w:p>
    <w:p w14:paraId="22260C29" w14:textId="77777777" w:rsidR="00971453" w:rsidRPr="006648D7" w:rsidRDefault="00971453" w:rsidP="00971453">
      <w:pPr>
        <w:numPr>
          <w:ilvl w:val="0"/>
          <w:numId w:val="65"/>
        </w:numPr>
        <w:ind w:left="1077" w:hanging="357"/>
        <w:jc w:val="both"/>
        <w:rPr>
          <w:rFonts w:ascii="Calibri" w:hAnsi="Calibri" w:cs="Calibri"/>
          <w:color w:val="000000"/>
        </w:rPr>
      </w:pPr>
      <w:r>
        <w:rPr>
          <w:rFonts w:ascii="Calibri" w:hAnsi="Calibri"/>
          <w:color w:val="000000"/>
        </w:rPr>
        <w:t>The possibility to define rules (add new controls) for the verification of the data received by the user of the DRG IT Solution in an easy way.</w:t>
      </w:r>
    </w:p>
    <w:p w14:paraId="28AD3951" w14:textId="77777777" w:rsidR="00971453" w:rsidRPr="006648D7" w:rsidRDefault="00971453" w:rsidP="00971453">
      <w:pPr>
        <w:numPr>
          <w:ilvl w:val="1"/>
          <w:numId w:val="55"/>
        </w:numPr>
        <w:ind w:left="1080"/>
        <w:jc w:val="both"/>
        <w:rPr>
          <w:rFonts w:ascii="Calibri" w:hAnsi="Calibri" w:cs="Calibri"/>
          <w:color w:val="000000"/>
        </w:rPr>
      </w:pPr>
      <w:r>
        <w:rPr>
          <w:rFonts w:ascii="Calibri" w:hAnsi="Calibri"/>
          <w:color w:val="000000"/>
        </w:rPr>
        <w:t>The rules (controls) will be defined on an ongoing basis using the DRG IT Solution.</w:t>
      </w:r>
    </w:p>
    <w:p w14:paraId="187CA9A7" w14:textId="77777777" w:rsidR="00971453" w:rsidRPr="006648D7" w:rsidRDefault="00971453" w:rsidP="00971453">
      <w:pPr>
        <w:numPr>
          <w:ilvl w:val="1"/>
          <w:numId w:val="55"/>
        </w:numPr>
        <w:ind w:left="1080"/>
        <w:jc w:val="both"/>
        <w:rPr>
          <w:rFonts w:ascii="Calibri" w:hAnsi="Calibri" w:cs="Calibri"/>
          <w:color w:val="000000"/>
        </w:rPr>
      </w:pPr>
      <w:r>
        <w:rPr>
          <w:rFonts w:ascii="Calibri" w:hAnsi="Calibri"/>
          <w:color w:val="000000"/>
        </w:rPr>
        <w:t>Preparation of reports on the correctness of the data imported or entered for each hospital.</w:t>
      </w:r>
    </w:p>
    <w:p w14:paraId="01851B40" w14:textId="77777777" w:rsidR="00971453" w:rsidRPr="006648D7" w:rsidRDefault="00971453" w:rsidP="00971453">
      <w:pPr>
        <w:numPr>
          <w:ilvl w:val="1"/>
          <w:numId w:val="55"/>
        </w:numPr>
        <w:spacing w:before="100" w:beforeAutospacing="1" w:after="100" w:afterAutospacing="1"/>
        <w:ind w:left="1080"/>
        <w:jc w:val="both"/>
        <w:rPr>
          <w:rFonts w:ascii="Calibri" w:hAnsi="Calibri" w:cs="Calibri"/>
          <w:color w:val="000000"/>
        </w:rPr>
      </w:pPr>
      <w:r>
        <w:rPr>
          <w:rFonts w:ascii="Calibri" w:hAnsi="Calibri"/>
          <w:color w:val="000000"/>
        </w:rPr>
        <w:t xml:space="preserve">The DRG IT Solution shall transmit the information on the errors detected in the contractor's data to the Contracting Authority's IT system in the same XML structure (Annex 6), which it </w:t>
      </w:r>
      <w:proofErr w:type="spellStart"/>
      <w:r>
        <w:rPr>
          <w:rFonts w:ascii="Calibri" w:hAnsi="Calibri"/>
          <w:color w:val="000000"/>
        </w:rPr>
        <w:t>compiles</w:t>
      </w:r>
      <w:proofErr w:type="spellEnd"/>
      <w:r>
        <w:rPr>
          <w:rFonts w:ascii="Calibri" w:hAnsi="Calibri"/>
          <w:color w:val="000000"/>
        </w:rPr>
        <w:t xml:space="preserve"> with the ZIP software. The error data must be written to the XML structure. Information on the status of the consignment must also be returned to the Contracting Authority's IT system.</w:t>
      </w:r>
    </w:p>
    <w:p w14:paraId="6A7326D6" w14:textId="77777777" w:rsidR="00971453" w:rsidRPr="006648D7" w:rsidRDefault="00971453" w:rsidP="00971453">
      <w:pPr>
        <w:numPr>
          <w:ilvl w:val="1"/>
          <w:numId w:val="55"/>
        </w:numPr>
        <w:spacing w:before="100" w:beforeAutospacing="1" w:after="100" w:afterAutospacing="1"/>
        <w:ind w:left="1080"/>
        <w:jc w:val="both"/>
        <w:rPr>
          <w:rFonts w:ascii="Calibri" w:hAnsi="Calibri" w:cs="Calibri"/>
          <w:color w:val="000000"/>
        </w:rPr>
      </w:pPr>
      <w:r>
        <w:rPr>
          <w:rFonts w:ascii="Calibri" w:hAnsi="Calibri"/>
          <w:color w:val="000000"/>
        </w:rPr>
        <w:t>Re-import the corrected data (old data is deleted).</w:t>
      </w:r>
    </w:p>
    <w:p w14:paraId="5EA5CF9C" w14:textId="77777777" w:rsidR="00971453" w:rsidRPr="006648D7" w:rsidRDefault="00971453" w:rsidP="00971453">
      <w:pPr>
        <w:numPr>
          <w:ilvl w:val="1"/>
          <w:numId w:val="55"/>
        </w:numPr>
        <w:spacing w:before="100" w:beforeAutospacing="1" w:after="100" w:afterAutospacing="1"/>
        <w:ind w:left="1080"/>
        <w:jc w:val="both"/>
        <w:rPr>
          <w:rFonts w:ascii="Calibri" w:hAnsi="Calibri" w:cs="Calibri"/>
          <w:color w:val="000000"/>
        </w:rPr>
      </w:pPr>
      <w:r>
        <w:rPr>
          <w:rFonts w:ascii="Calibri" w:hAnsi="Calibri"/>
          <w:color w:val="000000"/>
        </w:rPr>
        <w:t>The DRG IT Solution must allow the Contracting Authority to accept certain errors made by the provider (</w:t>
      </w:r>
      <w:proofErr w:type="gramStart"/>
      <w:r>
        <w:rPr>
          <w:rFonts w:ascii="Calibri" w:hAnsi="Calibri"/>
          <w:color w:val="000000"/>
        </w:rPr>
        <w:t>e.g.</w:t>
      </w:r>
      <w:proofErr w:type="gramEnd"/>
      <w:r>
        <w:rPr>
          <w:rFonts w:ascii="Calibri" w:hAnsi="Calibri"/>
          <w:color w:val="000000"/>
        </w:rPr>
        <w:t xml:space="preserve"> a minor error that does not significantly affect the calculation). In this case, the DRG IT Solution no longer treats this data as an error.</w:t>
      </w:r>
    </w:p>
    <w:p w14:paraId="1A1A803F" w14:textId="77777777" w:rsidR="00971453" w:rsidRPr="006648D7" w:rsidRDefault="00971453" w:rsidP="00971453">
      <w:pPr>
        <w:numPr>
          <w:ilvl w:val="0"/>
          <w:numId w:val="55"/>
        </w:numPr>
        <w:spacing w:before="100" w:beforeAutospacing="1" w:after="100" w:afterAutospacing="1"/>
        <w:ind w:left="360"/>
        <w:jc w:val="both"/>
        <w:rPr>
          <w:rFonts w:ascii="Calibri" w:hAnsi="Calibri" w:cs="Calibri"/>
          <w:color w:val="000000"/>
        </w:rPr>
      </w:pPr>
      <w:r>
        <w:rPr>
          <w:rFonts w:ascii="Calibri" w:hAnsi="Calibri"/>
          <w:color w:val="000000"/>
        </w:rPr>
        <w:t xml:space="preserve">Allocation of costs per case </w:t>
      </w:r>
      <w:proofErr w:type="gramStart"/>
      <w:r>
        <w:rPr>
          <w:rFonts w:ascii="Calibri" w:hAnsi="Calibri"/>
          <w:color w:val="000000"/>
        </w:rPr>
        <w:t>on the basis of</w:t>
      </w:r>
      <w:proofErr w:type="gramEnd"/>
      <w:r>
        <w:rPr>
          <w:rFonts w:ascii="Calibri" w:hAnsi="Calibri"/>
          <w:color w:val="000000"/>
        </w:rPr>
        <w:t xml:space="preserve"> the methodology developed (Annexes 1-4):</w:t>
      </w:r>
    </w:p>
    <w:p w14:paraId="05B6ABEF" w14:textId="77777777" w:rsidR="00971453" w:rsidRPr="006648D7" w:rsidRDefault="00971453" w:rsidP="00971453">
      <w:pPr>
        <w:numPr>
          <w:ilvl w:val="1"/>
          <w:numId w:val="55"/>
        </w:numPr>
        <w:spacing w:before="100" w:beforeAutospacing="1" w:after="100" w:afterAutospacing="1"/>
        <w:ind w:left="1080"/>
        <w:jc w:val="both"/>
        <w:rPr>
          <w:rFonts w:ascii="Calibri" w:hAnsi="Calibri" w:cs="Calibri"/>
          <w:color w:val="000000"/>
        </w:rPr>
      </w:pPr>
      <w:r>
        <w:rPr>
          <w:rFonts w:ascii="Calibri" w:hAnsi="Calibri"/>
          <w:color w:val="000000"/>
        </w:rPr>
        <w:t xml:space="preserve">For each cost centre, a cost distribution model can be defined. </w:t>
      </w:r>
    </w:p>
    <w:p w14:paraId="4BEEA865" w14:textId="77777777" w:rsidR="00971453" w:rsidRPr="006648D7" w:rsidRDefault="00971453" w:rsidP="00971453">
      <w:pPr>
        <w:numPr>
          <w:ilvl w:val="1"/>
          <w:numId w:val="55"/>
        </w:numPr>
        <w:spacing w:before="100" w:beforeAutospacing="1" w:after="100" w:afterAutospacing="1"/>
        <w:ind w:left="1080"/>
        <w:jc w:val="both"/>
        <w:rPr>
          <w:rFonts w:ascii="Calibri" w:hAnsi="Calibri" w:cs="Calibri"/>
          <w:color w:val="000000"/>
        </w:rPr>
      </w:pPr>
      <w:r>
        <w:rPr>
          <w:rFonts w:ascii="Calibri" w:hAnsi="Calibri"/>
          <w:color w:val="000000"/>
        </w:rPr>
        <w:t>For each cost centre, it is possible to define its own cost distribution model for each individual hospital.</w:t>
      </w:r>
    </w:p>
    <w:p w14:paraId="1DBF09DA" w14:textId="77777777" w:rsidR="00971453" w:rsidRPr="006648D7" w:rsidRDefault="00971453" w:rsidP="00971453">
      <w:pPr>
        <w:numPr>
          <w:ilvl w:val="1"/>
          <w:numId w:val="55"/>
        </w:numPr>
        <w:spacing w:before="100" w:beforeAutospacing="1" w:after="100" w:afterAutospacing="1"/>
        <w:ind w:left="1080"/>
        <w:jc w:val="both"/>
        <w:rPr>
          <w:rFonts w:ascii="Calibri" w:hAnsi="Calibri" w:cs="Calibri"/>
          <w:color w:val="000000"/>
        </w:rPr>
      </w:pPr>
      <w:r>
        <w:rPr>
          <w:rFonts w:ascii="Calibri" w:hAnsi="Calibri"/>
          <w:color w:val="000000"/>
        </w:rPr>
        <w:t>Costs are allocated to each case as defined in the cost allocation models for each cost centre.</w:t>
      </w:r>
    </w:p>
    <w:p w14:paraId="44E9BDE5" w14:textId="77777777" w:rsidR="00971453" w:rsidRPr="006648D7" w:rsidRDefault="00971453" w:rsidP="00971453">
      <w:pPr>
        <w:numPr>
          <w:ilvl w:val="1"/>
          <w:numId w:val="55"/>
        </w:numPr>
        <w:spacing w:before="100" w:beforeAutospacing="1" w:after="100" w:afterAutospacing="1"/>
        <w:ind w:left="1080"/>
        <w:jc w:val="both"/>
        <w:rPr>
          <w:rFonts w:ascii="Calibri" w:hAnsi="Calibri" w:cs="Calibri"/>
          <w:color w:val="000000"/>
        </w:rPr>
      </w:pPr>
      <w:r>
        <w:rPr>
          <w:rFonts w:ascii="Calibri" w:hAnsi="Calibri"/>
          <w:color w:val="000000"/>
        </w:rPr>
        <w:t xml:space="preserve">The DRG IT Solution must ensure that the costing is checked for errors, </w:t>
      </w:r>
      <w:proofErr w:type="gramStart"/>
      <w:r>
        <w:rPr>
          <w:rFonts w:ascii="Calibri" w:hAnsi="Calibri"/>
          <w:color w:val="000000"/>
        </w:rPr>
        <w:t>accuracy</w:t>
      </w:r>
      <w:proofErr w:type="gramEnd"/>
      <w:r>
        <w:rPr>
          <w:rFonts w:ascii="Calibri" w:hAnsi="Calibri"/>
          <w:color w:val="000000"/>
        </w:rPr>
        <w:t xml:space="preserve"> and veracity.</w:t>
      </w:r>
    </w:p>
    <w:p w14:paraId="5626E1E4" w14:textId="77777777" w:rsidR="00971453" w:rsidRPr="006648D7" w:rsidRDefault="00971453" w:rsidP="00971453">
      <w:pPr>
        <w:numPr>
          <w:ilvl w:val="1"/>
          <w:numId w:val="55"/>
        </w:numPr>
        <w:spacing w:before="100" w:beforeAutospacing="1" w:after="100" w:afterAutospacing="1"/>
        <w:ind w:left="1080"/>
        <w:jc w:val="both"/>
        <w:rPr>
          <w:rFonts w:ascii="Calibri" w:hAnsi="Calibri" w:cs="Calibri"/>
          <w:color w:val="000000"/>
        </w:rPr>
      </w:pPr>
      <w:r>
        <w:rPr>
          <w:rFonts w:ascii="Calibri" w:hAnsi="Calibri"/>
          <w:color w:val="000000"/>
        </w:rPr>
        <w:t>The DRG IT Solution must support a set of standard rules to help check costs.</w:t>
      </w:r>
    </w:p>
    <w:p w14:paraId="2CB4D0A8" w14:textId="77777777" w:rsidR="00971453" w:rsidRPr="006648D7" w:rsidRDefault="00971453" w:rsidP="00971453">
      <w:pPr>
        <w:numPr>
          <w:ilvl w:val="1"/>
          <w:numId w:val="55"/>
        </w:numPr>
        <w:spacing w:before="100" w:beforeAutospacing="1" w:after="100" w:afterAutospacing="1"/>
        <w:ind w:left="1080"/>
        <w:jc w:val="both"/>
        <w:rPr>
          <w:rFonts w:ascii="Calibri" w:hAnsi="Calibri" w:cs="Calibri"/>
          <w:color w:val="000000"/>
        </w:rPr>
      </w:pPr>
      <w:r>
        <w:rPr>
          <w:rFonts w:ascii="Calibri" w:hAnsi="Calibri"/>
          <w:color w:val="000000"/>
        </w:rPr>
        <w:t>The DRG IT Solution must allow specific rules to be defined that can be enforced on all patient data (</w:t>
      </w:r>
      <w:proofErr w:type="gramStart"/>
      <w:r>
        <w:rPr>
          <w:rFonts w:ascii="Calibri" w:hAnsi="Calibri"/>
          <w:color w:val="000000"/>
        </w:rPr>
        <w:t>e.g.</w:t>
      </w:r>
      <w:proofErr w:type="gramEnd"/>
      <w:r>
        <w:rPr>
          <w:rFonts w:ascii="Calibri" w:hAnsi="Calibri"/>
          <w:color w:val="000000"/>
        </w:rPr>
        <w:t xml:space="preserve"> in the presence of a certain procedure code, the amount to be increased by a certain amount in the material cost point). </w:t>
      </w:r>
    </w:p>
    <w:p w14:paraId="2FB574EE" w14:textId="77777777" w:rsidR="00971453" w:rsidRPr="006648D7" w:rsidRDefault="00971453" w:rsidP="00971453">
      <w:pPr>
        <w:numPr>
          <w:ilvl w:val="0"/>
          <w:numId w:val="55"/>
        </w:numPr>
        <w:spacing w:before="100" w:beforeAutospacing="1" w:after="100" w:afterAutospacing="1"/>
        <w:ind w:left="360"/>
        <w:jc w:val="both"/>
        <w:rPr>
          <w:rFonts w:ascii="Calibri" w:hAnsi="Calibri" w:cs="Calibri"/>
          <w:color w:val="000000"/>
        </w:rPr>
      </w:pPr>
      <w:r>
        <w:rPr>
          <w:rFonts w:ascii="Calibri" w:hAnsi="Calibri"/>
          <w:color w:val="000000"/>
        </w:rPr>
        <w:t xml:space="preserve">Calculate </w:t>
      </w:r>
      <w:r>
        <w:rPr>
          <w:rFonts w:ascii="Calibri" w:hAnsi="Calibri"/>
        </w:rPr>
        <w:t xml:space="preserve">weights using at least the options below </w:t>
      </w:r>
      <w:r>
        <w:rPr>
          <w:rFonts w:ascii="Calibri" w:hAnsi="Calibri"/>
          <w:color w:val="000000"/>
        </w:rPr>
        <w:t>(Annex 1 and Annex 2)</w:t>
      </w:r>
      <w:r>
        <w:rPr>
          <w:rFonts w:ascii="Calibri" w:hAnsi="Calibri"/>
        </w:rPr>
        <w:t>:</w:t>
      </w:r>
    </w:p>
    <w:p w14:paraId="5F539544" w14:textId="77777777" w:rsidR="00971453" w:rsidRPr="006648D7" w:rsidRDefault="00971453" w:rsidP="00971453">
      <w:pPr>
        <w:numPr>
          <w:ilvl w:val="1"/>
          <w:numId w:val="55"/>
        </w:numPr>
        <w:spacing w:before="100" w:beforeAutospacing="1" w:after="100" w:afterAutospacing="1"/>
        <w:ind w:left="1080"/>
        <w:jc w:val="both"/>
        <w:rPr>
          <w:rFonts w:ascii="Calibri" w:hAnsi="Calibri" w:cs="Calibri"/>
          <w:color w:val="000000"/>
        </w:rPr>
      </w:pPr>
      <w:r>
        <w:rPr>
          <w:rFonts w:ascii="Calibri" w:hAnsi="Calibri"/>
          <w:color w:val="000000"/>
        </w:rPr>
        <w:t>Implementation of rules for calculating the weights for each DRG code, which may change over time. The IT solution must allow the rules to be changed easily by the Contracting Authority.</w:t>
      </w:r>
    </w:p>
    <w:p w14:paraId="2492447F" w14:textId="77777777" w:rsidR="00971453" w:rsidRPr="006648D7" w:rsidRDefault="00971453" w:rsidP="00971453">
      <w:pPr>
        <w:numPr>
          <w:ilvl w:val="1"/>
          <w:numId w:val="55"/>
        </w:numPr>
        <w:spacing w:before="100" w:beforeAutospacing="1" w:after="100" w:afterAutospacing="1"/>
        <w:ind w:left="1080"/>
        <w:jc w:val="both"/>
        <w:rPr>
          <w:rFonts w:ascii="Calibri" w:hAnsi="Calibri" w:cs="Calibri"/>
          <w:color w:val="000000"/>
        </w:rPr>
      </w:pPr>
      <w:r>
        <w:rPr>
          <w:rFonts w:ascii="Calibri" w:hAnsi="Calibri"/>
          <w:color w:val="000000"/>
        </w:rPr>
        <w:t>Identification and analysis of outliers of costs recorded in the case (</w:t>
      </w:r>
      <w:proofErr w:type="spellStart"/>
      <w:r>
        <w:rPr>
          <w:rFonts w:ascii="Calibri" w:hAnsi="Calibri"/>
          <w:color w:val="000000"/>
        </w:rPr>
        <w:t>outlayers</w:t>
      </w:r>
      <w:proofErr w:type="spellEnd"/>
      <w:r>
        <w:rPr>
          <w:rFonts w:ascii="Calibri" w:hAnsi="Calibri"/>
          <w:color w:val="000000"/>
        </w:rPr>
        <w:t>).</w:t>
      </w:r>
    </w:p>
    <w:p w14:paraId="1A5A7A1B" w14:textId="77777777" w:rsidR="00971453" w:rsidRPr="006648D7" w:rsidRDefault="00971453" w:rsidP="00971453">
      <w:pPr>
        <w:numPr>
          <w:ilvl w:val="1"/>
          <w:numId w:val="55"/>
        </w:numPr>
        <w:spacing w:before="100" w:beforeAutospacing="1" w:after="100" w:afterAutospacing="1"/>
        <w:ind w:left="1080"/>
        <w:jc w:val="both"/>
        <w:rPr>
          <w:rFonts w:ascii="Calibri" w:hAnsi="Calibri" w:cs="Calibri"/>
          <w:color w:val="000000"/>
        </w:rPr>
      </w:pPr>
      <w:r>
        <w:rPr>
          <w:rFonts w:ascii="Calibri" w:hAnsi="Calibri"/>
          <w:color w:val="000000"/>
        </w:rPr>
        <w:t>Calculate the average value of the cases (weight = 1.0).</w:t>
      </w:r>
    </w:p>
    <w:p w14:paraId="1C0B199B" w14:textId="77777777" w:rsidR="00971453" w:rsidRPr="006648D7" w:rsidRDefault="00971453" w:rsidP="00971453">
      <w:pPr>
        <w:numPr>
          <w:ilvl w:val="1"/>
          <w:numId w:val="55"/>
        </w:numPr>
        <w:spacing w:before="100" w:beforeAutospacing="1" w:after="100" w:afterAutospacing="1"/>
        <w:ind w:left="1080"/>
        <w:jc w:val="both"/>
        <w:rPr>
          <w:rFonts w:ascii="Calibri" w:hAnsi="Calibri" w:cs="Calibri"/>
          <w:color w:val="000000"/>
        </w:rPr>
      </w:pPr>
      <w:r>
        <w:rPr>
          <w:rFonts w:ascii="Calibri" w:hAnsi="Calibri"/>
          <w:color w:val="000000"/>
        </w:rPr>
        <w:t>Calculate the average value of each DRG.</w:t>
      </w:r>
    </w:p>
    <w:p w14:paraId="70E200D5" w14:textId="77777777" w:rsidR="00971453" w:rsidRPr="006648D7" w:rsidRDefault="00971453" w:rsidP="00971453">
      <w:pPr>
        <w:numPr>
          <w:ilvl w:val="1"/>
          <w:numId w:val="55"/>
        </w:numPr>
        <w:spacing w:before="100" w:beforeAutospacing="1" w:after="100" w:afterAutospacing="1"/>
        <w:ind w:left="1080"/>
        <w:jc w:val="both"/>
        <w:rPr>
          <w:rFonts w:ascii="Calibri" w:hAnsi="Calibri" w:cs="Calibri"/>
          <w:color w:val="000000"/>
        </w:rPr>
      </w:pPr>
      <w:r>
        <w:rPr>
          <w:rFonts w:ascii="Calibri" w:hAnsi="Calibri"/>
          <w:color w:val="000000"/>
        </w:rPr>
        <w:t xml:space="preserve">Calculate new DRG weights based on data from any </w:t>
      </w:r>
      <w:proofErr w:type="gramStart"/>
      <w:r>
        <w:rPr>
          <w:rFonts w:ascii="Calibri" w:hAnsi="Calibri"/>
          <w:color w:val="000000"/>
        </w:rPr>
        <w:t>time period</w:t>
      </w:r>
      <w:proofErr w:type="gramEnd"/>
      <w:r>
        <w:rPr>
          <w:rFonts w:ascii="Calibri" w:hAnsi="Calibri"/>
          <w:color w:val="000000"/>
        </w:rPr>
        <w:t>.</w:t>
      </w:r>
    </w:p>
    <w:p w14:paraId="2946EE0E" w14:textId="77777777" w:rsidR="00971453" w:rsidRPr="006648D7" w:rsidRDefault="00971453" w:rsidP="00971453">
      <w:pPr>
        <w:numPr>
          <w:ilvl w:val="1"/>
          <w:numId w:val="55"/>
        </w:numPr>
        <w:spacing w:before="100" w:beforeAutospacing="1" w:after="100" w:afterAutospacing="1"/>
        <w:ind w:left="1080"/>
        <w:jc w:val="both"/>
        <w:rPr>
          <w:rFonts w:ascii="Calibri" w:hAnsi="Calibri" w:cs="Calibri"/>
          <w:color w:val="000000"/>
        </w:rPr>
      </w:pPr>
      <w:r>
        <w:rPr>
          <w:rFonts w:ascii="Calibri" w:hAnsi="Calibri"/>
          <w:color w:val="000000"/>
        </w:rPr>
        <w:t>Storing the versions calculates the weights with an indication of the period for which the weights are calculated.</w:t>
      </w:r>
    </w:p>
    <w:p w14:paraId="21276089" w14:textId="77777777" w:rsidR="00971453" w:rsidRPr="006648D7" w:rsidRDefault="00971453" w:rsidP="00971453">
      <w:pPr>
        <w:numPr>
          <w:ilvl w:val="1"/>
          <w:numId w:val="55"/>
        </w:numPr>
        <w:spacing w:before="100" w:beforeAutospacing="1" w:after="100" w:afterAutospacing="1"/>
        <w:ind w:left="1080"/>
        <w:jc w:val="both"/>
        <w:rPr>
          <w:rFonts w:ascii="Calibri" w:hAnsi="Calibri" w:cs="Calibri"/>
          <w:color w:val="000000"/>
        </w:rPr>
      </w:pPr>
      <w:r>
        <w:rPr>
          <w:rFonts w:ascii="Calibri" w:hAnsi="Calibri"/>
          <w:color w:val="000000"/>
        </w:rPr>
        <w:lastRenderedPageBreak/>
        <w:t>Simulate the financial impact of the new weights on a hospital-by-hospital basis and for the whole DRG system (</w:t>
      </w:r>
      <w:r>
        <w:rPr>
          <w:rFonts w:ascii="Calibri" w:hAnsi="Calibri"/>
        </w:rPr>
        <w:t>how much the billed value of services would change if they were billed according to the new weights</w:t>
      </w:r>
      <w:r>
        <w:rPr>
          <w:rFonts w:ascii="Calibri" w:hAnsi="Calibri"/>
          <w:color w:val="000000"/>
        </w:rPr>
        <w:t>).</w:t>
      </w:r>
    </w:p>
    <w:p w14:paraId="7EAF2C40" w14:textId="77777777" w:rsidR="00971453" w:rsidRPr="006648D7" w:rsidRDefault="00971453" w:rsidP="00971453">
      <w:pPr>
        <w:numPr>
          <w:ilvl w:val="0"/>
          <w:numId w:val="55"/>
        </w:numPr>
        <w:ind w:left="360" w:hanging="357"/>
        <w:jc w:val="both"/>
        <w:rPr>
          <w:rFonts w:ascii="Calibri" w:hAnsi="Calibri" w:cs="Calibri"/>
          <w:color w:val="000000"/>
        </w:rPr>
      </w:pPr>
      <w:r>
        <w:rPr>
          <w:rFonts w:ascii="Calibri" w:hAnsi="Calibri"/>
          <w:color w:val="000000"/>
        </w:rPr>
        <w:t>Views and reports:</w:t>
      </w:r>
    </w:p>
    <w:p w14:paraId="21419434" w14:textId="77777777" w:rsidR="00971453" w:rsidRPr="006648D7" w:rsidRDefault="00971453" w:rsidP="00971453">
      <w:pPr>
        <w:numPr>
          <w:ilvl w:val="1"/>
          <w:numId w:val="55"/>
        </w:numPr>
        <w:ind w:left="1168" w:hanging="357"/>
        <w:jc w:val="both"/>
        <w:rPr>
          <w:rFonts w:ascii="Calibri" w:hAnsi="Calibri" w:cs="Calibri"/>
          <w:color w:val="000000"/>
        </w:rPr>
      </w:pPr>
      <w:r>
        <w:rPr>
          <w:rFonts w:ascii="Calibri" w:hAnsi="Calibri"/>
          <w:color w:val="000000"/>
        </w:rPr>
        <w:t>The DRG IT Solution must at least allow the following checks:</w:t>
      </w:r>
    </w:p>
    <w:p w14:paraId="6BDF5997" w14:textId="77777777" w:rsidR="00971453" w:rsidRPr="006648D7" w:rsidRDefault="00971453" w:rsidP="00971453">
      <w:pPr>
        <w:numPr>
          <w:ilvl w:val="2"/>
          <w:numId w:val="55"/>
        </w:numPr>
        <w:ind w:left="1888" w:hanging="357"/>
        <w:jc w:val="both"/>
        <w:rPr>
          <w:rFonts w:ascii="Calibri" w:hAnsi="Calibri" w:cs="Calibri"/>
          <w:color w:val="000000"/>
        </w:rPr>
      </w:pPr>
      <w:r>
        <w:rPr>
          <w:rFonts w:ascii="Calibri" w:hAnsi="Calibri"/>
          <w:color w:val="000000"/>
        </w:rPr>
        <w:t>Displaying costs by hospital,</w:t>
      </w:r>
    </w:p>
    <w:p w14:paraId="727CF9BA" w14:textId="77777777" w:rsidR="00971453" w:rsidRPr="006648D7" w:rsidRDefault="00971453" w:rsidP="00971453">
      <w:pPr>
        <w:numPr>
          <w:ilvl w:val="2"/>
          <w:numId w:val="55"/>
        </w:numPr>
        <w:ind w:left="1888" w:hanging="357"/>
        <w:jc w:val="both"/>
        <w:rPr>
          <w:rFonts w:ascii="Calibri" w:hAnsi="Calibri" w:cs="Calibri"/>
          <w:color w:val="000000"/>
        </w:rPr>
      </w:pPr>
      <w:r>
        <w:rPr>
          <w:rFonts w:ascii="Calibri" w:hAnsi="Calibri"/>
          <w:color w:val="000000"/>
        </w:rPr>
        <w:t>Displaying costs by cost centre,</w:t>
      </w:r>
    </w:p>
    <w:p w14:paraId="3F8548C9" w14:textId="77777777" w:rsidR="00971453" w:rsidRPr="006648D7" w:rsidRDefault="00971453" w:rsidP="00971453">
      <w:pPr>
        <w:numPr>
          <w:ilvl w:val="2"/>
          <w:numId w:val="55"/>
        </w:numPr>
        <w:ind w:left="1888" w:hanging="357"/>
        <w:jc w:val="both"/>
        <w:rPr>
          <w:rFonts w:ascii="Calibri" w:hAnsi="Calibri" w:cs="Calibri"/>
          <w:color w:val="000000"/>
        </w:rPr>
      </w:pPr>
      <w:r>
        <w:rPr>
          <w:rFonts w:ascii="Calibri" w:hAnsi="Calibri"/>
          <w:color w:val="000000"/>
        </w:rPr>
        <w:t>Displaying the number of DRGs performed per hospital,</w:t>
      </w:r>
    </w:p>
    <w:p w14:paraId="7746165E" w14:textId="77777777" w:rsidR="00971453" w:rsidRPr="006648D7" w:rsidRDefault="00971453" w:rsidP="00971453">
      <w:pPr>
        <w:numPr>
          <w:ilvl w:val="2"/>
          <w:numId w:val="55"/>
        </w:numPr>
        <w:ind w:left="1888" w:hanging="357"/>
        <w:jc w:val="both"/>
        <w:rPr>
          <w:rFonts w:ascii="Calibri" w:hAnsi="Calibri" w:cs="Calibri"/>
          <w:color w:val="000000"/>
        </w:rPr>
      </w:pPr>
      <w:r>
        <w:rPr>
          <w:rFonts w:ascii="Calibri" w:hAnsi="Calibri"/>
          <w:color w:val="000000"/>
        </w:rPr>
        <w:t>Displaying results of the check of the imported data (display of errors per document, number of errors per hospital, etc.),</w:t>
      </w:r>
    </w:p>
    <w:p w14:paraId="56D4FBB3" w14:textId="77777777" w:rsidR="00971453" w:rsidRPr="006648D7" w:rsidRDefault="00971453" w:rsidP="00971453">
      <w:pPr>
        <w:numPr>
          <w:ilvl w:val="2"/>
          <w:numId w:val="55"/>
        </w:numPr>
        <w:ind w:left="1888" w:hanging="357"/>
        <w:jc w:val="both"/>
        <w:rPr>
          <w:rFonts w:ascii="Calibri" w:hAnsi="Calibri" w:cs="Calibri"/>
        </w:rPr>
      </w:pPr>
      <w:r>
        <w:rPr>
          <w:rFonts w:ascii="Calibri" w:hAnsi="Calibri"/>
        </w:rPr>
        <w:t>Displaying a breakdown of the cost calculation for each case, which must include all the parameters that influenced the calculation,</w:t>
      </w:r>
    </w:p>
    <w:p w14:paraId="43C8DD11" w14:textId="77777777" w:rsidR="00971453" w:rsidRPr="006648D7" w:rsidRDefault="00971453" w:rsidP="00971453">
      <w:pPr>
        <w:numPr>
          <w:ilvl w:val="2"/>
          <w:numId w:val="55"/>
        </w:numPr>
        <w:ind w:left="1888" w:hanging="357"/>
        <w:jc w:val="both"/>
        <w:rPr>
          <w:rFonts w:ascii="Calibri" w:hAnsi="Calibri" w:cs="Calibri"/>
          <w:color w:val="000000"/>
        </w:rPr>
      </w:pPr>
      <w:r>
        <w:rPr>
          <w:rFonts w:ascii="Calibri" w:hAnsi="Calibri"/>
          <w:color w:val="000000"/>
        </w:rPr>
        <w:t>Displaying the weight calculation, which must include all the parameters that influenced the calculation,</w:t>
      </w:r>
    </w:p>
    <w:p w14:paraId="0BD5A341" w14:textId="77777777" w:rsidR="00971453" w:rsidRPr="006648D7" w:rsidRDefault="00971453" w:rsidP="00971453">
      <w:pPr>
        <w:numPr>
          <w:ilvl w:val="2"/>
          <w:numId w:val="55"/>
        </w:numPr>
        <w:ind w:left="1888" w:hanging="357"/>
        <w:jc w:val="both"/>
        <w:rPr>
          <w:rFonts w:ascii="Calibri" w:hAnsi="Calibri" w:cs="Calibri"/>
          <w:color w:val="000000"/>
        </w:rPr>
      </w:pPr>
      <w:r>
        <w:rPr>
          <w:rFonts w:ascii="Calibri" w:hAnsi="Calibri"/>
          <w:color w:val="000000"/>
        </w:rPr>
        <w:t>Displaying the DRG code list with the new weights recalculated.</w:t>
      </w:r>
    </w:p>
    <w:p w14:paraId="1DE4B26E" w14:textId="77777777" w:rsidR="00971453" w:rsidRPr="006648D7" w:rsidRDefault="00971453" w:rsidP="00971453">
      <w:pPr>
        <w:numPr>
          <w:ilvl w:val="1"/>
          <w:numId w:val="55"/>
        </w:numPr>
        <w:spacing w:before="100" w:beforeAutospacing="1" w:after="100" w:afterAutospacing="1"/>
        <w:jc w:val="both"/>
        <w:rPr>
          <w:rFonts w:ascii="Calibri" w:hAnsi="Calibri" w:cs="Calibri"/>
          <w:color w:val="000000"/>
        </w:rPr>
      </w:pPr>
      <w:r>
        <w:rPr>
          <w:rFonts w:ascii="Calibri" w:hAnsi="Calibri"/>
          <w:color w:val="000000"/>
        </w:rPr>
        <w:t>For the purposes of ensuring compliance with the GDPR:</w:t>
      </w:r>
    </w:p>
    <w:p w14:paraId="699DFA2E" w14:textId="77777777" w:rsidR="00971453" w:rsidRPr="006648D7" w:rsidRDefault="00971453" w:rsidP="00971453">
      <w:pPr>
        <w:numPr>
          <w:ilvl w:val="2"/>
          <w:numId w:val="55"/>
        </w:numPr>
        <w:spacing w:before="100" w:beforeAutospacing="1" w:after="100" w:afterAutospacing="1"/>
        <w:jc w:val="both"/>
        <w:rPr>
          <w:rFonts w:ascii="Calibri" w:hAnsi="Calibri" w:cs="Calibri"/>
          <w:color w:val="000000"/>
        </w:rPr>
      </w:pPr>
      <w:r>
        <w:rPr>
          <w:rFonts w:ascii="Calibri" w:hAnsi="Calibri"/>
          <w:color w:val="000000"/>
        </w:rPr>
        <w:t>Displaying when the patient-specific data from Annex 6 has been entered into the DRG IT Solution,</w:t>
      </w:r>
    </w:p>
    <w:p w14:paraId="6C9396D7" w14:textId="77777777" w:rsidR="00971453" w:rsidRPr="006648D7" w:rsidRDefault="00971453" w:rsidP="00971453">
      <w:pPr>
        <w:numPr>
          <w:ilvl w:val="2"/>
          <w:numId w:val="55"/>
        </w:numPr>
        <w:spacing w:before="100" w:beforeAutospacing="1" w:after="100" w:afterAutospacing="1"/>
        <w:jc w:val="both"/>
        <w:rPr>
          <w:rFonts w:ascii="Calibri" w:hAnsi="Calibri" w:cs="Calibri"/>
          <w:color w:val="000000"/>
        </w:rPr>
      </w:pPr>
      <w:r>
        <w:rPr>
          <w:rFonts w:ascii="Calibri" w:hAnsi="Calibri"/>
          <w:color w:val="000000"/>
        </w:rPr>
        <w:t xml:space="preserve">Displaying which patients have had data </w:t>
      </w:r>
      <w:proofErr w:type="gramStart"/>
      <w:r>
        <w:rPr>
          <w:rFonts w:ascii="Calibri" w:hAnsi="Calibri"/>
          <w:color w:val="000000"/>
        </w:rPr>
        <w:t>entered into</w:t>
      </w:r>
      <w:proofErr w:type="gramEnd"/>
      <w:r>
        <w:rPr>
          <w:rFonts w:ascii="Calibri" w:hAnsi="Calibri"/>
          <w:color w:val="000000"/>
        </w:rPr>
        <w:t xml:space="preserve"> the DRG IT Solution over a given period of time. </w:t>
      </w:r>
    </w:p>
    <w:p w14:paraId="750EB807" w14:textId="77777777" w:rsidR="00971453" w:rsidRPr="006648D7" w:rsidRDefault="00971453" w:rsidP="00971453">
      <w:pPr>
        <w:numPr>
          <w:ilvl w:val="1"/>
          <w:numId w:val="55"/>
        </w:numPr>
        <w:ind w:left="1168" w:hanging="357"/>
        <w:jc w:val="both"/>
        <w:rPr>
          <w:rFonts w:ascii="Calibri" w:hAnsi="Calibri" w:cs="Calibri"/>
          <w:color w:val="000000"/>
        </w:rPr>
      </w:pPr>
      <w:r>
        <w:rPr>
          <w:rFonts w:ascii="Calibri" w:hAnsi="Calibri"/>
          <w:color w:val="000000"/>
        </w:rPr>
        <w:t>The checks must be displayed on-screen. It must be possible to export each view as a report in PDF and CSV/XLS formats.</w:t>
      </w:r>
    </w:p>
    <w:p w14:paraId="50B6E38C" w14:textId="77777777" w:rsidR="00971453" w:rsidRPr="006648D7" w:rsidRDefault="00971453" w:rsidP="00971453">
      <w:pPr>
        <w:numPr>
          <w:ilvl w:val="1"/>
          <w:numId w:val="55"/>
        </w:numPr>
        <w:ind w:left="1168" w:hanging="357"/>
        <w:jc w:val="both"/>
        <w:rPr>
          <w:rFonts w:ascii="Calibri" w:hAnsi="Calibri" w:cs="Calibri"/>
          <w:color w:val="000000"/>
        </w:rPr>
      </w:pPr>
      <w:r>
        <w:rPr>
          <w:rFonts w:ascii="Calibri" w:hAnsi="Calibri"/>
          <w:color w:val="000000"/>
        </w:rPr>
        <w:t>The solution must be able to display data in graphical form.</w:t>
      </w:r>
    </w:p>
    <w:p w14:paraId="13444735" w14:textId="77777777" w:rsidR="00971453" w:rsidRPr="006648D7" w:rsidRDefault="00971453" w:rsidP="00971453">
      <w:pPr>
        <w:numPr>
          <w:ilvl w:val="1"/>
          <w:numId w:val="55"/>
        </w:numPr>
        <w:ind w:left="1168" w:hanging="357"/>
        <w:jc w:val="both"/>
        <w:rPr>
          <w:rFonts w:ascii="Calibri" w:hAnsi="Calibri" w:cs="Calibri"/>
          <w:color w:val="000000"/>
        </w:rPr>
      </w:pPr>
      <w:r>
        <w:rPr>
          <w:rFonts w:ascii="Calibri" w:hAnsi="Calibri"/>
          <w:color w:val="000000"/>
        </w:rPr>
        <w:t>The Contracting Authority should be able to easily create their own customised checks (no programming knowledge required).</w:t>
      </w:r>
    </w:p>
    <w:p w14:paraId="3D6C6B76" w14:textId="77777777" w:rsidR="00971453" w:rsidRPr="006648D7" w:rsidRDefault="00971453" w:rsidP="00971453">
      <w:pPr>
        <w:numPr>
          <w:ilvl w:val="1"/>
          <w:numId w:val="55"/>
        </w:numPr>
        <w:ind w:left="1168" w:hanging="357"/>
        <w:jc w:val="both"/>
        <w:rPr>
          <w:rFonts w:ascii="Calibri" w:hAnsi="Calibri" w:cs="Calibri"/>
          <w:color w:val="000000"/>
        </w:rPr>
      </w:pPr>
      <w:r>
        <w:rPr>
          <w:rFonts w:ascii="Calibri" w:hAnsi="Calibri"/>
          <w:color w:val="000000"/>
        </w:rPr>
        <w:t>Option to export prepared data to a data warehouse based on IBM DB2 for z/OS or in CSV/XLS format.</w:t>
      </w:r>
    </w:p>
    <w:p w14:paraId="036351FB" w14:textId="77777777" w:rsidR="00971453" w:rsidRPr="006648D7" w:rsidRDefault="00971453" w:rsidP="00971453">
      <w:pPr>
        <w:numPr>
          <w:ilvl w:val="1"/>
          <w:numId w:val="55"/>
        </w:numPr>
        <w:ind w:left="1168" w:hanging="357"/>
        <w:jc w:val="both"/>
        <w:rPr>
          <w:rFonts w:ascii="Calibri" w:hAnsi="Calibri" w:cs="Calibri"/>
          <w:color w:val="000000"/>
        </w:rPr>
      </w:pPr>
      <w:r>
        <w:rPr>
          <w:rFonts w:ascii="Calibri" w:hAnsi="Calibri"/>
          <w:color w:val="000000"/>
        </w:rPr>
        <w:t>Business intelligence dashboards can also be included.</w:t>
      </w:r>
    </w:p>
    <w:p w14:paraId="144CC1EF" w14:textId="77777777" w:rsidR="00971453" w:rsidRPr="006648D7" w:rsidRDefault="00971453" w:rsidP="00971453">
      <w:pPr>
        <w:numPr>
          <w:ilvl w:val="0"/>
          <w:numId w:val="55"/>
        </w:numPr>
        <w:spacing w:before="100" w:beforeAutospacing="1" w:after="100" w:afterAutospacing="1"/>
        <w:ind w:left="360"/>
        <w:jc w:val="both"/>
        <w:rPr>
          <w:rFonts w:ascii="Calibri" w:hAnsi="Calibri" w:cs="Calibri"/>
          <w:color w:val="000000"/>
        </w:rPr>
      </w:pPr>
      <w:r>
        <w:rPr>
          <w:rFonts w:ascii="Calibri" w:hAnsi="Calibri"/>
          <w:color w:val="000000"/>
        </w:rPr>
        <w:t xml:space="preserve">Delete imported data for a specific </w:t>
      </w:r>
      <w:proofErr w:type="gramStart"/>
      <w:r>
        <w:rPr>
          <w:rFonts w:ascii="Calibri" w:hAnsi="Calibri"/>
          <w:color w:val="000000"/>
        </w:rPr>
        <w:t>period of time</w:t>
      </w:r>
      <w:proofErr w:type="gramEnd"/>
      <w:r>
        <w:rPr>
          <w:rFonts w:ascii="Calibri" w:hAnsi="Calibri"/>
          <w:color w:val="000000"/>
        </w:rPr>
        <w:t>.</w:t>
      </w:r>
    </w:p>
    <w:p w14:paraId="5FB8A6B1" w14:textId="77777777" w:rsidR="00971453" w:rsidRPr="006648D7" w:rsidRDefault="00971453" w:rsidP="00971453">
      <w:pPr>
        <w:numPr>
          <w:ilvl w:val="0"/>
          <w:numId w:val="55"/>
        </w:numPr>
        <w:spacing w:before="100" w:beforeAutospacing="1" w:after="100" w:afterAutospacing="1"/>
        <w:ind w:left="360"/>
        <w:jc w:val="both"/>
        <w:rPr>
          <w:rFonts w:ascii="Calibri" w:hAnsi="Calibri" w:cs="Calibri"/>
          <w:color w:val="000000"/>
        </w:rPr>
      </w:pPr>
      <w:r>
        <w:rPr>
          <w:rFonts w:ascii="Calibri" w:hAnsi="Calibri"/>
          <w:color w:val="000000"/>
        </w:rPr>
        <w:t>Compatibility with versions of classifications:</w:t>
      </w:r>
    </w:p>
    <w:p w14:paraId="49DFCF55" w14:textId="77777777" w:rsidR="00971453" w:rsidRPr="006648D7" w:rsidRDefault="00971453" w:rsidP="00971453">
      <w:pPr>
        <w:numPr>
          <w:ilvl w:val="1"/>
          <w:numId w:val="55"/>
        </w:numPr>
        <w:spacing w:before="100" w:beforeAutospacing="1" w:after="100" w:afterAutospacing="1"/>
        <w:jc w:val="both"/>
        <w:rPr>
          <w:rFonts w:ascii="Calibri" w:hAnsi="Calibri" w:cs="Calibri"/>
          <w:color w:val="000000"/>
        </w:rPr>
      </w:pPr>
      <w:r>
        <w:rPr>
          <w:rFonts w:ascii="Calibri" w:hAnsi="Calibri"/>
          <w:color w:val="000000"/>
        </w:rPr>
        <w:t>The DRG information solution shall be compatible with the code lists and classifications of AR-DRG 10 and later DRG classifications. We currently use AR-DRG version 10 and the ICD-10-AM version 11 and ACHI version 11 code lists. Before 1 January 2023, we used AR-DRG version 6.</w:t>
      </w:r>
    </w:p>
    <w:p w14:paraId="2A21D376" w14:textId="77777777" w:rsidR="00971453" w:rsidRPr="006648D7" w:rsidRDefault="00971453" w:rsidP="00971453">
      <w:pPr>
        <w:numPr>
          <w:ilvl w:val="0"/>
          <w:numId w:val="55"/>
        </w:numPr>
        <w:spacing w:before="100" w:beforeAutospacing="1" w:after="100" w:afterAutospacing="1"/>
        <w:ind w:left="360"/>
        <w:jc w:val="both"/>
        <w:rPr>
          <w:rFonts w:ascii="Calibri" w:hAnsi="Calibri" w:cs="Calibri"/>
          <w:color w:val="000000"/>
        </w:rPr>
      </w:pPr>
      <w:r>
        <w:rPr>
          <w:rFonts w:ascii="Calibri" w:hAnsi="Calibri"/>
          <w:color w:val="000000"/>
        </w:rPr>
        <w:t>Manage users and permissions:</w:t>
      </w:r>
    </w:p>
    <w:p w14:paraId="6EBA18B3" w14:textId="77777777" w:rsidR="00971453" w:rsidRPr="00B07565" w:rsidRDefault="00971453" w:rsidP="00971453">
      <w:pPr>
        <w:numPr>
          <w:ilvl w:val="1"/>
          <w:numId w:val="55"/>
        </w:numPr>
        <w:spacing w:before="100" w:beforeAutospacing="1" w:after="100" w:afterAutospacing="1"/>
        <w:ind w:left="1080"/>
        <w:jc w:val="both"/>
        <w:rPr>
          <w:rFonts w:ascii="Calibri" w:hAnsi="Calibri" w:cs="Calibri"/>
          <w:color w:val="000000"/>
        </w:rPr>
      </w:pPr>
      <w:r>
        <w:rPr>
          <w:rFonts w:ascii="Calibri" w:hAnsi="Calibri"/>
          <w:color w:val="000000"/>
        </w:rPr>
        <w:t>The DRG IT Solution shall allow the definition of user roles so that the individual functionalities of the DRG IT Solution are accessible to users according to their role (e.g.: modifying settings, creating customised reports, defining rules for checking the correctness of input data, etc.).</w:t>
      </w:r>
      <w:bookmarkStart w:id="83" w:name="_Hlk141964712"/>
    </w:p>
    <w:tbl>
      <w:tblPr>
        <w:tblStyle w:val="Tabelamrea"/>
        <w:tblW w:w="0" w:type="auto"/>
        <w:tblLook w:val="04A0" w:firstRow="1" w:lastRow="0" w:firstColumn="1" w:lastColumn="0" w:noHBand="0" w:noVBand="1"/>
      </w:tblPr>
      <w:tblGrid>
        <w:gridCol w:w="9203"/>
      </w:tblGrid>
      <w:tr w:rsidR="00971453" w14:paraId="3D82992B" w14:textId="77777777" w:rsidTr="001F0470">
        <w:trPr>
          <w:trHeight w:val="2678"/>
        </w:trPr>
        <w:tc>
          <w:tcPr>
            <w:tcW w:w="9203" w:type="dxa"/>
          </w:tcPr>
          <w:p w14:paraId="74528C20" w14:textId="77777777" w:rsidR="00971453" w:rsidRPr="006648D7" w:rsidRDefault="00971453" w:rsidP="001F0470">
            <w:pPr>
              <w:jc w:val="both"/>
              <w:rPr>
                <w:rFonts w:ascii="Calibri" w:eastAsia="Calibri" w:hAnsi="Calibri" w:cs="Times New Roman"/>
                <w:b/>
                <w:bCs/>
              </w:rPr>
            </w:pPr>
            <w:r>
              <w:rPr>
                <w:rFonts w:ascii="Calibri" w:hAnsi="Calibri"/>
                <w:b/>
              </w:rPr>
              <w:lastRenderedPageBreak/>
              <w:t>MANDATORY COMPONENT OF THE TENDER</w:t>
            </w:r>
          </w:p>
          <w:tbl>
            <w:tblPr>
              <w:tblW w:w="0" w:type="auto"/>
              <w:tblLook w:val="04A0" w:firstRow="1" w:lastRow="0" w:firstColumn="1" w:lastColumn="0" w:noHBand="0" w:noVBand="1"/>
            </w:tblPr>
            <w:tblGrid>
              <w:gridCol w:w="8987"/>
            </w:tblGrid>
            <w:tr w:rsidR="00971453" w:rsidRPr="006648D7" w14:paraId="199A80EA" w14:textId="77777777" w:rsidTr="001F0470">
              <w:tc>
                <w:tcPr>
                  <w:tcW w:w="9203" w:type="dxa"/>
                </w:tcPr>
                <w:p w14:paraId="1DD6A6A2" w14:textId="77777777" w:rsidR="00971453" w:rsidRPr="006648D7" w:rsidRDefault="00971453" w:rsidP="001F0470">
                  <w:pPr>
                    <w:jc w:val="both"/>
                    <w:rPr>
                      <w:rFonts w:ascii="Calibri" w:eastAsia="Calibri" w:hAnsi="Calibri"/>
                      <w:b/>
                      <w:bCs/>
                    </w:rPr>
                  </w:pPr>
                  <w:r>
                    <w:rPr>
                      <w:rFonts w:ascii="Calibri" w:hAnsi="Calibri"/>
                      <w:b/>
                    </w:rPr>
                    <w:t xml:space="preserve">The IT Solution Provider must describe the concept of the DRG IT Solution in the tender, showing that it supports the functionalities listed below. The description must show what the Provider has already developed and what it needs to develop to the Contracting Authority's requirements. </w:t>
                  </w:r>
                </w:p>
                <w:p w14:paraId="4EC343D5" w14:textId="77777777" w:rsidR="00971453" w:rsidRPr="006648D7" w:rsidRDefault="00971453" w:rsidP="001F0470">
                  <w:pPr>
                    <w:jc w:val="both"/>
                    <w:rPr>
                      <w:rFonts w:ascii="Calibri" w:eastAsia="Calibri" w:hAnsi="Calibri"/>
                      <w:b/>
                      <w:bCs/>
                    </w:rPr>
                  </w:pPr>
                  <w:r>
                    <w:rPr>
                      <w:rFonts w:ascii="Calibri" w:hAnsi="Calibri"/>
                      <w:b/>
                    </w:rPr>
                    <w:t>The concept of the DRG IT Solution must describe in detail the process and the screenshots of the two functionalities below:</w:t>
                  </w:r>
                </w:p>
                <w:p w14:paraId="340E17F3" w14:textId="77777777" w:rsidR="00971453" w:rsidRPr="006648D7" w:rsidRDefault="00971453" w:rsidP="00971453">
                  <w:pPr>
                    <w:widowControl w:val="0"/>
                    <w:numPr>
                      <w:ilvl w:val="0"/>
                      <w:numId w:val="70"/>
                    </w:numPr>
                    <w:suppressAutoHyphens/>
                    <w:spacing w:after="200" w:line="276" w:lineRule="auto"/>
                    <w:jc w:val="both"/>
                    <w:rPr>
                      <w:rFonts w:ascii="Calibri" w:hAnsi="Calibri"/>
                      <w:b/>
                      <w:bCs/>
                    </w:rPr>
                  </w:pPr>
                  <w:r>
                    <w:rPr>
                      <w:rFonts w:ascii="Calibri" w:hAnsi="Calibri"/>
                      <w:b/>
                    </w:rPr>
                    <w:t>the breakdown of doctors' labour costs (column A.1 of Annex 3) by hospitalisation,</w:t>
                  </w:r>
                </w:p>
                <w:p w14:paraId="1BB98964" w14:textId="77777777" w:rsidR="00971453" w:rsidRPr="006648D7" w:rsidRDefault="00971453" w:rsidP="00971453">
                  <w:pPr>
                    <w:widowControl w:val="0"/>
                    <w:numPr>
                      <w:ilvl w:val="0"/>
                      <w:numId w:val="70"/>
                    </w:numPr>
                    <w:suppressAutoHyphens/>
                    <w:spacing w:after="200" w:line="276" w:lineRule="auto"/>
                    <w:jc w:val="both"/>
                    <w:rPr>
                      <w:rFonts w:ascii="Calibri" w:hAnsi="Calibri"/>
                      <w:b/>
                      <w:bCs/>
                    </w:rPr>
                  </w:pPr>
                  <w:r>
                    <w:rPr>
                      <w:rFonts w:ascii="Calibri" w:hAnsi="Calibri"/>
                      <w:b/>
                      <w:color w:val="000000"/>
                    </w:rPr>
                    <w:t xml:space="preserve">identification and analysis of </w:t>
                  </w:r>
                  <w:proofErr w:type="spellStart"/>
                  <w:r>
                    <w:rPr>
                      <w:rFonts w:ascii="Calibri" w:hAnsi="Calibri"/>
                      <w:b/>
                      <w:color w:val="000000"/>
                    </w:rPr>
                    <w:t>outlayers</w:t>
                  </w:r>
                  <w:proofErr w:type="spellEnd"/>
                  <w:r>
                    <w:rPr>
                      <w:rFonts w:ascii="Calibri" w:hAnsi="Calibri"/>
                      <w:b/>
                      <w:color w:val="000000"/>
                    </w:rPr>
                    <w:t xml:space="preserve"> in the costs recorded in the case.</w:t>
                  </w:r>
                </w:p>
                <w:p w14:paraId="37D87913" w14:textId="77777777" w:rsidR="00971453" w:rsidRPr="006648D7" w:rsidRDefault="00971453" w:rsidP="001F0470">
                  <w:pPr>
                    <w:jc w:val="both"/>
                    <w:rPr>
                      <w:rFonts w:ascii="Calibri" w:eastAsia="Calibri" w:hAnsi="Calibri"/>
                      <w:b/>
                      <w:bCs/>
                    </w:rPr>
                  </w:pPr>
                  <w:r>
                    <w:rPr>
                      <w:rFonts w:ascii="Calibri" w:hAnsi="Calibri"/>
                      <w:b/>
                    </w:rPr>
                    <w:t xml:space="preserve">The tenderer must also describe the data exchange concept in the tender: </w:t>
                  </w:r>
                </w:p>
                <w:p w14:paraId="06A9AD24" w14:textId="77777777" w:rsidR="00971453" w:rsidRPr="006648D7" w:rsidRDefault="00971453" w:rsidP="00971453">
                  <w:pPr>
                    <w:widowControl w:val="0"/>
                    <w:numPr>
                      <w:ilvl w:val="0"/>
                      <w:numId w:val="70"/>
                    </w:numPr>
                    <w:suppressAutoHyphens/>
                    <w:spacing w:after="200" w:line="276" w:lineRule="auto"/>
                    <w:jc w:val="both"/>
                    <w:rPr>
                      <w:rFonts w:ascii="Calibri" w:hAnsi="Calibri"/>
                      <w:b/>
                      <w:bCs/>
                    </w:rPr>
                  </w:pPr>
                  <w:r>
                    <w:rPr>
                      <w:rFonts w:ascii="Calibri" w:hAnsi="Calibri"/>
                      <w:b/>
                    </w:rPr>
                    <w:t xml:space="preserve">a way to import hospital balance-sheet and material costs from Excel files, </w:t>
                  </w:r>
                </w:p>
                <w:p w14:paraId="3663EC62" w14:textId="77777777" w:rsidR="00971453" w:rsidRPr="006648D7" w:rsidRDefault="00971453" w:rsidP="00971453">
                  <w:pPr>
                    <w:widowControl w:val="0"/>
                    <w:numPr>
                      <w:ilvl w:val="0"/>
                      <w:numId w:val="70"/>
                    </w:numPr>
                    <w:suppressAutoHyphens/>
                    <w:spacing w:after="200" w:line="276" w:lineRule="auto"/>
                    <w:jc w:val="both"/>
                    <w:rPr>
                      <w:rFonts w:ascii="Calibri" w:hAnsi="Calibri"/>
                      <w:b/>
                      <w:bCs/>
                    </w:rPr>
                  </w:pPr>
                  <w:r>
                    <w:rPr>
                      <w:rFonts w:ascii="Calibri" w:hAnsi="Calibri"/>
                      <w:b/>
                    </w:rPr>
                    <w:t xml:space="preserve">the method for importing patient (case) data from XML files and for returning data on identified errors, as defined in Annex 6. </w:t>
                  </w:r>
                </w:p>
                <w:p w14:paraId="32704F2F" w14:textId="77777777" w:rsidR="00971453" w:rsidRPr="006648D7" w:rsidRDefault="00971453" w:rsidP="001F0470">
                  <w:pPr>
                    <w:jc w:val="both"/>
                    <w:rPr>
                      <w:rFonts w:ascii="Calibri" w:eastAsia="Calibri" w:hAnsi="Calibri"/>
                      <w:b/>
                      <w:bCs/>
                    </w:rPr>
                  </w:pPr>
                </w:p>
              </w:tc>
            </w:tr>
          </w:tbl>
          <w:p w14:paraId="57504562" w14:textId="77777777" w:rsidR="00971453" w:rsidRDefault="00971453" w:rsidP="001F0470">
            <w:pPr>
              <w:jc w:val="both"/>
              <w:rPr>
                <w:rFonts w:ascii="Calibri" w:eastAsia="Calibri" w:hAnsi="Calibri" w:cs="Times New Roman"/>
                <w:b/>
                <w:bCs/>
              </w:rPr>
            </w:pPr>
          </w:p>
        </w:tc>
      </w:tr>
      <w:bookmarkEnd w:id="83"/>
    </w:tbl>
    <w:p w14:paraId="563AD4EC" w14:textId="77777777" w:rsidR="00971453" w:rsidRPr="006648D7" w:rsidRDefault="00971453" w:rsidP="00971453">
      <w:pPr>
        <w:rPr>
          <w:rFonts w:ascii="Calibri" w:eastAsia="Calibri" w:hAnsi="Calibri" w:cs="Times New Roman"/>
        </w:rPr>
      </w:pPr>
    </w:p>
    <w:p w14:paraId="2A073475" w14:textId="77777777" w:rsidR="00971453" w:rsidRPr="006648D7" w:rsidRDefault="00971453" w:rsidP="00971453">
      <w:pPr>
        <w:keepNext/>
        <w:keepLines/>
        <w:outlineLvl w:val="3"/>
        <w:rPr>
          <w:rFonts w:ascii="Calibri Light" w:hAnsi="Calibri Light" w:cs="Times New Roman"/>
          <w:i/>
          <w:iCs/>
          <w:color w:val="2F5496"/>
        </w:rPr>
      </w:pPr>
      <w:r>
        <w:rPr>
          <w:rFonts w:ascii="Calibri Light" w:hAnsi="Calibri Light"/>
          <w:i/>
          <w:color w:val="2F5496"/>
        </w:rPr>
        <w:t>1.2. Multi-language support:</w:t>
      </w:r>
    </w:p>
    <w:p w14:paraId="7174345C" w14:textId="77777777" w:rsidR="00971453" w:rsidRPr="006648D7" w:rsidRDefault="00971453" w:rsidP="00971453">
      <w:pPr>
        <w:jc w:val="both"/>
        <w:rPr>
          <w:rFonts w:ascii="Calibri" w:hAnsi="Calibri" w:cs="Calibri"/>
          <w:color w:val="000000"/>
        </w:rPr>
      </w:pPr>
      <w:r>
        <w:rPr>
          <w:rFonts w:ascii="Calibri" w:hAnsi="Calibri"/>
          <w:color w:val="000000"/>
        </w:rPr>
        <w:t>The DRG information solution must have a user interface in Slovenian and/or English. It must be able to display reports in Slovenian and/or English.</w:t>
      </w:r>
    </w:p>
    <w:p w14:paraId="12098EAF" w14:textId="77777777" w:rsidR="00971453" w:rsidRPr="006648D7" w:rsidRDefault="00971453" w:rsidP="00971453">
      <w:pPr>
        <w:jc w:val="both"/>
        <w:rPr>
          <w:rFonts w:ascii="Calibri" w:hAnsi="Calibri" w:cs="Calibri"/>
          <w:color w:val="000000"/>
        </w:rPr>
      </w:pPr>
    </w:p>
    <w:p w14:paraId="13B37A5C" w14:textId="77777777" w:rsidR="00971453" w:rsidRPr="006648D7" w:rsidRDefault="00971453" w:rsidP="00971453">
      <w:pPr>
        <w:keepNext/>
        <w:keepLines/>
        <w:outlineLvl w:val="3"/>
        <w:rPr>
          <w:rFonts w:ascii="Calibri Light" w:hAnsi="Calibri Light" w:cs="Times New Roman"/>
          <w:i/>
          <w:iCs/>
          <w:color w:val="2F5496"/>
        </w:rPr>
      </w:pPr>
      <w:r>
        <w:rPr>
          <w:rFonts w:ascii="Calibri Light" w:hAnsi="Calibri Light"/>
          <w:i/>
          <w:color w:val="2F5496"/>
        </w:rPr>
        <w:t>1.3. Technical requirements for the deployment of the DRG IT Solution in the Contracting Authority's environment</w:t>
      </w:r>
    </w:p>
    <w:p w14:paraId="6769EA65" w14:textId="77777777" w:rsidR="00971453" w:rsidRPr="006648D7" w:rsidRDefault="00971453" w:rsidP="00971453">
      <w:pPr>
        <w:jc w:val="both"/>
        <w:rPr>
          <w:rFonts w:ascii="Calibri" w:eastAsia="Calibri" w:hAnsi="Calibri" w:cs="Times New Roman"/>
        </w:rPr>
      </w:pPr>
      <w:r>
        <w:rPr>
          <w:rFonts w:ascii="Calibri" w:hAnsi="Calibri"/>
        </w:rPr>
        <w:t>The DRG IT Solution must be installed in the Contracting Authority's IT environment and operate seamlessly within it.</w:t>
      </w:r>
    </w:p>
    <w:p w14:paraId="65520FC3" w14:textId="77777777" w:rsidR="00971453" w:rsidRPr="006648D7" w:rsidRDefault="00971453" w:rsidP="00971453">
      <w:pPr>
        <w:rPr>
          <w:rFonts w:ascii="Calibri" w:eastAsia="Calibri" w:hAnsi="Calibri" w:cs="Times New Roman"/>
        </w:rPr>
      </w:pPr>
    </w:p>
    <w:p w14:paraId="18339B56" w14:textId="77777777" w:rsidR="00971453" w:rsidRPr="006648D7" w:rsidRDefault="00971453" w:rsidP="00971453">
      <w:pPr>
        <w:keepNext/>
        <w:keepLines/>
        <w:spacing w:before="40"/>
        <w:outlineLvl w:val="4"/>
        <w:rPr>
          <w:rFonts w:ascii="Calibri Light" w:hAnsi="Calibri Light" w:cs="Times New Roman"/>
          <w:color w:val="2F5496"/>
        </w:rPr>
      </w:pPr>
      <w:r>
        <w:rPr>
          <w:rFonts w:ascii="Calibri Light" w:hAnsi="Calibri Light"/>
          <w:color w:val="2F5496"/>
        </w:rPr>
        <w:t>1.3.1. Requirements for clients</w:t>
      </w:r>
    </w:p>
    <w:p w14:paraId="0EDAF083" w14:textId="77777777" w:rsidR="00971453" w:rsidRPr="006648D7" w:rsidRDefault="00971453" w:rsidP="00971453">
      <w:pPr>
        <w:jc w:val="both"/>
        <w:rPr>
          <w:rFonts w:ascii="Calibri" w:eastAsia="Calibri" w:hAnsi="Calibri" w:cs="Calibri"/>
        </w:rPr>
      </w:pPr>
      <w:r>
        <w:rPr>
          <w:rFonts w:ascii="Calibri" w:hAnsi="Calibri"/>
        </w:rPr>
        <w:t>The DRG IT Solution must work seamlessly on workstations running Microsoft Windows versions 10 and 11. If it's a web app, it must run smoothly in current versions of Microsoft Edge and Google Chrome. The Contracting Authority has desktop licences M365 E3 + E5 Security.</w:t>
      </w:r>
    </w:p>
    <w:p w14:paraId="004982E6" w14:textId="77777777" w:rsidR="00971453" w:rsidRPr="006648D7" w:rsidRDefault="00971453" w:rsidP="00971453">
      <w:pPr>
        <w:jc w:val="both"/>
        <w:rPr>
          <w:rFonts w:ascii="Calibri" w:eastAsia="Calibri" w:hAnsi="Calibri" w:cs="Calibri"/>
        </w:rPr>
      </w:pPr>
      <w:r>
        <w:rPr>
          <w:rFonts w:ascii="Calibri" w:hAnsi="Calibri"/>
        </w:rPr>
        <w:t>The Contracting Authority uses the HCL Domino e-mail system with Lotus Notes mail client on the users' workstations. If the offered solution uses a mail system and does not use a Lotus Notes client, the provider must ensure integration with the existing mail server.</w:t>
      </w:r>
    </w:p>
    <w:p w14:paraId="1F2F529A" w14:textId="77777777" w:rsidR="00971453" w:rsidRPr="006648D7" w:rsidRDefault="00971453" w:rsidP="00971453">
      <w:pPr>
        <w:jc w:val="both"/>
        <w:rPr>
          <w:rFonts w:ascii="Calibri" w:eastAsia="Calibri" w:hAnsi="Calibri" w:cs="Times New Roman"/>
        </w:rPr>
      </w:pPr>
    </w:p>
    <w:p w14:paraId="75809564" w14:textId="77777777" w:rsidR="00971453" w:rsidRPr="006648D7" w:rsidRDefault="00971453" w:rsidP="00971453">
      <w:pPr>
        <w:keepNext/>
        <w:keepLines/>
        <w:spacing w:before="40"/>
        <w:outlineLvl w:val="4"/>
        <w:rPr>
          <w:rFonts w:ascii="Calibri Light" w:hAnsi="Calibri Light" w:cs="Times New Roman"/>
          <w:color w:val="2F5496"/>
        </w:rPr>
      </w:pPr>
      <w:r>
        <w:rPr>
          <w:rFonts w:ascii="Calibri Light" w:hAnsi="Calibri Light"/>
          <w:color w:val="2F5496"/>
        </w:rPr>
        <w:t>1.3.2. Contracting Authority infrastructure (</w:t>
      </w:r>
      <w:proofErr w:type="gramStart"/>
      <w:r>
        <w:rPr>
          <w:rFonts w:ascii="Calibri Light" w:hAnsi="Calibri Light"/>
          <w:color w:val="2F5496"/>
        </w:rPr>
        <w:t>On-premise</w:t>
      </w:r>
      <w:proofErr w:type="gramEnd"/>
      <w:r>
        <w:rPr>
          <w:rFonts w:ascii="Calibri Light" w:hAnsi="Calibri Light"/>
          <w:color w:val="2F5496"/>
        </w:rPr>
        <w:t>)</w:t>
      </w:r>
    </w:p>
    <w:p w14:paraId="60F01570" w14:textId="77777777" w:rsidR="00971453" w:rsidRPr="006648D7" w:rsidRDefault="00971453" w:rsidP="00971453">
      <w:pPr>
        <w:jc w:val="both"/>
        <w:rPr>
          <w:rFonts w:ascii="Calibri" w:eastAsia="Calibri" w:hAnsi="Calibri" w:cs="Times New Roman"/>
        </w:rPr>
      </w:pPr>
      <w:r>
        <w:rPr>
          <w:rFonts w:ascii="Calibri" w:hAnsi="Calibri"/>
        </w:rPr>
        <w:t>The Contracting Authority may provide the following server and network infrastructure to run the DRG IT Solution in a test and production environment:</w:t>
      </w:r>
    </w:p>
    <w:p w14:paraId="75734A1E" w14:textId="77777777" w:rsidR="00971453" w:rsidRPr="006648D7" w:rsidRDefault="00971453" w:rsidP="00971453">
      <w:pPr>
        <w:numPr>
          <w:ilvl w:val="0"/>
          <w:numId w:val="60"/>
        </w:numPr>
        <w:spacing w:after="60"/>
        <w:jc w:val="both"/>
        <w:rPr>
          <w:rFonts w:ascii="Calibri" w:eastAsia="Calibri" w:hAnsi="Calibri" w:cs="Calibri"/>
        </w:rPr>
      </w:pPr>
      <w:r>
        <w:rPr>
          <w:rFonts w:ascii="Calibri" w:hAnsi="Calibri"/>
        </w:rPr>
        <w:t>internal wide area network (WAN) between Contracting Authority sites (MPLS) for internal users to access the DRG IT system,</w:t>
      </w:r>
    </w:p>
    <w:p w14:paraId="62EF5855" w14:textId="77777777" w:rsidR="00971453" w:rsidRPr="006648D7" w:rsidRDefault="00971453" w:rsidP="00971453">
      <w:pPr>
        <w:numPr>
          <w:ilvl w:val="0"/>
          <w:numId w:val="60"/>
        </w:numPr>
        <w:spacing w:after="60"/>
        <w:jc w:val="both"/>
        <w:rPr>
          <w:rFonts w:ascii="Calibri" w:eastAsia="Calibri" w:hAnsi="Calibri" w:cs="Calibri"/>
        </w:rPr>
      </w:pPr>
      <w:r>
        <w:rPr>
          <w:rFonts w:ascii="Calibri" w:hAnsi="Calibri"/>
        </w:rPr>
        <w:lastRenderedPageBreak/>
        <w:t>LAN network in two data centres of the Contracting Authority, operating in two different locations, connected to each other by a direct fibre connection (DWDM),</w:t>
      </w:r>
    </w:p>
    <w:p w14:paraId="131CA367" w14:textId="77777777" w:rsidR="00971453" w:rsidRPr="006648D7" w:rsidRDefault="00971453" w:rsidP="00971453">
      <w:pPr>
        <w:numPr>
          <w:ilvl w:val="0"/>
          <w:numId w:val="60"/>
        </w:numPr>
        <w:spacing w:after="60"/>
        <w:jc w:val="both"/>
        <w:rPr>
          <w:rFonts w:ascii="Calibri" w:eastAsia="Calibri" w:hAnsi="Calibri" w:cs="Calibri"/>
        </w:rPr>
      </w:pPr>
      <w:r>
        <w:rPr>
          <w:rFonts w:ascii="Calibri" w:hAnsi="Calibri"/>
        </w:rPr>
        <w:t>Ethernet and FC (SAN) data centre network and internet access,</w:t>
      </w:r>
    </w:p>
    <w:p w14:paraId="4CB556D2" w14:textId="77777777" w:rsidR="00971453" w:rsidRPr="006648D7" w:rsidRDefault="00971453" w:rsidP="00971453">
      <w:pPr>
        <w:numPr>
          <w:ilvl w:val="0"/>
          <w:numId w:val="60"/>
        </w:numPr>
        <w:spacing w:after="60"/>
        <w:jc w:val="both"/>
        <w:rPr>
          <w:rFonts w:ascii="Calibri" w:eastAsia="Calibri" w:hAnsi="Calibri" w:cs="Calibri"/>
        </w:rPr>
      </w:pPr>
      <w:proofErr w:type="spellStart"/>
      <w:r>
        <w:rPr>
          <w:rFonts w:ascii="Calibri" w:hAnsi="Calibri"/>
        </w:rPr>
        <w:t>iMAP</w:t>
      </w:r>
      <w:proofErr w:type="spellEnd"/>
      <w:r>
        <w:rPr>
          <w:rFonts w:ascii="Calibri" w:hAnsi="Calibri"/>
        </w:rPr>
        <w:t>/SMTP service to integrate with the existing HCL Domino system for receiving and sending e-mails,</w:t>
      </w:r>
    </w:p>
    <w:p w14:paraId="63D09D2A" w14:textId="77777777" w:rsidR="00971453" w:rsidRPr="006648D7" w:rsidRDefault="00971453" w:rsidP="00971453">
      <w:pPr>
        <w:numPr>
          <w:ilvl w:val="0"/>
          <w:numId w:val="60"/>
        </w:numPr>
        <w:jc w:val="both"/>
        <w:rPr>
          <w:rFonts w:ascii="Calibri" w:eastAsia="Calibri" w:hAnsi="Calibri" w:cs="Times New Roman"/>
        </w:rPr>
      </w:pPr>
      <w:r>
        <w:rPr>
          <w:rFonts w:ascii="Calibri" w:hAnsi="Calibri"/>
        </w:rPr>
        <w:t>Cisco UCS physical server system and Hitachi G350 disk space with SSDs in two locations,</w:t>
      </w:r>
    </w:p>
    <w:p w14:paraId="552A3D28" w14:textId="77777777" w:rsidR="00971453" w:rsidRPr="006648D7" w:rsidRDefault="00971453" w:rsidP="00971453">
      <w:pPr>
        <w:numPr>
          <w:ilvl w:val="0"/>
          <w:numId w:val="60"/>
        </w:numPr>
        <w:jc w:val="both"/>
        <w:rPr>
          <w:rFonts w:ascii="Calibri" w:eastAsia="Calibri" w:hAnsi="Calibri" w:cs="Times New Roman"/>
        </w:rPr>
      </w:pPr>
      <w:proofErr w:type="spellStart"/>
      <w:r>
        <w:rPr>
          <w:rFonts w:ascii="Calibri" w:hAnsi="Calibri"/>
        </w:rPr>
        <w:t>vMware</w:t>
      </w:r>
      <w:proofErr w:type="spellEnd"/>
      <w:r>
        <w:rPr>
          <w:rFonts w:ascii="Calibri" w:hAnsi="Calibri"/>
        </w:rPr>
        <w:t xml:space="preserve"> vSphere v6.5 metro cluster virtualisation environment, upgrading to v7 in </w:t>
      </w:r>
      <w:proofErr w:type="gramStart"/>
      <w:r>
        <w:rPr>
          <w:rFonts w:ascii="Calibri" w:hAnsi="Calibri"/>
        </w:rPr>
        <w:t>2023</w:t>
      </w:r>
      <w:proofErr w:type="gramEnd"/>
    </w:p>
    <w:p w14:paraId="50790CC2" w14:textId="77777777" w:rsidR="00971453" w:rsidRPr="006648D7" w:rsidRDefault="00971453" w:rsidP="00971453">
      <w:pPr>
        <w:numPr>
          <w:ilvl w:val="0"/>
          <w:numId w:val="60"/>
        </w:numPr>
        <w:jc w:val="both"/>
        <w:rPr>
          <w:rFonts w:ascii="Calibri" w:eastAsia="Calibri" w:hAnsi="Calibri" w:cs="Times New Roman"/>
        </w:rPr>
      </w:pPr>
      <w:r>
        <w:rPr>
          <w:rFonts w:ascii="Calibri" w:hAnsi="Calibri"/>
        </w:rPr>
        <w:t>Microsoft SQL Server 2017 Standard or later,</w:t>
      </w:r>
    </w:p>
    <w:p w14:paraId="4EEB5787" w14:textId="77777777" w:rsidR="00971453" w:rsidRPr="006648D7" w:rsidRDefault="00971453" w:rsidP="00971453">
      <w:pPr>
        <w:numPr>
          <w:ilvl w:val="0"/>
          <w:numId w:val="60"/>
        </w:numPr>
        <w:jc w:val="both"/>
        <w:rPr>
          <w:rFonts w:ascii="Calibri" w:eastAsia="Calibri" w:hAnsi="Calibri" w:cs="Times New Roman"/>
        </w:rPr>
      </w:pPr>
      <w:r>
        <w:rPr>
          <w:rFonts w:ascii="Calibri" w:hAnsi="Calibri"/>
        </w:rPr>
        <w:t>equipment to terminate https connections (SSL offload), load sharing between servers if high availability is required and an application firewall (WAF),</w:t>
      </w:r>
    </w:p>
    <w:p w14:paraId="3589A2D8" w14:textId="77777777" w:rsidR="00971453" w:rsidRPr="006648D7" w:rsidRDefault="00971453" w:rsidP="00971453">
      <w:pPr>
        <w:numPr>
          <w:ilvl w:val="0"/>
          <w:numId w:val="60"/>
        </w:numPr>
        <w:jc w:val="both"/>
        <w:rPr>
          <w:rFonts w:ascii="Calibri" w:eastAsia="Calibri" w:hAnsi="Calibri" w:cs="Times New Roman"/>
        </w:rPr>
      </w:pPr>
      <w:r>
        <w:rPr>
          <w:rFonts w:ascii="Calibri" w:hAnsi="Calibri"/>
        </w:rPr>
        <w:t>server-based digital certificates,</w:t>
      </w:r>
    </w:p>
    <w:p w14:paraId="7C391946" w14:textId="77777777" w:rsidR="00971453" w:rsidRPr="006648D7" w:rsidRDefault="00971453" w:rsidP="00971453">
      <w:pPr>
        <w:numPr>
          <w:ilvl w:val="0"/>
          <w:numId w:val="60"/>
        </w:numPr>
        <w:jc w:val="both"/>
        <w:rPr>
          <w:rFonts w:ascii="Calibri" w:eastAsia="Calibri" w:hAnsi="Calibri" w:cs="Times New Roman"/>
        </w:rPr>
      </w:pPr>
      <w:r>
        <w:rPr>
          <w:rFonts w:ascii="Calibri" w:hAnsi="Calibri"/>
        </w:rPr>
        <w:t>data security protection with Microsoft DPM or IBM ISP,</w:t>
      </w:r>
    </w:p>
    <w:p w14:paraId="358B8658" w14:textId="77777777" w:rsidR="00971453" w:rsidRPr="006648D7" w:rsidRDefault="00971453" w:rsidP="00971453">
      <w:pPr>
        <w:numPr>
          <w:ilvl w:val="0"/>
          <w:numId w:val="60"/>
        </w:numPr>
        <w:jc w:val="both"/>
        <w:rPr>
          <w:rFonts w:ascii="Calibri" w:eastAsia="Calibri" w:hAnsi="Calibri" w:cs="Times New Roman"/>
        </w:rPr>
      </w:pPr>
      <w:r>
        <w:rPr>
          <w:rFonts w:ascii="Calibri" w:hAnsi="Calibri"/>
        </w:rPr>
        <w:t>domain controller services for the Windows environment (DNS, AD, etc.),</w:t>
      </w:r>
    </w:p>
    <w:p w14:paraId="44ADB7CF" w14:textId="77777777" w:rsidR="00971453" w:rsidRPr="006648D7" w:rsidRDefault="00971453" w:rsidP="00971453">
      <w:pPr>
        <w:numPr>
          <w:ilvl w:val="0"/>
          <w:numId w:val="60"/>
        </w:numPr>
        <w:jc w:val="both"/>
        <w:rPr>
          <w:rFonts w:ascii="Calibri" w:eastAsia="Calibri" w:hAnsi="Calibri" w:cs="Times New Roman"/>
        </w:rPr>
      </w:pPr>
      <w:r>
        <w:rPr>
          <w:rFonts w:ascii="Calibri" w:hAnsi="Calibri"/>
        </w:rPr>
        <w:t xml:space="preserve">licensing coverage for Microsoft Windows Server operating system and Systems </w:t>
      </w:r>
      <w:proofErr w:type="spellStart"/>
      <w:r>
        <w:rPr>
          <w:rFonts w:ascii="Calibri" w:hAnsi="Calibri"/>
        </w:rPr>
        <w:t>Center</w:t>
      </w:r>
      <w:proofErr w:type="spellEnd"/>
      <w:r>
        <w:rPr>
          <w:rFonts w:ascii="Calibri" w:hAnsi="Calibri"/>
        </w:rPr>
        <w:t xml:space="preserve"> group tools, and Microsoft SQL Server Standard database,</w:t>
      </w:r>
    </w:p>
    <w:p w14:paraId="577151DF" w14:textId="77777777" w:rsidR="00971453" w:rsidRPr="006648D7" w:rsidRDefault="00971453" w:rsidP="00971453">
      <w:pPr>
        <w:numPr>
          <w:ilvl w:val="0"/>
          <w:numId w:val="60"/>
        </w:numPr>
        <w:spacing w:after="60"/>
        <w:jc w:val="both"/>
        <w:rPr>
          <w:rFonts w:ascii="Calibri" w:eastAsia="Calibri" w:hAnsi="Calibri" w:cs="Calibri"/>
        </w:rPr>
      </w:pPr>
      <w:r>
        <w:rPr>
          <w:rFonts w:ascii="Calibri" w:hAnsi="Calibri"/>
        </w:rPr>
        <w:t>licensing coverage for HCL Domino, the Contracting Authority's email system.</w:t>
      </w:r>
    </w:p>
    <w:p w14:paraId="315EB167" w14:textId="77777777" w:rsidR="00971453" w:rsidRPr="006648D7" w:rsidRDefault="00971453" w:rsidP="00971453">
      <w:pPr>
        <w:jc w:val="both"/>
        <w:rPr>
          <w:rFonts w:ascii="Calibri" w:eastAsia="Calibri" w:hAnsi="Calibri" w:cs="Times New Roman"/>
        </w:rPr>
      </w:pPr>
    </w:p>
    <w:p w14:paraId="18C88AA5" w14:textId="77777777" w:rsidR="00971453" w:rsidRPr="006648D7" w:rsidRDefault="00971453" w:rsidP="00971453">
      <w:pPr>
        <w:jc w:val="both"/>
        <w:rPr>
          <w:rFonts w:ascii="Calibri" w:eastAsia="Calibri" w:hAnsi="Calibri" w:cs="Times New Roman"/>
        </w:rPr>
      </w:pPr>
      <w:r>
        <w:rPr>
          <w:rFonts w:ascii="Calibri" w:hAnsi="Calibri"/>
        </w:rPr>
        <w:t>If the DRG IT Solution is developed for a Microsoft Windows Server environment, the Contracting Authority may provide the following services based on the requirements of the IT Solution Provider:</w:t>
      </w:r>
    </w:p>
    <w:p w14:paraId="607BA7B1" w14:textId="77777777" w:rsidR="00971453" w:rsidRPr="006648D7" w:rsidRDefault="00971453" w:rsidP="00971453">
      <w:pPr>
        <w:numPr>
          <w:ilvl w:val="0"/>
          <w:numId w:val="60"/>
        </w:numPr>
        <w:spacing w:after="60"/>
        <w:jc w:val="both"/>
        <w:rPr>
          <w:rFonts w:ascii="Calibri" w:eastAsia="Calibri" w:hAnsi="Calibri" w:cs="Calibri"/>
        </w:rPr>
      </w:pPr>
      <w:r>
        <w:rPr>
          <w:rFonts w:ascii="Calibri" w:hAnsi="Calibri"/>
        </w:rPr>
        <w:t>importing predefined server matrices into a virtual environment,</w:t>
      </w:r>
    </w:p>
    <w:p w14:paraId="02DD23A5" w14:textId="77777777" w:rsidR="00971453" w:rsidRPr="006648D7" w:rsidRDefault="00971453" w:rsidP="00971453">
      <w:pPr>
        <w:numPr>
          <w:ilvl w:val="0"/>
          <w:numId w:val="60"/>
        </w:numPr>
        <w:jc w:val="both"/>
        <w:rPr>
          <w:rFonts w:ascii="Calibri" w:eastAsia="Calibri" w:hAnsi="Calibri" w:cs="Times New Roman"/>
        </w:rPr>
      </w:pPr>
      <w:r>
        <w:rPr>
          <w:rFonts w:ascii="Calibri" w:hAnsi="Calibri"/>
        </w:rPr>
        <w:t>preparation of a basic server for the test and production environment from a VMware environment (minimum Microsoft Windows Server 2019, maximum Microsoft Windows Server 2022) with integration into the Windows domain,</w:t>
      </w:r>
    </w:p>
    <w:p w14:paraId="78AD2B75" w14:textId="77777777" w:rsidR="00971453" w:rsidRPr="006648D7" w:rsidRDefault="00971453" w:rsidP="00971453">
      <w:pPr>
        <w:numPr>
          <w:ilvl w:val="0"/>
          <w:numId w:val="60"/>
        </w:numPr>
        <w:jc w:val="both"/>
        <w:rPr>
          <w:rFonts w:ascii="Calibri" w:eastAsia="Calibri" w:hAnsi="Calibri" w:cs="Times New Roman"/>
        </w:rPr>
      </w:pPr>
      <w:r>
        <w:rPr>
          <w:rFonts w:ascii="Calibri" w:hAnsi="Calibri"/>
        </w:rPr>
        <w:t>installation of standard management agents (SCOM, SCCM, DPM/ISP, ILMT, Snow (SAM), etc.),</w:t>
      </w:r>
    </w:p>
    <w:p w14:paraId="26692264" w14:textId="77777777" w:rsidR="00971453" w:rsidRPr="00B07565" w:rsidRDefault="00971453" w:rsidP="00971453">
      <w:pPr>
        <w:numPr>
          <w:ilvl w:val="0"/>
          <w:numId w:val="60"/>
        </w:numPr>
        <w:jc w:val="both"/>
        <w:rPr>
          <w:rFonts w:ascii="Calibri" w:eastAsia="Calibri" w:hAnsi="Calibri" w:cs="Times New Roman"/>
        </w:rPr>
      </w:pPr>
      <w:r>
        <w:rPr>
          <w:rFonts w:ascii="Calibri" w:hAnsi="Calibri"/>
        </w:rPr>
        <w:t>preparation of monthly and emergency patches for Microsoft Windows Server (SCCM).</w:t>
      </w:r>
    </w:p>
    <w:p w14:paraId="2A591CB0" w14:textId="77777777" w:rsidR="00971453" w:rsidRPr="006648D7" w:rsidRDefault="00971453" w:rsidP="00971453">
      <w:pPr>
        <w:spacing w:after="60"/>
        <w:jc w:val="both"/>
        <w:rPr>
          <w:rFonts w:ascii="Calibri" w:eastAsia="Calibri" w:hAnsi="Calibri" w:cs="Calibri"/>
        </w:rPr>
      </w:pPr>
      <w:r>
        <w:rPr>
          <w:rFonts w:ascii="Calibri" w:hAnsi="Calibri"/>
        </w:rPr>
        <w:t>If the DRG IT Solution is developed for a non-Windows operating system (</w:t>
      </w:r>
      <w:proofErr w:type="gramStart"/>
      <w:r>
        <w:rPr>
          <w:rFonts w:ascii="Calibri" w:hAnsi="Calibri"/>
        </w:rPr>
        <w:t>e.g.</w:t>
      </w:r>
      <w:proofErr w:type="gramEnd"/>
      <w:r>
        <w:rPr>
          <w:rFonts w:ascii="Calibri" w:hAnsi="Calibri"/>
        </w:rPr>
        <w:t xml:space="preserve"> Linux), then the Contracting Authority may provide the following services based on the requirements of the IT Solution Provider:</w:t>
      </w:r>
    </w:p>
    <w:p w14:paraId="37AE54EB" w14:textId="77777777" w:rsidR="00971453" w:rsidRPr="006648D7" w:rsidRDefault="00971453" w:rsidP="00971453">
      <w:pPr>
        <w:numPr>
          <w:ilvl w:val="0"/>
          <w:numId w:val="60"/>
        </w:numPr>
        <w:spacing w:after="60"/>
        <w:jc w:val="both"/>
        <w:rPr>
          <w:rFonts w:ascii="Calibri" w:eastAsia="Calibri" w:hAnsi="Calibri" w:cs="Calibri"/>
        </w:rPr>
      </w:pPr>
      <w:r>
        <w:rPr>
          <w:rFonts w:ascii="Calibri" w:hAnsi="Calibri"/>
        </w:rPr>
        <w:t>importing predefined server matrices into a virtual environment,</w:t>
      </w:r>
    </w:p>
    <w:p w14:paraId="35FC9210" w14:textId="77777777" w:rsidR="00971453" w:rsidRDefault="00971453" w:rsidP="00971453">
      <w:pPr>
        <w:numPr>
          <w:ilvl w:val="0"/>
          <w:numId w:val="60"/>
        </w:numPr>
        <w:spacing w:after="60"/>
        <w:jc w:val="both"/>
        <w:rPr>
          <w:rFonts w:ascii="Calibri" w:eastAsia="Calibri" w:hAnsi="Calibri" w:cs="Calibri"/>
        </w:rPr>
      </w:pPr>
      <w:r>
        <w:rPr>
          <w:rFonts w:ascii="Calibri" w:hAnsi="Calibri"/>
        </w:rPr>
        <w:t>assistance with the installation of standard management clients (SCOM, DPM/ISP, ILMT, Snow etc.).</w:t>
      </w:r>
    </w:p>
    <w:p w14:paraId="357C4FB9" w14:textId="77777777" w:rsidR="00971453" w:rsidRDefault="00971453" w:rsidP="00971453">
      <w:pPr>
        <w:jc w:val="both"/>
        <w:rPr>
          <w:rFonts w:ascii="Calibri" w:eastAsia="Calibri" w:hAnsi="Calibri" w:cs="Times New Roman"/>
        </w:rPr>
      </w:pPr>
    </w:p>
    <w:p w14:paraId="7D0B32DC" w14:textId="77777777" w:rsidR="00971453" w:rsidRPr="006648D7" w:rsidRDefault="00971453" w:rsidP="00971453">
      <w:pPr>
        <w:jc w:val="both"/>
        <w:rPr>
          <w:rFonts w:ascii="Calibri" w:eastAsia="Calibri" w:hAnsi="Calibri" w:cs="Times New Roman"/>
        </w:rPr>
      </w:pPr>
      <w:r>
        <w:rPr>
          <w:rFonts w:ascii="Calibri" w:hAnsi="Calibri"/>
        </w:rPr>
        <w:t>If the DRG IT Solution uses the Contracting Authority's Microsoft SQL Server database or another database provided by the Provider, the Provider must ensure that in the test and production environment:</w:t>
      </w:r>
    </w:p>
    <w:p w14:paraId="31AB2D24" w14:textId="77777777" w:rsidR="00971453" w:rsidRPr="006648D7" w:rsidRDefault="00971453" w:rsidP="00971453">
      <w:pPr>
        <w:numPr>
          <w:ilvl w:val="0"/>
          <w:numId w:val="60"/>
        </w:numPr>
        <w:jc w:val="both"/>
        <w:rPr>
          <w:rFonts w:ascii="Calibri" w:eastAsia="Calibri" w:hAnsi="Calibri" w:cs="Times New Roman"/>
        </w:rPr>
      </w:pPr>
      <w:r>
        <w:rPr>
          <w:rFonts w:ascii="Calibri" w:hAnsi="Calibri"/>
        </w:rPr>
        <w:t>creating objects (tables, indexes, jobs, etc.),</w:t>
      </w:r>
    </w:p>
    <w:p w14:paraId="0EEF8470" w14:textId="77777777" w:rsidR="00971453" w:rsidRPr="006648D7" w:rsidRDefault="00971453" w:rsidP="00971453">
      <w:pPr>
        <w:numPr>
          <w:ilvl w:val="0"/>
          <w:numId w:val="60"/>
        </w:numPr>
        <w:jc w:val="both"/>
        <w:rPr>
          <w:rFonts w:ascii="Calibri" w:eastAsia="Calibri" w:hAnsi="Calibri" w:cs="Times New Roman"/>
        </w:rPr>
      </w:pPr>
      <w:r>
        <w:rPr>
          <w:rFonts w:ascii="Calibri" w:hAnsi="Calibri"/>
        </w:rPr>
        <w:t>regulating access to the database for application and system administrators,</w:t>
      </w:r>
    </w:p>
    <w:p w14:paraId="15B885AC" w14:textId="77777777" w:rsidR="00971453" w:rsidRPr="006648D7" w:rsidRDefault="00971453" w:rsidP="00971453">
      <w:pPr>
        <w:numPr>
          <w:ilvl w:val="0"/>
          <w:numId w:val="60"/>
        </w:numPr>
        <w:jc w:val="both"/>
        <w:rPr>
          <w:rFonts w:ascii="Calibri" w:eastAsia="Calibri" w:hAnsi="Calibri" w:cs="Times New Roman"/>
        </w:rPr>
      </w:pPr>
      <w:r>
        <w:rPr>
          <w:rFonts w:ascii="Calibri" w:hAnsi="Calibri"/>
        </w:rPr>
        <w:lastRenderedPageBreak/>
        <w:t>providing an audit trail of administrator access and alarming in the event of use of authorisations,</w:t>
      </w:r>
    </w:p>
    <w:p w14:paraId="62ECC7D0" w14:textId="77777777" w:rsidR="00971453" w:rsidRPr="00B07565" w:rsidRDefault="00971453" w:rsidP="00971453">
      <w:pPr>
        <w:numPr>
          <w:ilvl w:val="0"/>
          <w:numId w:val="60"/>
        </w:numPr>
        <w:jc w:val="both"/>
        <w:rPr>
          <w:rFonts w:ascii="Calibri" w:eastAsia="Calibri" w:hAnsi="Calibri" w:cs="Times New Roman"/>
        </w:rPr>
      </w:pPr>
      <w:r>
        <w:rPr>
          <w:rFonts w:ascii="Calibri" w:hAnsi="Calibri"/>
        </w:rPr>
        <w:t xml:space="preserve">ensuring compliance with applicable data protection legislation. </w:t>
      </w:r>
    </w:p>
    <w:p w14:paraId="30BA5679" w14:textId="77777777" w:rsidR="00971453" w:rsidRPr="006648D7" w:rsidRDefault="00971453" w:rsidP="00971453">
      <w:pPr>
        <w:jc w:val="both"/>
        <w:rPr>
          <w:rFonts w:ascii="Calibri" w:eastAsia="Calibri" w:hAnsi="Calibri" w:cs="Times New Roman"/>
        </w:rPr>
      </w:pPr>
      <w:r>
        <w:rPr>
          <w:rFonts w:ascii="Calibri" w:hAnsi="Calibri"/>
        </w:rPr>
        <w:t>If the DRG IT Solution requires additional hardware (</w:t>
      </w:r>
      <w:proofErr w:type="gramStart"/>
      <w:r>
        <w:rPr>
          <w:rFonts w:ascii="Calibri" w:hAnsi="Calibri"/>
        </w:rPr>
        <w:t>e.g.</w:t>
      </w:r>
      <w:proofErr w:type="gramEnd"/>
      <w:r>
        <w:rPr>
          <w:rFonts w:ascii="Calibri" w:hAnsi="Calibri"/>
        </w:rPr>
        <w:t xml:space="preserve"> physical server, disk array, etc.), system or application software (e.g. web server, application server, server with another database, etc.) in order to operate in the test and production environment, the IT Solution Provider shall be responsible for obtaining, installing, configuring, controlling and managing it. The Provider should choose </w:t>
      </w:r>
      <w:proofErr w:type="gramStart"/>
      <w:r>
        <w:rPr>
          <w:rFonts w:ascii="Calibri" w:hAnsi="Calibri"/>
        </w:rPr>
        <w:t>open source</w:t>
      </w:r>
      <w:proofErr w:type="gramEnd"/>
      <w:r>
        <w:rPr>
          <w:rFonts w:ascii="Calibri" w:hAnsi="Calibri"/>
        </w:rPr>
        <w:t xml:space="preserve"> system software as far as possible. </w:t>
      </w:r>
      <w:r>
        <w:rPr>
          <w:rFonts w:ascii="Calibri" w:hAnsi="Calibri"/>
          <w:b/>
        </w:rPr>
        <w:t xml:space="preserve">For the additional hardware and software, the Provider must provide the Contracting Authority with the right to use it in the necessary quantity and scope for the entire duration of the Agreement </w:t>
      </w:r>
      <w:r>
        <w:rPr>
          <w:rFonts w:ascii="Calibri" w:hAnsi="Calibri"/>
        </w:rPr>
        <w:t xml:space="preserve">(hardware, licences, subscription to use the software, subscription to new versions and updates, technical support from the manufacturer of the standard level equipment). </w:t>
      </w:r>
    </w:p>
    <w:p w14:paraId="7794269D" w14:textId="77777777" w:rsidR="00971453" w:rsidRPr="006648D7" w:rsidRDefault="00971453" w:rsidP="00971453">
      <w:pPr>
        <w:spacing w:after="100" w:afterAutospacing="1" w:line="240" w:lineRule="auto"/>
        <w:jc w:val="both"/>
        <w:rPr>
          <w:rFonts w:ascii="Calibri" w:eastAsia="Calibri" w:hAnsi="Calibri" w:cs="Times New Roman"/>
        </w:rPr>
      </w:pPr>
      <w:r>
        <w:rPr>
          <w:rFonts w:ascii="Calibri" w:hAnsi="Calibri"/>
        </w:rPr>
        <w:t xml:space="preserve">In the case of additional hardware, the Provider shall </w:t>
      </w:r>
      <w:proofErr w:type="gramStart"/>
      <w:r>
        <w:rPr>
          <w:rFonts w:ascii="Calibri" w:hAnsi="Calibri"/>
        </w:rPr>
        <w:t>take into account</w:t>
      </w:r>
      <w:proofErr w:type="gramEnd"/>
      <w:r>
        <w:rPr>
          <w:rFonts w:ascii="Calibri" w:hAnsi="Calibri"/>
        </w:rPr>
        <w:t xml:space="preserve"> the Contracting Authority's maximum capacity for installing the Provider's hardware in the Contracting Authority's system room:</w:t>
      </w:r>
    </w:p>
    <w:p w14:paraId="099A39E4" w14:textId="77777777" w:rsidR="00971453" w:rsidRPr="006648D7" w:rsidRDefault="00971453" w:rsidP="00971453">
      <w:pPr>
        <w:widowControl w:val="0"/>
        <w:numPr>
          <w:ilvl w:val="0"/>
          <w:numId w:val="67"/>
        </w:numPr>
        <w:suppressAutoHyphens/>
        <w:spacing w:after="100" w:afterAutospacing="1" w:line="240" w:lineRule="auto"/>
        <w:jc w:val="both"/>
        <w:rPr>
          <w:rFonts w:ascii="Calibri" w:hAnsi="Calibri" w:cs="Times New Roman"/>
        </w:rPr>
      </w:pPr>
      <w:r>
        <w:rPr>
          <w:rFonts w:ascii="Calibri" w:hAnsi="Calibri"/>
        </w:rPr>
        <w:t>freestanding equipment can occupy a maximum of one standard cabinet (19", 42 RU, 600×100mm),</w:t>
      </w:r>
    </w:p>
    <w:p w14:paraId="7CABA62F" w14:textId="77777777" w:rsidR="00971453" w:rsidRPr="006648D7" w:rsidRDefault="00971453" w:rsidP="00971453">
      <w:pPr>
        <w:widowControl w:val="0"/>
        <w:numPr>
          <w:ilvl w:val="0"/>
          <w:numId w:val="67"/>
        </w:numPr>
        <w:suppressAutoHyphens/>
        <w:spacing w:after="100" w:afterAutospacing="1" w:line="240" w:lineRule="auto"/>
        <w:jc w:val="both"/>
        <w:rPr>
          <w:rFonts w:ascii="Calibri" w:hAnsi="Calibri" w:cs="Times New Roman"/>
        </w:rPr>
      </w:pPr>
      <w:r>
        <w:rPr>
          <w:rFonts w:ascii="Calibri" w:hAnsi="Calibri"/>
        </w:rPr>
        <w:t>power consumption up to 5 kVA, 2 independent power sources (A and B),</w:t>
      </w:r>
    </w:p>
    <w:p w14:paraId="6013486B" w14:textId="77777777" w:rsidR="00971453" w:rsidRPr="006648D7" w:rsidRDefault="00971453" w:rsidP="00971453">
      <w:pPr>
        <w:widowControl w:val="0"/>
        <w:numPr>
          <w:ilvl w:val="0"/>
          <w:numId w:val="67"/>
        </w:numPr>
        <w:suppressAutoHyphens/>
        <w:spacing w:after="100" w:afterAutospacing="1" w:line="240" w:lineRule="auto"/>
        <w:jc w:val="both"/>
        <w:rPr>
          <w:rFonts w:ascii="Calibri" w:hAnsi="Calibri" w:cs="Times New Roman"/>
        </w:rPr>
      </w:pPr>
      <w:r>
        <w:rPr>
          <w:rFonts w:ascii="Calibri" w:hAnsi="Calibri"/>
        </w:rPr>
        <w:t>maximum 10 RU for standalone servers in a standard 19" IBM rack. The appropriate pull-out guides shall be provided by the Provider,</w:t>
      </w:r>
    </w:p>
    <w:p w14:paraId="5ECE07B6" w14:textId="77777777" w:rsidR="00971453" w:rsidRPr="006648D7" w:rsidRDefault="00971453" w:rsidP="00971453">
      <w:pPr>
        <w:widowControl w:val="0"/>
        <w:numPr>
          <w:ilvl w:val="0"/>
          <w:numId w:val="67"/>
        </w:numPr>
        <w:suppressAutoHyphens/>
        <w:spacing w:after="100" w:afterAutospacing="1" w:line="240" w:lineRule="auto"/>
        <w:jc w:val="both"/>
        <w:rPr>
          <w:rFonts w:ascii="Calibri" w:hAnsi="Calibri" w:cs="Times New Roman"/>
        </w:rPr>
      </w:pPr>
      <w:r>
        <w:rPr>
          <w:rFonts w:ascii="Calibri" w:hAnsi="Calibri"/>
        </w:rPr>
        <w:t>2x 1GE and 10GE redundant connection to the network (Cisco Nexus).</w:t>
      </w:r>
    </w:p>
    <w:p w14:paraId="210ABEF7" w14:textId="77777777" w:rsidR="00971453" w:rsidRPr="006648D7" w:rsidRDefault="00971453" w:rsidP="00971453">
      <w:pPr>
        <w:spacing w:after="100" w:afterAutospacing="1" w:line="240" w:lineRule="auto"/>
        <w:jc w:val="both"/>
        <w:rPr>
          <w:rFonts w:ascii="Calibri" w:eastAsia="Calibri" w:hAnsi="Calibri" w:cs="Times New Roman"/>
        </w:rPr>
      </w:pPr>
      <w:r>
        <w:rPr>
          <w:rFonts w:ascii="Calibri" w:hAnsi="Calibri"/>
        </w:rPr>
        <w:t>In doing so, the Provider must:</w:t>
      </w:r>
    </w:p>
    <w:p w14:paraId="344CC826" w14:textId="77777777" w:rsidR="00971453" w:rsidRPr="006648D7" w:rsidRDefault="00971453" w:rsidP="00971453">
      <w:pPr>
        <w:widowControl w:val="0"/>
        <w:numPr>
          <w:ilvl w:val="0"/>
          <w:numId w:val="68"/>
        </w:numPr>
        <w:suppressAutoHyphens/>
        <w:spacing w:after="100" w:afterAutospacing="1" w:line="240" w:lineRule="auto"/>
        <w:jc w:val="both"/>
        <w:rPr>
          <w:rFonts w:ascii="Calibri" w:hAnsi="Calibri" w:cs="Times New Roman"/>
        </w:rPr>
      </w:pPr>
      <w:r>
        <w:rPr>
          <w:rFonts w:ascii="Calibri" w:hAnsi="Calibri"/>
        </w:rPr>
        <w:t>ensure that the hardware is maintained by the manufacturer,</w:t>
      </w:r>
    </w:p>
    <w:p w14:paraId="00A7190C" w14:textId="77777777" w:rsidR="00971453" w:rsidRPr="006648D7" w:rsidRDefault="00971453" w:rsidP="00971453">
      <w:pPr>
        <w:widowControl w:val="0"/>
        <w:numPr>
          <w:ilvl w:val="0"/>
          <w:numId w:val="68"/>
        </w:numPr>
        <w:suppressAutoHyphens/>
        <w:spacing w:after="100" w:afterAutospacing="1" w:line="240" w:lineRule="auto"/>
        <w:jc w:val="both"/>
        <w:rPr>
          <w:rFonts w:ascii="Calibri" w:hAnsi="Calibri" w:cs="Times New Roman"/>
        </w:rPr>
      </w:pPr>
      <w:r>
        <w:rPr>
          <w:rFonts w:ascii="Calibri" w:hAnsi="Calibri"/>
        </w:rPr>
        <w:t>provide all necessary licences for standalone servers,</w:t>
      </w:r>
    </w:p>
    <w:p w14:paraId="2578A087" w14:textId="77777777" w:rsidR="00971453" w:rsidRPr="006648D7" w:rsidRDefault="00971453" w:rsidP="00971453">
      <w:pPr>
        <w:widowControl w:val="0"/>
        <w:numPr>
          <w:ilvl w:val="0"/>
          <w:numId w:val="68"/>
        </w:numPr>
        <w:suppressAutoHyphens/>
        <w:spacing w:after="100" w:afterAutospacing="1" w:line="240" w:lineRule="auto"/>
        <w:jc w:val="both"/>
        <w:rPr>
          <w:rFonts w:ascii="Calibri" w:hAnsi="Calibri" w:cs="Times New Roman"/>
        </w:rPr>
      </w:pPr>
      <w:r>
        <w:rPr>
          <w:rFonts w:ascii="Calibri" w:hAnsi="Calibri"/>
        </w:rPr>
        <w:t>install, connect, set-up, control and manage system and application software.</w:t>
      </w:r>
    </w:p>
    <w:p w14:paraId="1FB3133E" w14:textId="77777777" w:rsidR="00971453" w:rsidRPr="006648D7" w:rsidRDefault="00971453" w:rsidP="00971453">
      <w:pPr>
        <w:spacing w:after="100" w:afterAutospacing="1" w:line="240" w:lineRule="auto"/>
        <w:jc w:val="both"/>
        <w:rPr>
          <w:rFonts w:ascii="Calibri" w:eastAsia="Calibri" w:hAnsi="Calibri" w:cs="Times New Roman"/>
        </w:rPr>
      </w:pPr>
      <w:r>
        <w:rPr>
          <w:rFonts w:ascii="Calibri" w:hAnsi="Calibri"/>
        </w:rPr>
        <w:t>The Contracting Authority's capacity for deploying servers in the Contracting Authority's VMware v7.x virtualised environment, with a planned upgrade to v8.x in 2024 (test and production environment combined), available for the DRG IT Solution, is:</w:t>
      </w:r>
    </w:p>
    <w:p w14:paraId="33F5F958" w14:textId="77777777" w:rsidR="00971453" w:rsidRPr="006648D7" w:rsidRDefault="00971453" w:rsidP="00971453">
      <w:pPr>
        <w:widowControl w:val="0"/>
        <w:numPr>
          <w:ilvl w:val="0"/>
          <w:numId w:val="69"/>
        </w:numPr>
        <w:suppressAutoHyphens/>
        <w:spacing w:after="100" w:afterAutospacing="1" w:line="240" w:lineRule="auto"/>
        <w:jc w:val="both"/>
        <w:rPr>
          <w:rFonts w:ascii="Calibri" w:hAnsi="Calibri" w:cs="Times New Roman"/>
        </w:rPr>
      </w:pPr>
      <w:r>
        <w:rPr>
          <w:rFonts w:ascii="Calibri" w:hAnsi="Calibri"/>
        </w:rPr>
        <w:t>number: maximum 6 servers,</w:t>
      </w:r>
    </w:p>
    <w:p w14:paraId="7E6B6F8E" w14:textId="77777777" w:rsidR="00971453" w:rsidRPr="006648D7" w:rsidRDefault="00971453" w:rsidP="00971453">
      <w:pPr>
        <w:widowControl w:val="0"/>
        <w:numPr>
          <w:ilvl w:val="0"/>
          <w:numId w:val="69"/>
        </w:numPr>
        <w:suppressAutoHyphens/>
        <w:spacing w:after="100" w:afterAutospacing="1" w:line="240" w:lineRule="auto"/>
        <w:jc w:val="both"/>
        <w:rPr>
          <w:rFonts w:ascii="Calibri" w:hAnsi="Calibri" w:cs="Times New Roman"/>
        </w:rPr>
      </w:pPr>
      <w:r>
        <w:rPr>
          <w:rFonts w:ascii="Calibri" w:hAnsi="Calibri"/>
        </w:rPr>
        <w:t>CPU: maximum 25 cores (vCPU),</w:t>
      </w:r>
    </w:p>
    <w:p w14:paraId="7AA3A730" w14:textId="77777777" w:rsidR="00971453" w:rsidRPr="006648D7" w:rsidRDefault="00971453" w:rsidP="00971453">
      <w:pPr>
        <w:widowControl w:val="0"/>
        <w:numPr>
          <w:ilvl w:val="0"/>
          <w:numId w:val="69"/>
        </w:numPr>
        <w:suppressAutoHyphens/>
        <w:spacing w:after="100" w:afterAutospacing="1" w:line="240" w:lineRule="auto"/>
        <w:jc w:val="both"/>
        <w:rPr>
          <w:rFonts w:ascii="Calibri" w:hAnsi="Calibri" w:cs="Times New Roman"/>
        </w:rPr>
      </w:pPr>
      <w:r>
        <w:rPr>
          <w:rFonts w:ascii="Calibri" w:hAnsi="Calibri"/>
        </w:rPr>
        <w:t>RAM: maximum 100 GB,</w:t>
      </w:r>
    </w:p>
    <w:p w14:paraId="7351C3C3" w14:textId="77777777" w:rsidR="00971453" w:rsidRPr="00B07565" w:rsidRDefault="00971453" w:rsidP="00971453">
      <w:pPr>
        <w:widowControl w:val="0"/>
        <w:numPr>
          <w:ilvl w:val="0"/>
          <w:numId w:val="69"/>
        </w:numPr>
        <w:suppressAutoHyphens/>
        <w:spacing w:after="100" w:afterAutospacing="1" w:line="240" w:lineRule="auto"/>
        <w:jc w:val="both"/>
        <w:rPr>
          <w:rFonts w:ascii="Calibri" w:hAnsi="Calibri" w:cs="Times New Roman"/>
        </w:rPr>
      </w:pPr>
      <w:r>
        <w:rPr>
          <w:rFonts w:ascii="Calibri" w:hAnsi="Calibri"/>
        </w:rPr>
        <w:t>disk: maximum 2 TB.</w:t>
      </w:r>
    </w:p>
    <w:tbl>
      <w:tblPr>
        <w:tblStyle w:val="Tabelamrea"/>
        <w:tblW w:w="0" w:type="auto"/>
        <w:tblLook w:val="04A0" w:firstRow="1" w:lastRow="0" w:firstColumn="1" w:lastColumn="0" w:noHBand="0" w:noVBand="1"/>
      </w:tblPr>
      <w:tblGrid>
        <w:gridCol w:w="9203"/>
      </w:tblGrid>
      <w:tr w:rsidR="00971453" w14:paraId="331FDD77" w14:textId="77777777" w:rsidTr="001F0470">
        <w:tc>
          <w:tcPr>
            <w:tcW w:w="9203" w:type="dxa"/>
          </w:tcPr>
          <w:p w14:paraId="22CFFC43" w14:textId="77777777" w:rsidR="00971453" w:rsidRPr="006648D7" w:rsidRDefault="00971453" w:rsidP="001F0470">
            <w:pPr>
              <w:jc w:val="both"/>
              <w:rPr>
                <w:rFonts w:ascii="Calibri" w:eastAsia="Calibri" w:hAnsi="Calibri" w:cs="Times New Roman"/>
                <w:b/>
                <w:bCs/>
              </w:rPr>
            </w:pPr>
            <w:r>
              <w:rPr>
                <w:rFonts w:ascii="Calibri" w:hAnsi="Calibri"/>
                <w:b/>
              </w:rPr>
              <w:t>MANDATORY COMPONENT OF THE TENDER</w:t>
            </w:r>
          </w:p>
          <w:tbl>
            <w:tblPr>
              <w:tblW w:w="0" w:type="auto"/>
              <w:tblLook w:val="04A0" w:firstRow="1" w:lastRow="0" w:firstColumn="1" w:lastColumn="0" w:noHBand="0" w:noVBand="1"/>
            </w:tblPr>
            <w:tblGrid>
              <w:gridCol w:w="8987"/>
            </w:tblGrid>
            <w:tr w:rsidR="00971453" w:rsidRPr="006648D7" w14:paraId="723A746D" w14:textId="77777777" w:rsidTr="001F0470">
              <w:tc>
                <w:tcPr>
                  <w:tcW w:w="9203" w:type="dxa"/>
                </w:tcPr>
                <w:p w14:paraId="200D69E3" w14:textId="77777777" w:rsidR="00971453" w:rsidRPr="006648D7" w:rsidRDefault="00971453" w:rsidP="001F0470">
                  <w:pPr>
                    <w:jc w:val="both"/>
                    <w:rPr>
                      <w:rFonts w:ascii="Calibri" w:eastAsia="Calibri" w:hAnsi="Calibri"/>
                      <w:b/>
                      <w:bCs/>
                    </w:rPr>
                  </w:pPr>
                  <w:r>
                    <w:rPr>
                      <w:rFonts w:ascii="Calibri" w:hAnsi="Calibri"/>
                      <w:b/>
                    </w:rPr>
                    <w:t xml:space="preserve">The IT Solution Provider shall describe in the offer the configuration of the hardware and system software, separately for the test and production server environments, and a proposal for the architectural placement in the Contracting Authority's environment, including the requirements for the network (network segments, </w:t>
                  </w:r>
                  <w:proofErr w:type="gramStart"/>
                  <w:r>
                    <w:rPr>
                      <w:rFonts w:ascii="Calibri" w:hAnsi="Calibri"/>
                      <w:b/>
                    </w:rPr>
                    <w:t>connections</w:t>
                  </w:r>
                  <w:proofErr w:type="gramEnd"/>
                  <w:r>
                    <w:rPr>
                      <w:rFonts w:ascii="Calibri" w:hAnsi="Calibri"/>
                      <w:b/>
                    </w:rPr>
                    <w:t xml:space="preserve"> and protocols between servers), and for receiving and sending e-mail. In doing so, the tenderer shall </w:t>
                  </w:r>
                  <w:proofErr w:type="gramStart"/>
                  <w:r>
                    <w:rPr>
                      <w:rFonts w:ascii="Calibri" w:hAnsi="Calibri"/>
                      <w:b/>
                    </w:rPr>
                    <w:t>take into account</w:t>
                  </w:r>
                  <w:proofErr w:type="gramEnd"/>
                  <w:r>
                    <w:rPr>
                      <w:rFonts w:ascii="Calibri" w:hAnsi="Calibri"/>
                      <w:b/>
                    </w:rPr>
                    <w:t xml:space="preserve"> that the Contracting Authority's existing IT infrastructure is used as much as possible (but not at the expense of ensuring the reliability and integrity of the solution, security or compliance with legislation). The hardware and system software to be provided by the Provider must be specifically identified.</w:t>
                  </w:r>
                </w:p>
                <w:p w14:paraId="3DA3F13F" w14:textId="77777777" w:rsidR="00971453" w:rsidRPr="006648D7" w:rsidRDefault="00971453" w:rsidP="001F0470">
                  <w:pPr>
                    <w:autoSpaceDE w:val="0"/>
                    <w:autoSpaceDN w:val="0"/>
                    <w:adjustRightInd w:val="0"/>
                    <w:rPr>
                      <w:rFonts w:cstheme="minorHAnsi"/>
                      <w:b/>
                      <w:bCs/>
                      <w:color w:val="000000"/>
                    </w:rPr>
                  </w:pPr>
                  <w:r>
                    <w:rPr>
                      <w:b/>
                      <w:color w:val="000000"/>
                    </w:rPr>
                    <w:t>The description of the architectural solution must include at least (separately for test and production environments):</w:t>
                  </w:r>
                </w:p>
                <w:p w14:paraId="556AD82D" w14:textId="77777777" w:rsidR="00971453" w:rsidRPr="006648D7" w:rsidRDefault="00971453" w:rsidP="00971453">
                  <w:pPr>
                    <w:widowControl w:val="0"/>
                    <w:numPr>
                      <w:ilvl w:val="0"/>
                      <w:numId w:val="69"/>
                    </w:numPr>
                    <w:suppressAutoHyphens/>
                    <w:autoSpaceDE w:val="0"/>
                    <w:autoSpaceDN w:val="0"/>
                    <w:adjustRightInd w:val="0"/>
                    <w:spacing w:after="200" w:line="276" w:lineRule="auto"/>
                    <w:rPr>
                      <w:rFonts w:cstheme="minorHAnsi"/>
                      <w:b/>
                      <w:bCs/>
                      <w:color w:val="000000"/>
                    </w:rPr>
                  </w:pPr>
                  <w:r>
                    <w:rPr>
                      <w:b/>
                      <w:color w:val="000000"/>
                    </w:rPr>
                    <w:lastRenderedPageBreak/>
                    <w:t>logical (HLD – high level design) and physical (LLD – low level design) architecture,</w:t>
                  </w:r>
                </w:p>
                <w:p w14:paraId="7EF40B76" w14:textId="77777777" w:rsidR="00971453" w:rsidRPr="006648D7" w:rsidRDefault="00971453" w:rsidP="00971453">
                  <w:pPr>
                    <w:widowControl w:val="0"/>
                    <w:numPr>
                      <w:ilvl w:val="0"/>
                      <w:numId w:val="69"/>
                    </w:numPr>
                    <w:suppressAutoHyphens/>
                    <w:spacing w:after="200" w:line="276" w:lineRule="auto"/>
                    <w:jc w:val="both"/>
                    <w:rPr>
                      <w:rFonts w:cstheme="minorHAnsi"/>
                      <w:b/>
                      <w:bCs/>
                      <w:color w:val="000000"/>
                    </w:rPr>
                  </w:pPr>
                  <w:r>
                    <w:rPr>
                      <w:b/>
                      <w:color w:val="000000"/>
                    </w:rPr>
                    <w:t>inventory of servers (role of each server, technical characteristics of servers (CPU, RAM, disk), OS, database,</w:t>
                  </w:r>
                </w:p>
                <w:p w14:paraId="7368BB41" w14:textId="77777777" w:rsidR="00971453" w:rsidRPr="006648D7" w:rsidRDefault="00971453" w:rsidP="00971453">
                  <w:pPr>
                    <w:widowControl w:val="0"/>
                    <w:numPr>
                      <w:ilvl w:val="0"/>
                      <w:numId w:val="69"/>
                    </w:numPr>
                    <w:suppressAutoHyphens/>
                    <w:spacing w:after="200" w:line="276" w:lineRule="auto"/>
                    <w:jc w:val="both"/>
                    <w:rPr>
                      <w:rFonts w:cstheme="minorHAnsi"/>
                      <w:b/>
                      <w:bCs/>
                    </w:rPr>
                  </w:pPr>
                  <w:r>
                    <w:rPr>
                      <w:b/>
                      <w:color w:val="000000"/>
                    </w:rPr>
                    <w:t>disk requirements (for the application, database, audit trails, other disks),</w:t>
                  </w:r>
                </w:p>
                <w:p w14:paraId="13E4A387" w14:textId="77777777" w:rsidR="00971453" w:rsidRPr="006648D7" w:rsidRDefault="00971453" w:rsidP="00971453">
                  <w:pPr>
                    <w:widowControl w:val="0"/>
                    <w:numPr>
                      <w:ilvl w:val="0"/>
                      <w:numId w:val="69"/>
                    </w:numPr>
                    <w:suppressAutoHyphens/>
                    <w:spacing w:after="200" w:line="276" w:lineRule="auto"/>
                    <w:jc w:val="both"/>
                    <w:rPr>
                      <w:rFonts w:cstheme="minorHAnsi"/>
                      <w:b/>
                      <w:bCs/>
                    </w:rPr>
                  </w:pPr>
                  <w:r>
                    <w:rPr>
                      <w:b/>
                    </w:rPr>
                    <w:t xml:space="preserve">network requirements (network segments, </w:t>
                  </w:r>
                  <w:proofErr w:type="gramStart"/>
                  <w:r>
                    <w:rPr>
                      <w:b/>
                    </w:rPr>
                    <w:t>connections</w:t>
                  </w:r>
                  <w:proofErr w:type="gramEnd"/>
                  <w:r>
                    <w:rPr>
                      <w:b/>
                    </w:rPr>
                    <w:t xml:space="preserve"> and protocols between servers),</w:t>
                  </w:r>
                </w:p>
                <w:p w14:paraId="45622FB5" w14:textId="77777777" w:rsidR="00971453" w:rsidRPr="006648D7" w:rsidRDefault="00971453" w:rsidP="00971453">
                  <w:pPr>
                    <w:widowControl w:val="0"/>
                    <w:numPr>
                      <w:ilvl w:val="0"/>
                      <w:numId w:val="69"/>
                    </w:numPr>
                    <w:suppressAutoHyphens/>
                    <w:spacing w:after="200" w:line="276" w:lineRule="auto"/>
                    <w:jc w:val="both"/>
                    <w:rPr>
                      <w:rFonts w:cstheme="minorHAnsi"/>
                      <w:b/>
                      <w:bCs/>
                    </w:rPr>
                  </w:pPr>
                  <w:r>
                    <w:rPr>
                      <w:b/>
                    </w:rPr>
                    <w:t>the definition of the hardware and software to be provided by the tenderer,</w:t>
                  </w:r>
                </w:p>
                <w:p w14:paraId="62CD1F66" w14:textId="77777777" w:rsidR="00971453" w:rsidRPr="00B07565" w:rsidRDefault="00971453" w:rsidP="00971453">
                  <w:pPr>
                    <w:widowControl w:val="0"/>
                    <w:numPr>
                      <w:ilvl w:val="0"/>
                      <w:numId w:val="69"/>
                    </w:numPr>
                    <w:suppressAutoHyphens/>
                    <w:spacing w:after="200" w:line="276" w:lineRule="auto"/>
                    <w:jc w:val="both"/>
                    <w:rPr>
                      <w:rFonts w:cstheme="minorHAnsi"/>
                      <w:b/>
                      <w:bCs/>
                    </w:rPr>
                  </w:pPr>
                  <w:r>
                    <w:rPr>
                      <w:b/>
                    </w:rPr>
                    <w:t xml:space="preserve">the provider's expectations regarding the preparation of the infrastructure for the installation and customisation of the product, </w:t>
                  </w:r>
                  <w:proofErr w:type="gramStart"/>
                  <w:r>
                    <w:rPr>
                      <w:b/>
                    </w:rPr>
                    <w:t>taking into account</w:t>
                  </w:r>
                  <w:proofErr w:type="gramEnd"/>
                  <w:r>
                    <w:rPr>
                      <w:b/>
                    </w:rPr>
                    <w:t xml:space="preserve"> the delineation of responsibilities and tasks (RACI matrix).</w:t>
                  </w:r>
                </w:p>
              </w:tc>
            </w:tr>
          </w:tbl>
          <w:p w14:paraId="47917AC6" w14:textId="77777777" w:rsidR="00971453" w:rsidRDefault="00971453" w:rsidP="001F0470">
            <w:pPr>
              <w:jc w:val="both"/>
              <w:rPr>
                <w:rFonts w:ascii="Calibri" w:eastAsia="Calibri" w:hAnsi="Calibri" w:cs="Times New Roman"/>
                <w:b/>
                <w:bCs/>
              </w:rPr>
            </w:pPr>
          </w:p>
        </w:tc>
      </w:tr>
    </w:tbl>
    <w:p w14:paraId="687FE868" w14:textId="77777777" w:rsidR="00971453" w:rsidRPr="006648D7" w:rsidRDefault="00971453" w:rsidP="00971453">
      <w:pPr>
        <w:jc w:val="both"/>
        <w:rPr>
          <w:rFonts w:ascii="Calibri" w:eastAsia="Calibri" w:hAnsi="Calibri" w:cs="Times New Roman"/>
          <w:b/>
        </w:rPr>
      </w:pPr>
      <w:bookmarkStart w:id="84" w:name="_Hlk141440198"/>
    </w:p>
    <w:bookmarkEnd w:id="84"/>
    <w:p w14:paraId="0E03D73E" w14:textId="77777777" w:rsidR="00971453" w:rsidRPr="006648D7" w:rsidRDefault="00971453" w:rsidP="00971453">
      <w:pPr>
        <w:keepNext/>
        <w:keepLines/>
        <w:spacing w:before="40"/>
        <w:outlineLvl w:val="4"/>
        <w:rPr>
          <w:rFonts w:ascii="Calibri Light" w:hAnsi="Calibri Light" w:cs="Times New Roman"/>
          <w:color w:val="2F5496"/>
        </w:rPr>
      </w:pPr>
      <w:r>
        <w:rPr>
          <w:rFonts w:ascii="Calibri Light" w:hAnsi="Calibri Light"/>
          <w:color w:val="2F5496"/>
        </w:rPr>
        <w:t>1.3.3. Transfer of configurations from the provider's development environment to the Contracting Authority's test environment</w:t>
      </w:r>
    </w:p>
    <w:p w14:paraId="446529DC" w14:textId="77777777" w:rsidR="00971453" w:rsidRPr="006648D7" w:rsidRDefault="00971453" w:rsidP="00971453">
      <w:pPr>
        <w:jc w:val="both"/>
        <w:rPr>
          <w:rFonts w:ascii="Calibri" w:eastAsia="Calibri" w:hAnsi="Calibri" w:cs="Calibri"/>
        </w:rPr>
      </w:pPr>
      <w:r>
        <w:rPr>
          <w:rFonts w:ascii="Calibri" w:hAnsi="Calibri"/>
        </w:rPr>
        <w:t xml:space="preserve">For the transfer of the solution from the provider's development environment to the Contracting Authority's test environment, the Contracting Authority may allow the test environment to be connected externally only up to the agreed IP address and port(s). If necessary, for the transfer of the solution, indirect access of the provider to the test environment via a dedicated gateway (proxy) and/or a load sharer may be provided for a limited </w:t>
      </w:r>
      <w:proofErr w:type="gramStart"/>
      <w:r>
        <w:rPr>
          <w:rFonts w:ascii="Calibri" w:hAnsi="Calibri"/>
        </w:rPr>
        <w:t>period of time</w:t>
      </w:r>
      <w:proofErr w:type="gramEnd"/>
      <w:r>
        <w:rPr>
          <w:rFonts w:ascii="Calibri" w:hAnsi="Calibri"/>
        </w:rPr>
        <w:t xml:space="preserve">, if this is technically and security feasible from the Contracting Authority's perspective. Direct access from the Internet to the Contracting Authority's IT system is not allowed. </w:t>
      </w:r>
    </w:p>
    <w:p w14:paraId="7803A992" w14:textId="77777777" w:rsidR="00971453" w:rsidRPr="006648D7" w:rsidRDefault="00971453" w:rsidP="00971453">
      <w:pPr>
        <w:jc w:val="both"/>
        <w:rPr>
          <w:rFonts w:ascii="Calibri" w:eastAsia="Calibri" w:hAnsi="Calibri" w:cs="Calibri"/>
        </w:rPr>
      </w:pPr>
      <w:r>
        <w:rPr>
          <w:rFonts w:ascii="Calibri" w:hAnsi="Calibri"/>
        </w:rPr>
        <w:t>The traffic on such a connection must have adequate security protection (</w:t>
      </w:r>
      <w:proofErr w:type="gramStart"/>
      <w:r>
        <w:rPr>
          <w:rFonts w:ascii="Calibri" w:hAnsi="Calibri"/>
        </w:rPr>
        <w:t>e.g.</w:t>
      </w:r>
      <w:proofErr w:type="gramEnd"/>
      <w:r>
        <w:rPr>
          <w:rFonts w:ascii="Calibri" w:hAnsi="Calibri"/>
        </w:rPr>
        <w:t xml:space="preserve"> SSL and TLS1.2, </w:t>
      </w:r>
      <w:proofErr w:type="spellStart"/>
      <w:r>
        <w:rPr>
          <w:rFonts w:ascii="Calibri" w:hAnsi="Calibri"/>
        </w:rPr>
        <w:t>IPSec</w:t>
      </w:r>
      <w:proofErr w:type="spellEnd"/>
      <w:r>
        <w:rPr>
          <w:rFonts w:ascii="Calibri" w:hAnsi="Calibri"/>
        </w:rPr>
        <w:t xml:space="preserve">, etc.). </w:t>
      </w:r>
    </w:p>
    <w:p w14:paraId="3F8D3F46" w14:textId="77777777" w:rsidR="00971453" w:rsidRPr="006648D7" w:rsidRDefault="00971453" w:rsidP="00971453">
      <w:pPr>
        <w:jc w:val="both"/>
        <w:rPr>
          <w:rFonts w:ascii="Calibri" w:eastAsia="Calibri" w:hAnsi="Calibri" w:cs="Calibri"/>
        </w:rPr>
      </w:pPr>
      <w:r>
        <w:rPr>
          <w:rFonts w:ascii="Calibri" w:hAnsi="Calibri"/>
        </w:rPr>
        <w:t xml:space="preserve">It is up to the provider to ensure that the changes are implemented in the Contracting Authority's entire test environment. </w:t>
      </w:r>
    </w:p>
    <w:p w14:paraId="28C13660" w14:textId="77777777" w:rsidR="00971453" w:rsidRPr="00B07565" w:rsidRDefault="00971453" w:rsidP="00971453">
      <w:pPr>
        <w:jc w:val="both"/>
        <w:rPr>
          <w:rFonts w:ascii="Calibri" w:eastAsia="Calibri" w:hAnsi="Calibri" w:cs="Calibri"/>
        </w:rPr>
      </w:pPr>
      <w:r>
        <w:rPr>
          <w:rFonts w:ascii="Calibri" w:hAnsi="Calibri"/>
        </w:rPr>
        <w:t>The connection provider shall agree the technical requirements for the establishment of the connection in the implementation in clause 2.3 and document the technical requirements for the establishment of the connection in product 2.3.1.</w:t>
      </w:r>
    </w:p>
    <w:p w14:paraId="174FC177" w14:textId="77777777" w:rsidR="00971453" w:rsidRPr="006648D7" w:rsidRDefault="00971453" w:rsidP="00971453">
      <w:pPr>
        <w:keepNext/>
        <w:keepLines/>
        <w:spacing w:before="40"/>
        <w:outlineLvl w:val="4"/>
        <w:rPr>
          <w:rFonts w:ascii="Calibri Light" w:hAnsi="Calibri Light" w:cs="Times New Roman"/>
          <w:color w:val="2F5496"/>
        </w:rPr>
      </w:pPr>
      <w:r>
        <w:rPr>
          <w:rFonts w:ascii="Calibri Light" w:hAnsi="Calibri Light"/>
          <w:color w:val="2F5496"/>
        </w:rPr>
        <w:t>1.3.4. Availability</w:t>
      </w:r>
    </w:p>
    <w:p w14:paraId="69BDBBBC" w14:textId="77777777" w:rsidR="00971453" w:rsidRPr="006648D7" w:rsidRDefault="00971453" w:rsidP="00971453">
      <w:pPr>
        <w:spacing w:after="60"/>
        <w:jc w:val="both"/>
        <w:rPr>
          <w:rFonts w:ascii="Calibri" w:eastAsia="Calibri" w:hAnsi="Calibri" w:cs="Calibri"/>
        </w:rPr>
      </w:pPr>
      <w:r>
        <w:rPr>
          <w:rFonts w:ascii="Calibri" w:hAnsi="Calibri"/>
        </w:rPr>
        <w:t xml:space="preserve">In an </w:t>
      </w:r>
      <w:proofErr w:type="gramStart"/>
      <w:r>
        <w:rPr>
          <w:rFonts w:ascii="Calibri" w:hAnsi="Calibri"/>
        </w:rPr>
        <w:t>on-premise</w:t>
      </w:r>
      <w:proofErr w:type="gramEnd"/>
      <w:r>
        <w:rPr>
          <w:rFonts w:ascii="Calibri" w:hAnsi="Calibri"/>
        </w:rPr>
        <w:t xml:space="preserve"> environment, a subscriber can guarantee availability in the following ways:</w:t>
      </w:r>
    </w:p>
    <w:p w14:paraId="2ED7FC68" w14:textId="77777777" w:rsidR="00971453" w:rsidRPr="006648D7" w:rsidRDefault="00971453" w:rsidP="00971453">
      <w:pPr>
        <w:numPr>
          <w:ilvl w:val="0"/>
          <w:numId w:val="60"/>
        </w:numPr>
        <w:spacing w:after="60"/>
        <w:jc w:val="both"/>
        <w:rPr>
          <w:rFonts w:ascii="Calibri" w:eastAsia="Calibri" w:hAnsi="Calibri" w:cs="Calibri"/>
        </w:rPr>
      </w:pPr>
      <w:r>
        <w:rPr>
          <w:rFonts w:ascii="Calibri" w:hAnsi="Calibri"/>
        </w:rPr>
        <w:t>Load balancing between multiple servers with the BIG-IP F5 tool,</w:t>
      </w:r>
    </w:p>
    <w:p w14:paraId="2EFAE4D8" w14:textId="77777777" w:rsidR="00971453" w:rsidRPr="006648D7" w:rsidRDefault="00971453" w:rsidP="00971453">
      <w:pPr>
        <w:numPr>
          <w:ilvl w:val="0"/>
          <w:numId w:val="60"/>
        </w:numPr>
        <w:spacing w:after="60"/>
        <w:jc w:val="both"/>
        <w:rPr>
          <w:rFonts w:ascii="Calibri" w:eastAsia="Calibri" w:hAnsi="Calibri" w:cs="Calibri"/>
        </w:rPr>
      </w:pPr>
      <w:r>
        <w:rPr>
          <w:rFonts w:ascii="Calibri" w:hAnsi="Calibri"/>
        </w:rPr>
        <w:t>High availability at the virtualisation environment level (VMWare HA and DRS).</w:t>
      </w:r>
    </w:p>
    <w:p w14:paraId="6A29FBBF" w14:textId="77777777" w:rsidR="00971453" w:rsidRPr="006648D7" w:rsidRDefault="00971453" w:rsidP="00971453">
      <w:pPr>
        <w:spacing w:after="60"/>
        <w:jc w:val="both"/>
        <w:rPr>
          <w:rFonts w:ascii="Calibri" w:eastAsia="Calibri" w:hAnsi="Calibri" w:cs="Calibri"/>
        </w:rPr>
      </w:pPr>
    </w:p>
    <w:p w14:paraId="67ABC0F3" w14:textId="77777777" w:rsidR="00971453" w:rsidRDefault="00971453" w:rsidP="00971453">
      <w:pPr>
        <w:spacing w:after="60"/>
        <w:jc w:val="both"/>
        <w:rPr>
          <w:rFonts w:ascii="Calibri" w:eastAsia="Calibri" w:hAnsi="Calibri" w:cs="Calibri"/>
        </w:rPr>
      </w:pPr>
      <w:r>
        <w:rPr>
          <w:rFonts w:ascii="Calibri" w:hAnsi="Calibri"/>
        </w:rPr>
        <w:t>The Contracting Authority does not guarantee high availability at the operating system level (Windows cluster) or at the Microsoft SQL database level. If the available mechanisms are not sufficient for the DRG IT Solution, the provider must provide its own mechanisms within the offered solution that meet the requirements.</w:t>
      </w:r>
    </w:p>
    <w:p w14:paraId="43162011" w14:textId="77777777" w:rsidR="00971453" w:rsidRPr="00B07565" w:rsidRDefault="00971453" w:rsidP="00971453">
      <w:pPr>
        <w:spacing w:after="60"/>
        <w:jc w:val="both"/>
        <w:rPr>
          <w:rFonts w:ascii="Calibri" w:eastAsia="Calibri" w:hAnsi="Calibri" w:cs="Calibri"/>
        </w:rPr>
      </w:pPr>
    </w:p>
    <w:p w14:paraId="42D8F455" w14:textId="77777777" w:rsidR="00971453" w:rsidRPr="006648D7" w:rsidRDefault="00971453" w:rsidP="00971453">
      <w:pPr>
        <w:keepNext/>
        <w:keepLines/>
        <w:spacing w:before="40"/>
        <w:outlineLvl w:val="4"/>
        <w:rPr>
          <w:rFonts w:ascii="Calibri Light" w:hAnsi="Calibri Light" w:cs="Times New Roman"/>
          <w:color w:val="2F5496"/>
        </w:rPr>
      </w:pPr>
      <w:r>
        <w:rPr>
          <w:rFonts w:ascii="Calibri Light" w:hAnsi="Calibri Light"/>
          <w:color w:val="2F5496"/>
        </w:rPr>
        <w:lastRenderedPageBreak/>
        <w:t xml:space="preserve">1.3.5. User identification, </w:t>
      </w:r>
      <w:proofErr w:type="gramStart"/>
      <w:r>
        <w:rPr>
          <w:rFonts w:ascii="Calibri Light" w:hAnsi="Calibri Light"/>
          <w:color w:val="2F5496"/>
        </w:rPr>
        <w:t>authentication</w:t>
      </w:r>
      <w:proofErr w:type="gramEnd"/>
      <w:r>
        <w:rPr>
          <w:rFonts w:ascii="Calibri Light" w:hAnsi="Calibri Light"/>
          <w:color w:val="2F5496"/>
        </w:rPr>
        <w:t xml:space="preserve"> and authorisation</w:t>
      </w:r>
    </w:p>
    <w:p w14:paraId="182237A6" w14:textId="77777777" w:rsidR="00971453" w:rsidRPr="006648D7" w:rsidRDefault="00971453" w:rsidP="00971453">
      <w:pPr>
        <w:jc w:val="both"/>
        <w:rPr>
          <w:rFonts w:ascii="Calibri" w:eastAsia="Calibri" w:hAnsi="Calibri" w:cs="Times New Roman"/>
        </w:rPr>
      </w:pPr>
      <w:r>
        <w:rPr>
          <w:rFonts w:ascii="Calibri" w:hAnsi="Calibri"/>
        </w:rPr>
        <w:t xml:space="preserve">The DRG IT Solution shall include controls to ensure that application functionality is only accessible to a successfully identified, </w:t>
      </w:r>
      <w:proofErr w:type="gramStart"/>
      <w:r>
        <w:rPr>
          <w:rFonts w:ascii="Calibri" w:hAnsi="Calibri"/>
        </w:rPr>
        <w:t>authenticated</w:t>
      </w:r>
      <w:proofErr w:type="gramEnd"/>
      <w:r>
        <w:rPr>
          <w:rFonts w:ascii="Calibri" w:hAnsi="Calibri"/>
        </w:rPr>
        <w:t xml:space="preserve"> and authorised user.</w:t>
      </w:r>
    </w:p>
    <w:p w14:paraId="73BD9BD1" w14:textId="77777777" w:rsidR="00971453" w:rsidRPr="006648D7" w:rsidRDefault="00971453" w:rsidP="00971453">
      <w:pPr>
        <w:jc w:val="both"/>
        <w:rPr>
          <w:rFonts w:ascii="Calibri" w:eastAsia="Calibri" w:hAnsi="Calibri" w:cs="Times New Roman"/>
        </w:rPr>
      </w:pPr>
      <w:r>
        <w:rPr>
          <w:rFonts w:ascii="Calibri" w:hAnsi="Calibri"/>
        </w:rPr>
        <w:t xml:space="preserve">The DRG IT Solution must authenticate the user when entering the application by verifying the username and password in the Contracting Authority's Microsoft Active Directory user directory. </w:t>
      </w:r>
    </w:p>
    <w:p w14:paraId="4C0F89D3" w14:textId="77777777" w:rsidR="00971453" w:rsidRPr="006648D7" w:rsidRDefault="00971453" w:rsidP="00971453">
      <w:pPr>
        <w:jc w:val="both"/>
        <w:rPr>
          <w:rFonts w:ascii="Calibri" w:eastAsia="Calibri" w:hAnsi="Calibri" w:cs="Times New Roman"/>
        </w:rPr>
      </w:pPr>
    </w:p>
    <w:p w14:paraId="0B2748E2" w14:textId="77777777" w:rsidR="00971453" w:rsidRPr="006648D7" w:rsidRDefault="00971453" w:rsidP="00971453">
      <w:pPr>
        <w:jc w:val="both"/>
        <w:rPr>
          <w:rFonts w:ascii="Calibri" w:eastAsia="Calibri" w:hAnsi="Calibri" w:cs="Times New Roman"/>
        </w:rPr>
      </w:pPr>
      <w:r>
        <w:rPr>
          <w:rFonts w:ascii="Calibri" w:hAnsi="Calibri"/>
        </w:rPr>
        <w:t xml:space="preserve">User authorisations are managed </w:t>
      </w:r>
      <w:proofErr w:type="gramStart"/>
      <w:r>
        <w:rPr>
          <w:rFonts w:ascii="Calibri" w:hAnsi="Calibri"/>
        </w:rPr>
        <w:t>on the basis of</w:t>
      </w:r>
      <w:proofErr w:type="gramEnd"/>
      <w:r>
        <w:rPr>
          <w:rFonts w:ascii="Calibri" w:hAnsi="Calibri"/>
        </w:rPr>
        <w:t xml:space="preserve"> user group memberships held in Microsoft Active Directory or on the basis of authorisations held within the DRG IT Solution. The authorisations of the Contracting Authority's users will be entered by the Contracting Authority's responsible employee or his/her deputy. If user authorisations are managed in the application, this functionality must be accessible only to the responsible employees of the Contracting Authority and the Provider must provide a user guide for the Contracting Authority on how to edit this information. </w:t>
      </w:r>
    </w:p>
    <w:p w14:paraId="7D23C8C9" w14:textId="77777777" w:rsidR="00971453" w:rsidRPr="006648D7" w:rsidRDefault="00971453" w:rsidP="00971453">
      <w:pPr>
        <w:jc w:val="both"/>
        <w:rPr>
          <w:rFonts w:ascii="Calibri" w:eastAsia="Calibri" w:hAnsi="Calibri" w:cs="Times New Roman"/>
        </w:rPr>
      </w:pPr>
      <w:r>
        <w:rPr>
          <w:rFonts w:ascii="Calibri" w:hAnsi="Calibri"/>
        </w:rPr>
        <w:t>The IT solution shall record all successful and unsuccessful attempts by users to log in and out of the DRG IT Solution. They must be kept for 6 years. It must be easy for the administrator of the DRG IT solution to view these notifications via the user interface.</w:t>
      </w:r>
    </w:p>
    <w:p w14:paraId="60DABA2F" w14:textId="77777777" w:rsidR="00971453" w:rsidRPr="006648D7" w:rsidRDefault="00971453" w:rsidP="00971453">
      <w:pPr>
        <w:keepNext/>
        <w:keepLines/>
        <w:spacing w:before="40"/>
        <w:outlineLvl w:val="4"/>
        <w:rPr>
          <w:rFonts w:ascii="Calibri Light" w:hAnsi="Calibri Light" w:cs="Times New Roman"/>
          <w:color w:val="2F5496"/>
        </w:rPr>
      </w:pPr>
      <w:r>
        <w:rPr>
          <w:rFonts w:ascii="Calibri Light" w:hAnsi="Calibri Light"/>
          <w:color w:val="2F5496"/>
        </w:rPr>
        <w:t>1.3.6. Security requirements</w:t>
      </w:r>
    </w:p>
    <w:p w14:paraId="42257DF5" w14:textId="77777777" w:rsidR="00971453" w:rsidRPr="006648D7" w:rsidRDefault="00971453" w:rsidP="00971453">
      <w:pPr>
        <w:jc w:val="both"/>
        <w:rPr>
          <w:rFonts w:ascii="Calibri" w:eastAsia="Calibri" w:hAnsi="Calibri" w:cs="Calibri"/>
        </w:rPr>
      </w:pPr>
      <w:r>
        <w:rPr>
          <w:rFonts w:ascii="Calibri" w:hAnsi="Calibri"/>
        </w:rPr>
        <w:t>The DRG IT Solution must have security controls in place to prevent unauthorised access to data and to protect the network and the Contracting Authority's IT infrastructure.</w:t>
      </w:r>
    </w:p>
    <w:p w14:paraId="335DF486" w14:textId="77777777" w:rsidR="00971453" w:rsidRPr="006648D7" w:rsidRDefault="00971453" w:rsidP="00971453">
      <w:pPr>
        <w:jc w:val="both"/>
        <w:rPr>
          <w:rFonts w:ascii="Calibri" w:eastAsia="Calibri" w:hAnsi="Calibri" w:cs="Calibri"/>
        </w:rPr>
      </w:pPr>
      <w:r>
        <w:rPr>
          <w:rFonts w:ascii="Calibri" w:hAnsi="Calibri"/>
        </w:rPr>
        <w:t>The Provider shall design and implement the security settings and make recommendations to the Contracting Authority for settings in other components of the IT infrastructure that will be aligned with the settings in the DRG IT Solution.</w:t>
      </w:r>
    </w:p>
    <w:p w14:paraId="367A8E53" w14:textId="77777777" w:rsidR="00971453" w:rsidRPr="006648D7" w:rsidRDefault="00971453" w:rsidP="00971453">
      <w:pPr>
        <w:keepNext/>
        <w:keepLines/>
        <w:spacing w:before="40"/>
        <w:outlineLvl w:val="4"/>
        <w:rPr>
          <w:rFonts w:ascii="Calibri Light" w:hAnsi="Calibri Light" w:cs="Times New Roman"/>
          <w:color w:val="2F5496"/>
        </w:rPr>
      </w:pPr>
      <w:r>
        <w:rPr>
          <w:rFonts w:ascii="Calibri Light" w:hAnsi="Calibri Light"/>
          <w:color w:val="2F5496"/>
        </w:rPr>
        <w:t>1.3.7. Compliance with the General Data Protection Regulation (GDPR) or applicable data protection legislation</w:t>
      </w:r>
    </w:p>
    <w:p w14:paraId="16B2D13C" w14:textId="77777777" w:rsidR="00971453" w:rsidRPr="006648D7" w:rsidRDefault="00971453" w:rsidP="00971453">
      <w:pPr>
        <w:jc w:val="both"/>
        <w:rPr>
          <w:rFonts w:ascii="Calibri" w:eastAsia="Calibri" w:hAnsi="Calibri" w:cs="Calibri"/>
        </w:rPr>
      </w:pPr>
      <w:r>
        <w:rPr>
          <w:rFonts w:ascii="Calibri" w:hAnsi="Calibri"/>
        </w:rPr>
        <w:t xml:space="preserve">The Provider shall comply with all requirements of the General Data Protection Regulation (GDPR) or the requirements of applicable data protection legislation when developing, </w:t>
      </w:r>
      <w:proofErr w:type="gramStart"/>
      <w:r>
        <w:rPr>
          <w:rFonts w:ascii="Calibri" w:hAnsi="Calibri"/>
        </w:rPr>
        <w:t>establishing</w:t>
      </w:r>
      <w:proofErr w:type="gramEnd"/>
      <w:r>
        <w:rPr>
          <w:rFonts w:ascii="Calibri" w:hAnsi="Calibri"/>
        </w:rPr>
        <w:t xml:space="preserve"> and upgrading the DRG IT Solution. </w:t>
      </w:r>
    </w:p>
    <w:p w14:paraId="65119E6C" w14:textId="77777777" w:rsidR="00971453" w:rsidRPr="006648D7" w:rsidRDefault="00971453" w:rsidP="00971453">
      <w:pPr>
        <w:jc w:val="both"/>
        <w:rPr>
          <w:rFonts w:ascii="Calibri" w:eastAsia="Calibri" w:hAnsi="Calibri" w:cs="Times New Roman"/>
        </w:rPr>
      </w:pPr>
      <w:r>
        <w:rPr>
          <w:rFonts w:ascii="Calibri" w:hAnsi="Calibri"/>
        </w:rPr>
        <w:t>To ensure compliance with the GDPR, the DRG IT Solution must record:</w:t>
      </w:r>
    </w:p>
    <w:p w14:paraId="6FF774D7" w14:textId="77777777" w:rsidR="00971453" w:rsidRPr="006648D7" w:rsidRDefault="00971453" w:rsidP="00971453">
      <w:pPr>
        <w:numPr>
          <w:ilvl w:val="0"/>
          <w:numId w:val="60"/>
        </w:numPr>
        <w:jc w:val="both"/>
        <w:rPr>
          <w:rFonts w:ascii="Calibri" w:eastAsia="Calibri" w:hAnsi="Calibri" w:cs="Times New Roman"/>
        </w:rPr>
      </w:pPr>
      <w:r>
        <w:rPr>
          <w:rFonts w:ascii="Calibri" w:hAnsi="Calibri"/>
        </w:rPr>
        <w:t xml:space="preserve"> an audit trail of all data processing, showing which user or automated process performed which processes, at what time and in what way, </w:t>
      </w:r>
    </w:p>
    <w:p w14:paraId="034A539F" w14:textId="77777777" w:rsidR="00971453" w:rsidRPr="006648D7" w:rsidRDefault="00971453" w:rsidP="00971453">
      <w:pPr>
        <w:numPr>
          <w:ilvl w:val="0"/>
          <w:numId w:val="60"/>
        </w:numPr>
        <w:jc w:val="both"/>
        <w:rPr>
          <w:rFonts w:ascii="Calibri" w:eastAsia="Calibri" w:hAnsi="Calibri" w:cs="Times New Roman"/>
        </w:rPr>
      </w:pPr>
      <w:r>
        <w:rPr>
          <w:rFonts w:ascii="Calibri" w:hAnsi="Calibri"/>
        </w:rPr>
        <w:t>track all logins and login attempts by users,</w:t>
      </w:r>
    </w:p>
    <w:p w14:paraId="5576A372" w14:textId="77777777" w:rsidR="00971453" w:rsidRPr="006648D7" w:rsidRDefault="00971453" w:rsidP="00971453">
      <w:pPr>
        <w:numPr>
          <w:ilvl w:val="0"/>
          <w:numId w:val="60"/>
        </w:numPr>
        <w:jc w:val="both"/>
        <w:rPr>
          <w:rFonts w:ascii="Calibri" w:eastAsia="Calibri" w:hAnsi="Calibri" w:cs="Times New Roman"/>
        </w:rPr>
      </w:pPr>
      <w:r>
        <w:rPr>
          <w:rFonts w:ascii="Calibri" w:hAnsi="Calibri"/>
        </w:rPr>
        <w:t>the date and time of the data import.</w:t>
      </w:r>
    </w:p>
    <w:p w14:paraId="43693E75" w14:textId="77777777" w:rsidR="00971453" w:rsidRPr="006648D7" w:rsidRDefault="00971453" w:rsidP="00971453">
      <w:pPr>
        <w:jc w:val="both"/>
        <w:rPr>
          <w:rFonts w:ascii="Calibri" w:eastAsia="Calibri" w:hAnsi="Calibri" w:cs="Calibri"/>
        </w:rPr>
      </w:pPr>
      <w:r>
        <w:rPr>
          <w:rFonts w:ascii="Calibri" w:hAnsi="Calibri"/>
        </w:rPr>
        <w:t>The tenderer must also sign an Agreement on the protection of personal data at the time of signing the Agreement.</w:t>
      </w:r>
    </w:p>
    <w:p w14:paraId="378DEA84" w14:textId="77777777" w:rsidR="00971453" w:rsidRPr="006648D7" w:rsidRDefault="00971453" w:rsidP="00971453">
      <w:pPr>
        <w:keepNext/>
        <w:keepLines/>
        <w:spacing w:before="40"/>
        <w:outlineLvl w:val="4"/>
        <w:rPr>
          <w:rFonts w:ascii="Calibri Light" w:hAnsi="Calibri Light" w:cs="Times New Roman"/>
          <w:color w:val="2F5496"/>
        </w:rPr>
      </w:pPr>
      <w:r>
        <w:rPr>
          <w:rFonts w:ascii="Calibri Light" w:hAnsi="Calibri Light"/>
          <w:color w:val="2F5496"/>
        </w:rPr>
        <w:t>1.3.8. Economical use of IT infrastructure</w:t>
      </w:r>
    </w:p>
    <w:p w14:paraId="5A6AA5E4" w14:textId="77777777" w:rsidR="00971453" w:rsidRPr="006648D7" w:rsidRDefault="00971453" w:rsidP="00971453">
      <w:pPr>
        <w:jc w:val="both"/>
        <w:rPr>
          <w:rFonts w:ascii="Calibri Light" w:hAnsi="Calibri Light" w:cs="Times New Roman"/>
          <w:color w:val="2F5496"/>
        </w:rPr>
      </w:pPr>
      <w:r>
        <w:rPr>
          <w:rFonts w:ascii="Calibri" w:hAnsi="Calibri"/>
        </w:rPr>
        <w:t xml:space="preserve">The DRG IT Solution must make economical use of the IT infrastructure on which it runs (optimised database queries, no unnecessary logging of execution traces on the server or </w:t>
      </w:r>
      <w:r w:rsidRPr="007D17BD">
        <w:rPr>
          <w:rFonts w:ascii="Calibri" w:eastAsia="Times New Roman" w:hAnsi="Calibri" w:cs="Calibri"/>
        </w:rPr>
        <w:t>workstation, adherence to the professional recommendations of the information infrastructure manufacturers, etc.).</w:t>
      </w:r>
    </w:p>
    <w:p w14:paraId="486AF0CC" w14:textId="77777777" w:rsidR="00971453" w:rsidRPr="006648D7" w:rsidRDefault="00971453" w:rsidP="00971453">
      <w:pPr>
        <w:keepNext/>
        <w:keepLines/>
        <w:spacing w:before="40"/>
        <w:outlineLvl w:val="4"/>
        <w:rPr>
          <w:rFonts w:ascii="Calibri Light" w:hAnsi="Calibri Light" w:cs="Times New Roman"/>
          <w:color w:val="2F5496"/>
        </w:rPr>
      </w:pPr>
      <w:r>
        <w:rPr>
          <w:rFonts w:ascii="Calibri Light" w:hAnsi="Calibri Light"/>
          <w:color w:val="2F5496"/>
        </w:rPr>
        <w:lastRenderedPageBreak/>
        <w:t>1.3.9. Responsibilities of the Contracting Authority and the IT Solution Provider in managing the test and production environment</w:t>
      </w:r>
    </w:p>
    <w:p w14:paraId="49A49B33" w14:textId="77777777" w:rsidR="00971453" w:rsidRPr="006648D7" w:rsidRDefault="00971453" w:rsidP="00971453">
      <w:pPr>
        <w:rPr>
          <w:rFonts w:ascii="Calibri" w:eastAsia="Calibri" w:hAnsi="Calibri" w:cs="Calibri"/>
          <w:color w:val="000000"/>
        </w:rPr>
      </w:pPr>
      <w:r>
        <w:rPr>
          <w:rFonts w:ascii="Calibri" w:hAnsi="Calibri"/>
          <w:color w:val="000000"/>
        </w:rPr>
        <w:t>The Provider and the Contracting Authority have the following roles in managing the test and production environment:</w:t>
      </w:r>
    </w:p>
    <w:p w14:paraId="4AE2CC3E" w14:textId="77777777" w:rsidR="00971453" w:rsidRPr="006648D7" w:rsidRDefault="00971453" w:rsidP="00971453"/>
    <w:tbl>
      <w:tblPr>
        <w:tblW w:w="9222" w:type="dxa"/>
        <w:tblLayout w:type="fixed"/>
        <w:tblCellMar>
          <w:left w:w="70" w:type="dxa"/>
          <w:right w:w="70" w:type="dxa"/>
        </w:tblCellMar>
        <w:tblLook w:val="04A0" w:firstRow="1" w:lastRow="0" w:firstColumn="1" w:lastColumn="0" w:noHBand="0" w:noVBand="1"/>
      </w:tblPr>
      <w:tblGrid>
        <w:gridCol w:w="4952"/>
        <w:gridCol w:w="2126"/>
        <w:gridCol w:w="1984"/>
        <w:gridCol w:w="160"/>
      </w:tblGrid>
      <w:tr w:rsidR="00971453" w:rsidRPr="006648D7" w14:paraId="4B77EBA5" w14:textId="77777777" w:rsidTr="001F0470">
        <w:trPr>
          <w:gridAfter w:val="1"/>
          <w:wAfter w:w="160" w:type="dxa"/>
        </w:trPr>
        <w:tc>
          <w:tcPr>
            <w:tcW w:w="4952"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79C242C2" w14:textId="77777777" w:rsidR="00971453" w:rsidRPr="006648D7" w:rsidRDefault="00971453" w:rsidP="001F0470">
            <w:pPr>
              <w:rPr>
                <w:rFonts w:ascii="Calibri" w:hAnsi="Calibri" w:cs="Calibri"/>
                <w:b/>
                <w:bCs/>
                <w:color w:val="000000"/>
                <w:sz w:val="20"/>
                <w:szCs w:val="20"/>
              </w:rPr>
            </w:pPr>
            <w:r>
              <w:rPr>
                <w:rFonts w:ascii="Calibri" w:hAnsi="Calibri"/>
                <w:b/>
                <w:color w:val="000000"/>
                <w:sz w:val="20"/>
              </w:rPr>
              <w:t>Component/Activity</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7FD52" w14:textId="77777777" w:rsidR="00971453" w:rsidRPr="006648D7" w:rsidRDefault="00971453" w:rsidP="001F0470">
            <w:pPr>
              <w:rPr>
                <w:rFonts w:ascii="Calibri" w:hAnsi="Calibri" w:cs="Calibri"/>
                <w:b/>
                <w:bCs/>
                <w:color w:val="000000"/>
                <w:sz w:val="20"/>
                <w:szCs w:val="20"/>
              </w:rPr>
            </w:pPr>
            <w:r>
              <w:rPr>
                <w:rFonts w:ascii="Calibri" w:hAnsi="Calibri"/>
                <w:b/>
                <w:color w:val="000000"/>
                <w:sz w:val="20"/>
              </w:rPr>
              <w:t>Test environment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DFB8B" w14:textId="77777777" w:rsidR="00971453" w:rsidRPr="006648D7" w:rsidRDefault="00971453" w:rsidP="001F0470">
            <w:pPr>
              <w:jc w:val="center"/>
              <w:rPr>
                <w:rFonts w:ascii="Calibri" w:hAnsi="Calibri" w:cs="Calibri"/>
                <w:b/>
                <w:bCs/>
                <w:color w:val="000000"/>
                <w:sz w:val="20"/>
                <w:szCs w:val="20"/>
              </w:rPr>
            </w:pPr>
            <w:r>
              <w:rPr>
                <w:rFonts w:ascii="Calibri" w:hAnsi="Calibri"/>
                <w:b/>
                <w:color w:val="000000"/>
                <w:sz w:val="20"/>
              </w:rPr>
              <w:t>Production environment</w:t>
            </w:r>
          </w:p>
        </w:tc>
      </w:tr>
      <w:tr w:rsidR="00971453" w:rsidRPr="006648D7" w14:paraId="2D129442" w14:textId="77777777" w:rsidTr="001F0470">
        <w:trPr>
          <w:gridAfter w:val="1"/>
          <w:wAfter w:w="160" w:type="dxa"/>
          <w:trHeight w:val="450"/>
        </w:trPr>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5298055D" w14:textId="77777777" w:rsidR="00971453" w:rsidRPr="006648D7" w:rsidRDefault="00971453" w:rsidP="001F0470">
            <w:pPr>
              <w:rPr>
                <w:rFonts w:ascii="Calibri" w:hAnsi="Calibri" w:cs="Calibri"/>
                <w:b/>
                <w:bCs/>
                <w:color w:val="000000"/>
                <w:sz w:val="20"/>
                <w:szCs w:val="20"/>
              </w:rPr>
            </w:pPr>
            <w:r>
              <w:rPr>
                <w:rFonts w:ascii="Calibri" w:hAnsi="Calibri"/>
                <w:b/>
                <w:sz w:val="20"/>
              </w:rPr>
              <w:t>Network connections</w:t>
            </w:r>
          </w:p>
        </w:tc>
      </w:tr>
      <w:tr w:rsidR="00971453" w:rsidRPr="006648D7" w14:paraId="19E09F7E" w14:textId="77777777" w:rsidTr="001F0470">
        <w:tc>
          <w:tcPr>
            <w:tcW w:w="9062" w:type="dxa"/>
            <w:gridSpan w:val="3"/>
            <w:vMerge/>
            <w:tcBorders>
              <w:top w:val="single" w:sz="8" w:space="0" w:color="000000"/>
              <w:left w:val="single" w:sz="4" w:space="0" w:color="auto"/>
              <w:bottom w:val="single" w:sz="4" w:space="0" w:color="auto"/>
              <w:right w:val="single" w:sz="4" w:space="0" w:color="auto"/>
            </w:tcBorders>
            <w:vAlign w:val="center"/>
            <w:hideMark/>
          </w:tcPr>
          <w:p w14:paraId="3CCE68CA" w14:textId="77777777" w:rsidR="00971453" w:rsidRPr="006648D7" w:rsidRDefault="00971453" w:rsidP="001F0470">
            <w:pPr>
              <w:rPr>
                <w:rFonts w:ascii="Calibri" w:hAnsi="Calibri" w:cs="Calibri"/>
                <w:b/>
                <w:bCs/>
                <w:color w:val="000000"/>
                <w:sz w:val="20"/>
                <w:szCs w:val="20"/>
              </w:rPr>
            </w:pPr>
          </w:p>
        </w:tc>
        <w:tc>
          <w:tcPr>
            <w:tcW w:w="160" w:type="dxa"/>
            <w:tcBorders>
              <w:top w:val="nil"/>
              <w:left w:val="single" w:sz="4" w:space="0" w:color="auto"/>
              <w:bottom w:val="nil"/>
              <w:right w:val="nil"/>
            </w:tcBorders>
            <w:shd w:val="clear" w:color="auto" w:fill="auto"/>
            <w:noWrap/>
            <w:vAlign w:val="bottom"/>
            <w:hideMark/>
          </w:tcPr>
          <w:p w14:paraId="5596EBCB" w14:textId="77777777" w:rsidR="00971453" w:rsidRPr="006648D7" w:rsidRDefault="00971453" w:rsidP="001F0470">
            <w:pPr>
              <w:rPr>
                <w:rFonts w:ascii="Calibri" w:hAnsi="Calibri" w:cs="Calibri"/>
                <w:b/>
                <w:bCs/>
                <w:color w:val="000000"/>
                <w:sz w:val="20"/>
                <w:szCs w:val="20"/>
              </w:rPr>
            </w:pPr>
          </w:p>
        </w:tc>
      </w:tr>
      <w:tr w:rsidR="00971453" w:rsidRPr="006648D7" w14:paraId="03FCB63D" w14:textId="77777777" w:rsidTr="001F0470">
        <w:tc>
          <w:tcPr>
            <w:tcW w:w="4952"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595368F5" w14:textId="77777777" w:rsidR="00971453" w:rsidRPr="006648D7" w:rsidRDefault="00971453" w:rsidP="001F0470">
            <w:pPr>
              <w:rPr>
                <w:rFonts w:ascii="Calibri" w:hAnsi="Calibri" w:cs="Calibri"/>
                <w:color w:val="000000"/>
                <w:sz w:val="20"/>
                <w:szCs w:val="20"/>
              </w:rPr>
            </w:pPr>
            <w:r>
              <w:rPr>
                <w:rFonts w:ascii="Calibri" w:hAnsi="Calibri"/>
                <w:color w:val="000000"/>
                <w:sz w:val="20"/>
              </w:rPr>
              <w:t>Initial settings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E6414"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254BE"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w:t>
            </w:r>
          </w:p>
        </w:tc>
        <w:tc>
          <w:tcPr>
            <w:tcW w:w="160" w:type="dxa"/>
            <w:tcBorders>
              <w:left w:val="single" w:sz="4" w:space="0" w:color="auto"/>
            </w:tcBorders>
            <w:vAlign w:val="center"/>
            <w:hideMark/>
          </w:tcPr>
          <w:p w14:paraId="4DF9D211" w14:textId="77777777" w:rsidR="00971453" w:rsidRPr="006648D7" w:rsidRDefault="00971453" w:rsidP="001F0470">
            <w:pPr>
              <w:rPr>
                <w:rFonts w:ascii="Times New Roman" w:hAnsi="Times New Roman" w:cs="Times New Roman"/>
                <w:sz w:val="20"/>
                <w:szCs w:val="20"/>
              </w:rPr>
            </w:pPr>
          </w:p>
        </w:tc>
      </w:tr>
      <w:tr w:rsidR="00971453" w:rsidRPr="006648D7" w14:paraId="3F6D89F1" w14:textId="77777777" w:rsidTr="001F0470">
        <w:tc>
          <w:tcPr>
            <w:tcW w:w="4952" w:type="dxa"/>
            <w:tcBorders>
              <w:top w:val="nil"/>
              <w:left w:val="single" w:sz="8" w:space="0" w:color="auto"/>
              <w:bottom w:val="single" w:sz="4" w:space="0" w:color="auto"/>
              <w:right w:val="single" w:sz="4" w:space="0" w:color="auto"/>
            </w:tcBorders>
            <w:shd w:val="clear" w:color="auto" w:fill="auto"/>
            <w:vAlign w:val="center"/>
            <w:hideMark/>
          </w:tcPr>
          <w:p w14:paraId="10E7F065" w14:textId="77777777" w:rsidR="00971453" w:rsidRPr="006648D7" w:rsidRDefault="00971453" w:rsidP="001F0470">
            <w:pPr>
              <w:rPr>
                <w:rFonts w:ascii="Calibri" w:hAnsi="Calibri" w:cs="Calibri"/>
                <w:color w:val="000000"/>
                <w:sz w:val="20"/>
                <w:szCs w:val="20"/>
              </w:rPr>
            </w:pPr>
            <w:r>
              <w:rPr>
                <w:rFonts w:ascii="Calibri" w:hAnsi="Calibri"/>
                <w:color w:val="000000"/>
                <w:sz w:val="20"/>
              </w:rPr>
              <w:t xml:space="preserve">Settings adjustments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E08F1"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9CC82"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w:t>
            </w:r>
          </w:p>
        </w:tc>
        <w:tc>
          <w:tcPr>
            <w:tcW w:w="160" w:type="dxa"/>
            <w:tcBorders>
              <w:left w:val="single" w:sz="4" w:space="0" w:color="auto"/>
            </w:tcBorders>
            <w:vAlign w:val="center"/>
            <w:hideMark/>
          </w:tcPr>
          <w:p w14:paraId="15177198" w14:textId="77777777" w:rsidR="00971453" w:rsidRPr="006648D7" w:rsidRDefault="00971453" w:rsidP="001F0470">
            <w:pPr>
              <w:rPr>
                <w:rFonts w:ascii="Times New Roman" w:hAnsi="Times New Roman" w:cs="Times New Roman"/>
                <w:sz w:val="20"/>
                <w:szCs w:val="20"/>
              </w:rPr>
            </w:pPr>
          </w:p>
        </w:tc>
      </w:tr>
      <w:tr w:rsidR="00971453" w:rsidRPr="006648D7" w14:paraId="37FB5829" w14:textId="77777777" w:rsidTr="001F0470">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6851C574" w14:textId="77777777" w:rsidR="00971453" w:rsidRPr="006648D7" w:rsidRDefault="00971453" w:rsidP="001F0470">
            <w:pPr>
              <w:rPr>
                <w:rFonts w:ascii="Calibri" w:hAnsi="Calibri" w:cs="Calibri"/>
                <w:b/>
                <w:bCs/>
                <w:color w:val="000000"/>
                <w:sz w:val="20"/>
                <w:szCs w:val="20"/>
              </w:rPr>
            </w:pPr>
            <w:r>
              <w:rPr>
                <w:rFonts w:ascii="Calibri" w:hAnsi="Calibri"/>
                <w:b/>
                <w:sz w:val="20"/>
              </w:rPr>
              <w:t>Hardware provided by the Contracting Authority (existing infrastructure)</w:t>
            </w:r>
          </w:p>
        </w:tc>
        <w:tc>
          <w:tcPr>
            <w:tcW w:w="160" w:type="dxa"/>
            <w:tcBorders>
              <w:left w:val="single" w:sz="4" w:space="0" w:color="auto"/>
            </w:tcBorders>
            <w:vAlign w:val="center"/>
            <w:hideMark/>
          </w:tcPr>
          <w:p w14:paraId="2410EA5B" w14:textId="77777777" w:rsidR="00971453" w:rsidRPr="006648D7" w:rsidRDefault="00971453" w:rsidP="001F0470">
            <w:pPr>
              <w:rPr>
                <w:rFonts w:ascii="Times New Roman" w:hAnsi="Times New Roman" w:cs="Times New Roman"/>
                <w:sz w:val="20"/>
                <w:szCs w:val="20"/>
              </w:rPr>
            </w:pPr>
          </w:p>
        </w:tc>
      </w:tr>
      <w:tr w:rsidR="00971453" w:rsidRPr="006648D7" w14:paraId="1FAE6D44" w14:textId="77777777" w:rsidTr="001F0470">
        <w:tc>
          <w:tcPr>
            <w:tcW w:w="9062" w:type="dxa"/>
            <w:gridSpan w:val="3"/>
            <w:vMerge/>
            <w:tcBorders>
              <w:top w:val="single" w:sz="4" w:space="0" w:color="auto"/>
              <w:left w:val="single" w:sz="4" w:space="0" w:color="auto"/>
              <w:bottom w:val="single" w:sz="4" w:space="0" w:color="auto"/>
              <w:right w:val="single" w:sz="4" w:space="0" w:color="auto"/>
            </w:tcBorders>
            <w:vAlign w:val="center"/>
            <w:hideMark/>
          </w:tcPr>
          <w:p w14:paraId="4071F217" w14:textId="77777777" w:rsidR="00971453" w:rsidRPr="006648D7" w:rsidRDefault="00971453" w:rsidP="001F0470">
            <w:pPr>
              <w:rPr>
                <w:rFonts w:ascii="Calibri" w:hAnsi="Calibri" w:cs="Calibri"/>
                <w:b/>
                <w:bCs/>
                <w:color w:val="000000"/>
                <w:sz w:val="20"/>
                <w:szCs w:val="20"/>
              </w:rPr>
            </w:pPr>
          </w:p>
        </w:tc>
        <w:tc>
          <w:tcPr>
            <w:tcW w:w="160" w:type="dxa"/>
            <w:tcBorders>
              <w:top w:val="nil"/>
              <w:left w:val="single" w:sz="4" w:space="0" w:color="auto"/>
              <w:bottom w:val="nil"/>
              <w:right w:val="nil"/>
            </w:tcBorders>
            <w:shd w:val="clear" w:color="auto" w:fill="auto"/>
            <w:noWrap/>
            <w:vAlign w:val="bottom"/>
            <w:hideMark/>
          </w:tcPr>
          <w:p w14:paraId="6E6123FC" w14:textId="77777777" w:rsidR="00971453" w:rsidRPr="006648D7" w:rsidRDefault="00971453" w:rsidP="001F0470">
            <w:pPr>
              <w:rPr>
                <w:rFonts w:ascii="Calibri" w:hAnsi="Calibri" w:cs="Calibri"/>
                <w:b/>
                <w:bCs/>
                <w:color w:val="000000"/>
                <w:sz w:val="20"/>
                <w:szCs w:val="20"/>
              </w:rPr>
            </w:pPr>
          </w:p>
        </w:tc>
      </w:tr>
      <w:tr w:rsidR="00971453" w:rsidRPr="006648D7" w14:paraId="22FA312E" w14:textId="77777777" w:rsidTr="001F0470">
        <w:tc>
          <w:tcPr>
            <w:tcW w:w="4952"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01A280C8" w14:textId="77777777" w:rsidR="00971453" w:rsidRPr="006648D7" w:rsidRDefault="00971453" w:rsidP="001F0470">
            <w:pPr>
              <w:rPr>
                <w:rFonts w:ascii="Calibri" w:hAnsi="Calibri" w:cs="Calibri"/>
                <w:color w:val="000000"/>
                <w:sz w:val="20"/>
                <w:szCs w:val="20"/>
              </w:rPr>
            </w:pPr>
            <w:r>
              <w:rPr>
                <w:rFonts w:ascii="Calibri" w:hAnsi="Calibri"/>
                <w:color w:val="000000"/>
                <w:sz w:val="20"/>
              </w:rPr>
              <w:t>Provision of hardware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3192D"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9A6BF"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w:t>
            </w:r>
          </w:p>
        </w:tc>
        <w:tc>
          <w:tcPr>
            <w:tcW w:w="160" w:type="dxa"/>
            <w:tcBorders>
              <w:left w:val="single" w:sz="4" w:space="0" w:color="auto"/>
            </w:tcBorders>
            <w:vAlign w:val="center"/>
            <w:hideMark/>
          </w:tcPr>
          <w:p w14:paraId="435EB2B2" w14:textId="77777777" w:rsidR="00971453" w:rsidRPr="006648D7" w:rsidRDefault="00971453" w:rsidP="001F0470">
            <w:pPr>
              <w:rPr>
                <w:rFonts w:ascii="Times New Roman" w:hAnsi="Times New Roman" w:cs="Times New Roman"/>
                <w:sz w:val="20"/>
                <w:szCs w:val="20"/>
              </w:rPr>
            </w:pPr>
          </w:p>
        </w:tc>
      </w:tr>
      <w:tr w:rsidR="00971453" w:rsidRPr="006648D7" w14:paraId="1B6CC65F" w14:textId="77777777" w:rsidTr="001F0470">
        <w:trPr>
          <w:trHeight w:val="343"/>
        </w:trPr>
        <w:tc>
          <w:tcPr>
            <w:tcW w:w="4952" w:type="dxa"/>
            <w:tcBorders>
              <w:top w:val="nil"/>
              <w:left w:val="single" w:sz="8" w:space="0" w:color="auto"/>
              <w:bottom w:val="single" w:sz="4" w:space="0" w:color="auto"/>
              <w:right w:val="single" w:sz="4" w:space="0" w:color="auto"/>
            </w:tcBorders>
            <w:shd w:val="clear" w:color="auto" w:fill="auto"/>
            <w:vAlign w:val="center"/>
            <w:hideMark/>
          </w:tcPr>
          <w:p w14:paraId="733D755E" w14:textId="77777777" w:rsidR="00971453" w:rsidRPr="006648D7" w:rsidRDefault="00971453" w:rsidP="001F0470">
            <w:pPr>
              <w:rPr>
                <w:rFonts w:ascii="Calibri" w:hAnsi="Calibri" w:cs="Calibri"/>
                <w:color w:val="000000"/>
                <w:sz w:val="20"/>
                <w:szCs w:val="20"/>
              </w:rPr>
            </w:pPr>
            <w:r>
              <w:rPr>
                <w:rFonts w:ascii="Calibri" w:hAnsi="Calibri"/>
                <w:color w:val="000000"/>
                <w:sz w:val="20"/>
              </w:rPr>
              <w:t>Hardware monitoring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C982E"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6C819"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w:t>
            </w:r>
          </w:p>
        </w:tc>
        <w:tc>
          <w:tcPr>
            <w:tcW w:w="160" w:type="dxa"/>
            <w:tcBorders>
              <w:left w:val="single" w:sz="4" w:space="0" w:color="auto"/>
            </w:tcBorders>
            <w:vAlign w:val="center"/>
            <w:hideMark/>
          </w:tcPr>
          <w:p w14:paraId="7C672113" w14:textId="77777777" w:rsidR="00971453" w:rsidRPr="006648D7" w:rsidRDefault="00971453" w:rsidP="001F0470">
            <w:pPr>
              <w:rPr>
                <w:rFonts w:ascii="Times New Roman" w:hAnsi="Times New Roman" w:cs="Times New Roman"/>
                <w:sz w:val="20"/>
                <w:szCs w:val="20"/>
              </w:rPr>
            </w:pPr>
          </w:p>
        </w:tc>
      </w:tr>
      <w:tr w:rsidR="00971453" w:rsidRPr="006648D7" w14:paraId="5C802170" w14:textId="77777777" w:rsidTr="001F0470">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3702F6B7" w14:textId="77777777" w:rsidR="00971453" w:rsidRPr="006648D7" w:rsidRDefault="00971453" w:rsidP="001F0470">
            <w:pPr>
              <w:rPr>
                <w:rFonts w:ascii="Calibri" w:hAnsi="Calibri" w:cs="Calibri"/>
                <w:b/>
                <w:bCs/>
                <w:color w:val="000000"/>
                <w:sz w:val="20"/>
                <w:szCs w:val="20"/>
              </w:rPr>
            </w:pPr>
            <w:r>
              <w:rPr>
                <w:rFonts w:ascii="Calibri" w:hAnsi="Calibri"/>
                <w:b/>
                <w:sz w:val="20"/>
              </w:rPr>
              <w:t>Additional hardware to be provided by the tenderer</w:t>
            </w:r>
          </w:p>
        </w:tc>
        <w:tc>
          <w:tcPr>
            <w:tcW w:w="160" w:type="dxa"/>
            <w:tcBorders>
              <w:left w:val="single" w:sz="4" w:space="0" w:color="auto"/>
            </w:tcBorders>
            <w:vAlign w:val="center"/>
            <w:hideMark/>
          </w:tcPr>
          <w:p w14:paraId="07BF99E9" w14:textId="77777777" w:rsidR="00971453" w:rsidRPr="006648D7" w:rsidRDefault="00971453" w:rsidP="001F0470">
            <w:pPr>
              <w:rPr>
                <w:rFonts w:ascii="Times New Roman" w:hAnsi="Times New Roman" w:cs="Times New Roman"/>
                <w:sz w:val="20"/>
                <w:szCs w:val="20"/>
              </w:rPr>
            </w:pPr>
          </w:p>
        </w:tc>
      </w:tr>
      <w:tr w:rsidR="00971453" w:rsidRPr="006648D7" w14:paraId="58D1835A" w14:textId="77777777" w:rsidTr="001F0470">
        <w:trPr>
          <w:trHeight w:val="260"/>
        </w:trPr>
        <w:tc>
          <w:tcPr>
            <w:tcW w:w="9062" w:type="dxa"/>
            <w:gridSpan w:val="3"/>
            <w:vMerge/>
            <w:tcBorders>
              <w:top w:val="single" w:sz="4" w:space="0" w:color="auto"/>
              <w:left w:val="single" w:sz="4" w:space="0" w:color="auto"/>
              <w:bottom w:val="single" w:sz="4" w:space="0" w:color="auto"/>
              <w:right w:val="single" w:sz="4" w:space="0" w:color="auto"/>
            </w:tcBorders>
            <w:vAlign w:val="center"/>
            <w:hideMark/>
          </w:tcPr>
          <w:p w14:paraId="3A8F9C75" w14:textId="77777777" w:rsidR="00971453" w:rsidRPr="006648D7" w:rsidRDefault="00971453" w:rsidP="001F0470">
            <w:pPr>
              <w:rPr>
                <w:rFonts w:ascii="Calibri" w:hAnsi="Calibri" w:cs="Calibri"/>
                <w:b/>
                <w:bCs/>
                <w:color w:val="000000"/>
                <w:sz w:val="20"/>
                <w:szCs w:val="20"/>
              </w:rPr>
            </w:pPr>
          </w:p>
        </w:tc>
        <w:tc>
          <w:tcPr>
            <w:tcW w:w="160" w:type="dxa"/>
            <w:tcBorders>
              <w:top w:val="nil"/>
              <w:left w:val="single" w:sz="4" w:space="0" w:color="auto"/>
              <w:bottom w:val="nil"/>
              <w:right w:val="nil"/>
            </w:tcBorders>
            <w:shd w:val="clear" w:color="auto" w:fill="auto"/>
            <w:noWrap/>
            <w:vAlign w:val="bottom"/>
            <w:hideMark/>
          </w:tcPr>
          <w:p w14:paraId="3271F505" w14:textId="77777777" w:rsidR="00971453" w:rsidRPr="006648D7" w:rsidRDefault="00971453" w:rsidP="001F0470">
            <w:pPr>
              <w:rPr>
                <w:rFonts w:ascii="Calibri" w:hAnsi="Calibri" w:cs="Calibri"/>
                <w:b/>
                <w:bCs/>
                <w:color w:val="000000"/>
                <w:sz w:val="20"/>
                <w:szCs w:val="20"/>
              </w:rPr>
            </w:pPr>
          </w:p>
        </w:tc>
      </w:tr>
      <w:tr w:rsidR="00971453" w:rsidRPr="006648D7" w14:paraId="337D0E6A" w14:textId="77777777" w:rsidTr="001F0470">
        <w:tc>
          <w:tcPr>
            <w:tcW w:w="4952"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78A8F8EC" w14:textId="77777777" w:rsidR="00971453" w:rsidRPr="006648D7" w:rsidRDefault="00971453" w:rsidP="001F0470">
            <w:pPr>
              <w:rPr>
                <w:rFonts w:ascii="Calibri" w:hAnsi="Calibri" w:cs="Calibri"/>
                <w:color w:val="000000"/>
                <w:sz w:val="20"/>
                <w:szCs w:val="20"/>
              </w:rPr>
            </w:pPr>
            <w:r>
              <w:rPr>
                <w:rFonts w:ascii="Calibri" w:hAnsi="Calibri"/>
                <w:color w:val="000000"/>
                <w:sz w:val="20"/>
              </w:rPr>
              <w:t>Provision of hardware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25ECA"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B11F9"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60" w:type="dxa"/>
            <w:tcBorders>
              <w:left w:val="single" w:sz="4" w:space="0" w:color="auto"/>
            </w:tcBorders>
            <w:vAlign w:val="center"/>
            <w:hideMark/>
          </w:tcPr>
          <w:p w14:paraId="544D45D6" w14:textId="77777777" w:rsidR="00971453" w:rsidRPr="006648D7" w:rsidRDefault="00971453" w:rsidP="001F0470">
            <w:pPr>
              <w:rPr>
                <w:rFonts w:ascii="Times New Roman" w:hAnsi="Times New Roman" w:cs="Times New Roman"/>
                <w:sz w:val="20"/>
                <w:szCs w:val="20"/>
              </w:rPr>
            </w:pPr>
          </w:p>
        </w:tc>
      </w:tr>
      <w:tr w:rsidR="00971453" w:rsidRPr="006648D7" w14:paraId="22ED2A6C" w14:textId="77777777" w:rsidTr="001F0470">
        <w:tc>
          <w:tcPr>
            <w:tcW w:w="4952" w:type="dxa"/>
            <w:tcBorders>
              <w:top w:val="nil"/>
              <w:left w:val="single" w:sz="8" w:space="0" w:color="auto"/>
              <w:bottom w:val="single" w:sz="4" w:space="0" w:color="auto"/>
              <w:right w:val="single" w:sz="4" w:space="0" w:color="auto"/>
            </w:tcBorders>
            <w:shd w:val="clear" w:color="auto" w:fill="auto"/>
            <w:vAlign w:val="center"/>
            <w:hideMark/>
          </w:tcPr>
          <w:p w14:paraId="5F9ED305" w14:textId="77777777" w:rsidR="00971453" w:rsidRPr="006648D7" w:rsidRDefault="00971453" w:rsidP="001F0470">
            <w:pPr>
              <w:rPr>
                <w:rFonts w:ascii="Calibri" w:hAnsi="Calibri" w:cs="Calibri"/>
                <w:color w:val="000000"/>
                <w:sz w:val="20"/>
                <w:szCs w:val="20"/>
              </w:rPr>
            </w:pPr>
            <w:r>
              <w:rPr>
                <w:rFonts w:ascii="Calibri" w:hAnsi="Calibri"/>
                <w:color w:val="000000"/>
                <w:sz w:val="20"/>
              </w:rPr>
              <w:t>Hardware monitoring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250D6"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422C5"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60" w:type="dxa"/>
            <w:tcBorders>
              <w:left w:val="single" w:sz="4" w:space="0" w:color="auto"/>
            </w:tcBorders>
            <w:vAlign w:val="center"/>
            <w:hideMark/>
          </w:tcPr>
          <w:p w14:paraId="71A6B14F" w14:textId="77777777" w:rsidR="00971453" w:rsidRPr="006648D7" w:rsidRDefault="00971453" w:rsidP="001F0470">
            <w:pPr>
              <w:rPr>
                <w:rFonts w:ascii="Times New Roman" w:hAnsi="Times New Roman" w:cs="Times New Roman"/>
                <w:sz w:val="20"/>
                <w:szCs w:val="20"/>
              </w:rPr>
            </w:pPr>
          </w:p>
        </w:tc>
      </w:tr>
      <w:tr w:rsidR="00971453" w:rsidRPr="006648D7" w14:paraId="2FBC7CAF" w14:textId="77777777" w:rsidTr="001F0470">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7F813B7C" w14:textId="77777777" w:rsidR="00971453" w:rsidRPr="006648D7" w:rsidRDefault="00971453" w:rsidP="001F0470">
            <w:pPr>
              <w:rPr>
                <w:rFonts w:ascii="Calibri" w:hAnsi="Calibri" w:cs="Calibri"/>
                <w:b/>
                <w:bCs/>
                <w:color w:val="000000"/>
                <w:sz w:val="20"/>
                <w:szCs w:val="20"/>
              </w:rPr>
            </w:pPr>
            <w:r>
              <w:rPr>
                <w:rFonts w:ascii="Calibri" w:hAnsi="Calibri"/>
                <w:b/>
                <w:sz w:val="20"/>
              </w:rPr>
              <w:t>Virtualisation equipment (VMware vSphere)</w:t>
            </w:r>
          </w:p>
        </w:tc>
        <w:tc>
          <w:tcPr>
            <w:tcW w:w="160" w:type="dxa"/>
            <w:tcBorders>
              <w:left w:val="single" w:sz="4" w:space="0" w:color="auto"/>
            </w:tcBorders>
            <w:vAlign w:val="center"/>
            <w:hideMark/>
          </w:tcPr>
          <w:p w14:paraId="1BD4047A" w14:textId="77777777" w:rsidR="00971453" w:rsidRPr="006648D7" w:rsidRDefault="00971453" w:rsidP="001F0470">
            <w:pPr>
              <w:rPr>
                <w:rFonts w:ascii="Times New Roman" w:hAnsi="Times New Roman" w:cs="Times New Roman"/>
                <w:sz w:val="20"/>
                <w:szCs w:val="20"/>
              </w:rPr>
            </w:pPr>
          </w:p>
        </w:tc>
      </w:tr>
      <w:tr w:rsidR="00971453" w:rsidRPr="006648D7" w14:paraId="689CAD88" w14:textId="77777777" w:rsidTr="001F0470">
        <w:tc>
          <w:tcPr>
            <w:tcW w:w="9062" w:type="dxa"/>
            <w:gridSpan w:val="3"/>
            <w:vMerge/>
            <w:tcBorders>
              <w:top w:val="single" w:sz="8" w:space="0" w:color="000000"/>
              <w:left w:val="single" w:sz="4" w:space="0" w:color="auto"/>
              <w:bottom w:val="single" w:sz="4" w:space="0" w:color="auto"/>
              <w:right w:val="single" w:sz="4" w:space="0" w:color="auto"/>
            </w:tcBorders>
            <w:vAlign w:val="center"/>
            <w:hideMark/>
          </w:tcPr>
          <w:p w14:paraId="6D082089" w14:textId="77777777" w:rsidR="00971453" w:rsidRPr="006648D7" w:rsidRDefault="00971453" w:rsidP="001F0470">
            <w:pPr>
              <w:rPr>
                <w:rFonts w:ascii="Calibri" w:hAnsi="Calibri" w:cs="Calibri"/>
                <w:b/>
                <w:bCs/>
                <w:color w:val="000000"/>
                <w:sz w:val="20"/>
                <w:szCs w:val="20"/>
              </w:rPr>
            </w:pPr>
          </w:p>
        </w:tc>
        <w:tc>
          <w:tcPr>
            <w:tcW w:w="160" w:type="dxa"/>
            <w:tcBorders>
              <w:top w:val="nil"/>
              <w:left w:val="single" w:sz="4" w:space="0" w:color="auto"/>
              <w:bottom w:val="nil"/>
              <w:right w:val="nil"/>
            </w:tcBorders>
            <w:shd w:val="clear" w:color="auto" w:fill="auto"/>
            <w:noWrap/>
            <w:vAlign w:val="bottom"/>
            <w:hideMark/>
          </w:tcPr>
          <w:p w14:paraId="6BD5153D" w14:textId="77777777" w:rsidR="00971453" w:rsidRPr="006648D7" w:rsidRDefault="00971453" w:rsidP="001F0470">
            <w:pPr>
              <w:rPr>
                <w:rFonts w:ascii="Calibri" w:hAnsi="Calibri" w:cs="Calibri"/>
                <w:b/>
                <w:bCs/>
                <w:color w:val="000000"/>
                <w:sz w:val="20"/>
                <w:szCs w:val="20"/>
              </w:rPr>
            </w:pPr>
          </w:p>
        </w:tc>
      </w:tr>
      <w:tr w:rsidR="00971453" w:rsidRPr="006648D7" w14:paraId="313EB339" w14:textId="77777777" w:rsidTr="001F0470">
        <w:tc>
          <w:tcPr>
            <w:tcW w:w="495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DBA3BA8" w14:textId="77777777" w:rsidR="00971453" w:rsidRPr="006648D7" w:rsidRDefault="00971453" w:rsidP="001F0470">
            <w:pPr>
              <w:rPr>
                <w:rFonts w:ascii="Calibri" w:hAnsi="Calibri" w:cs="Calibri"/>
                <w:color w:val="000000"/>
                <w:sz w:val="20"/>
                <w:szCs w:val="20"/>
              </w:rPr>
            </w:pPr>
            <w:r>
              <w:rPr>
                <w:rFonts w:ascii="Calibri" w:hAnsi="Calibri"/>
                <w:color w:val="000000"/>
                <w:sz w:val="20"/>
              </w:rPr>
              <w:t>Provision of virtualisation equipment</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4C8F8288"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w:t>
            </w:r>
          </w:p>
        </w:tc>
        <w:tc>
          <w:tcPr>
            <w:tcW w:w="1984" w:type="dxa"/>
            <w:tcBorders>
              <w:top w:val="single" w:sz="4" w:space="0" w:color="auto"/>
              <w:left w:val="nil"/>
              <w:bottom w:val="single" w:sz="8" w:space="0" w:color="auto"/>
              <w:right w:val="single" w:sz="8" w:space="0" w:color="auto"/>
            </w:tcBorders>
            <w:shd w:val="clear" w:color="auto" w:fill="auto"/>
            <w:vAlign w:val="center"/>
            <w:hideMark/>
          </w:tcPr>
          <w:p w14:paraId="388F87D4"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w:t>
            </w:r>
          </w:p>
        </w:tc>
        <w:tc>
          <w:tcPr>
            <w:tcW w:w="160" w:type="dxa"/>
            <w:vAlign w:val="center"/>
            <w:hideMark/>
          </w:tcPr>
          <w:p w14:paraId="755AA37C" w14:textId="77777777" w:rsidR="00971453" w:rsidRPr="006648D7" w:rsidRDefault="00971453" w:rsidP="001F0470">
            <w:pPr>
              <w:rPr>
                <w:rFonts w:ascii="Times New Roman" w:hAnsi="Times New Roman" w:cs="Times New Roman"/>
                <w:sz w:val="20"/>
                <w:szCs w:val="20"/>
              </w:rPr>
            </w:pPr>
          </w:p>
        </w:tc>
      </w:tr>
      <w:tr w:rsidR="00971453" w:rsidRPr="006648D7" w14:paraId="373398E0" w14:textId="77777777" w:rsidTr="001F0470">
        <w:tc>
          <w:tcPr>
            <w:tcW w:w="4952" w:type="dxa"/>
            <w:tcBorders>
              <w:top w:val="nil"/>
              <w:left w:val="single" w:sz="8" w:space="0" w:color="auto"/>
              <w:bottom w:val="single" w:sz="8" w:space="0" w:color="auto"/>
              <w:right w:val="single" w:sz="8" w:space="0" w:color="auto"/>
            </w:tcBorders>
            <w:shd w:val="clear" w:color="auto" w:fill="auto"/>
            <w:vAlign w:val="center"/>
            <w:hideMark/>
          </w:tcPr>
          <w:p w14:paraId="4D6E7031" w14:textId="77777777" w:rsidR="00971453" w:rsidRPr="006648D7" w:rsidRDefault="00971453" w:rsidP="001F0470">
            <w:pPr>
              <w:rPr>
                <w:rFonts w:ascii="Calibri" w:hAnsi="Calibri" w:cs="Calibri"/>
                <w:color w:val="000000"/>
                <w:sz w:val="20"/>
                <w:szCs w:val="20"/>
              </w:rPr>
            </w:pPr>
            <w:r>
              <w:rPr>
                <w:rFonts w:ascii="Calibri" w:hAnsi="Calibri"/>
                <w:color w:val="000000"/>
                <w:sz w:val="20"/>
              </w:rPr>
              <w:t>Controlling the operation of virtualisation equipment</w:t>
            </w:r>
          </w:p>
        </w:tc>
        <w:tc>
          <w:tcPr>
            <w:tcW w:w="2126" w:type="dxa"/>
            <w:tcBorders>
              <w:top w:val="nil"/>
              <w:left w:val="nil"/>
              <w:bottom w:val="single" w:sz="8" w:space="0" w:color="auto"/>
              <w:right w:val="single" w:sz="8" w:space="0" w:color="auto"/>
            </w:tcBorders>
            <w:shd w:val="clear" w:color="auto" w:fill="auto"/>
            <w:vAlign w:val="center"/>
            <w:hideMark/>
          </w:tcPr>
          <w:p w14:paraId="20D2E384"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w:t>
            </w:r>
          </w:p>
        </w:tc>
        <w:tc>
          <w:tcPr>
            <w:tcW w:w="1984" w:type="dxa"/>
            <w:tcBorders>
              <w:top w:val="nil"/>
              <w:left w:val="nil"/>
              <w:bottom w:val="single" w:sz="8" w:space="0" w:color="auto"/>
              <w:right w:val="single" w:sz="8" w:space="0" w:color="auto"/>
            </w:tcBorders>
            <w:shd w:val="clear" w:color="auto" w:fill="auto"/>
            <w:vAlign w:val="center"/>
            <w:hideMark/>
          </w:tcPr>
          <w:p w14:paraId="556EFF04"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w:t>
            </w:r>
          </w:p>
        </w:tc>
        <w:tc>
          <w:tcPr>
            <w:tcW w:w="160" w:type="dxa"/>
            <w:vAlign w:val="center"/>
            <w:hideMark/>
          </w:tcPr>
          <w:p w14:paraId="1E3A21E9" w14:textId="77777777" w:rsidR="00971453" w:rsidRPr="006648D7" w:rsidRDefault="00971453" w:rsidP="001F0470">
            <w:pPr>
              <w:rPr>
                <w:rFonts w:ascii="Times New Roman" w:hAnsi="Times New Roman" w:cs="Times New Roman"/>
                <w:sz w:val="20"/>
                <w:szCs w:val="20"/>
              </w:rPr>
            </w:pPr>
          </w:p>
        </w:tc>
      </w:tr>
      <w:tr w:rsidR="00971453" w:rsidRPr="006648D7" w14:paraId="30237D83" w14:textId="77777777" w:rsidTr="001F0470">
        <w:tc>
          <w:tcPr>
            <w:tcW w:w="4952" w:type="dxa"/>
            <w:tcBorders>
              <w:top w:val="nil"/>
              <w:left w:val="single" w:sz="8" w:space="0" w:color="auto"/>
              <w:bottom w:val="single" w:sz="4" w:space="0" w:color="auto"/>
              <w:right w:val="single" w:sz="8" w:space="0" w:color="auto"/>
            </w:tcBorders>
            <w:shd w:val="clear" w:color="auto" w:fill="auto"/>
            <w:vAlign w:val="center"/>
            <w:hideMark/>
          </w:tcPr>
          <w:p w14:paraId="517C89D0" w14:textId="77777777" w:rsidR="00971453" w:rsidRPr="006648D7" w:rsidRDefault="00971453" w:rsidP="001F0470">
            <w:pPr>
              <w:rPr>
                <w:rFonts w:ascii="Calibri" w:hAnsi="Calibri" w:cs="Calibri"/>
                <w:color w:val="000000"/>
                <w:sz w:val="20"/>
                <w:szCs w:val="20"/>
              </w:rPr>
            </w:pPr>
            <w:r>
              <w:rPr>
                <w:rFonts w:ascii="Calibri" w:hAnsi="Calibri"/>
                <w:color w:val="000000"/>
                <w:sz w:val="20"/>
              </w:rPr>
              <w:t xml:space="preserve">Installing a new version of </w:t>
            </w:r>
            <w:proofErr w:type="spellStart"/>
            <w:r>
              <w:rPr>
                <w:rFonts w:ascii="Calibri" w:hAnsi="Calibri"/>
                <w:color w:val="000000"/>
                <w:sz w:val="20"/>
              </w:rPr>
              <w:t>VMTools</w:t>
            </w:r>
            <w:proofErr w:type="spellEnd"/>
            <w:r>
              <w:rPr>
                <w:rFonts w:ascii="Calibri" w:hAnsi="Calibri"/>
                <w:color w:val="000000"/>
                <w:sz w:val="20"/>
              </w:rPr>
              <w:t xml:space="preserve"> in virtual servers</w:t>
            </w:r>
          </w:p>
        </w:tc>
        <w:tc>
          <w:tcPr>
            <w:tcW w:w="2126" w:type="dxa"/>
            <w:tcBorders>
              <w:top w:val="nil"/>
              <w:left w:val="nil"/>
              <w:bottom w:val="single" w:sz="4" w:space="0" w:color="auto"/>
              <w:right w:val="single" w:sz="8" w:space="0" w:color="auto"/>
            </w:tcBorders>
            <w:shd w:val="clear" w:color="auto" w:fill="auto"/>
            <w:vAlign w:val="center"/>
            <w:hideMark/>
          </w:tcPr>
          <w:p w14:paraId="31BFD27F"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w:t>
            </w:r>
          </w:p>
        </w:tc>
        <w:tc>
          <w:tcPr>
            <w:tcW w:w="1984" w:type="dxa"/>
            <w:tcBorders>
              <w:top w:val="nil"/>
              <w:left w:val="nil"/>
              <w:bottom w:val="single" w:sz="4" w:space="0" w:color="auto"/>
              <w:right w:val="single" w:sz="8" w:space="0" w:color="auto"/>
            </w:tcBorders>
            <w:shd w:val="clear" w:color="auto" w:fill="auto"/>
            <w:vAlign w:val="center"/>
            <w:hideMark/>
          </w:tcPr>
          <w:p w14:paraId="26FB1520"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w:t>
            </w:r>
          </w:p>
        </w:tc>
        <w:tc>
          <w:tcPr>
            <w:tcW w:w="160" w:type="dxa"/>
            <w:vAlign w:val="center"/>
            <w:hideMark/>
          </w:tcPr>
          <w:p w14:paraId="09662EF1" w14:textId="77777777" w:rsidR="00971453" w:rsidRPr="006648D7" w:rsidRDefault="00971453" w:rsidP="001F0470">
            <w:pPr>
              <w:rPr>
                <w:rFonts w:ascii="Times New Roman" w:hAnsi="Times New Roman" w:cs="Times New Roman"/>
                <w:sz w:val="20"/>
                <w:szCs w:val="20"/>
              </w:rPr>
            </w:pPr>
          </w:p>
        </w:tc>
      </w:tr>
      <w:tr w:rsidR="00971453" w:rsidRPr="006648D7" w14:paraId="04458CFD" w14:textId="77777777" w:rsidTr="001F0470">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5C92D9A3" w14:textId="77777777" w:rsidR="00971453" w:rsidRPr="006648D7" w:rsidRDefault="00971453" w:rsidP="001F0470">
            <w:pPr>
              <w:rPr>
                <w:rFonts w:ascii="Calibri" w:hAnsi="Calibri" w:cs="Calibri"/>
                <w:b/>
                <w:bCs/>
                <w:color w:val="000000"/>
                <w:sz w:val="20"/>
                <w:szCs w:val="20"/>
              </w:rPr>
            </w:pPr>
            <w:r>
              <w:rPr>
                <w:rFonts w:ascii="Calibri" w:hAnsi="Calibri"/>
                <w:b/>
                <w:sz w:val="20"/>
              </w:rPr>
              <w:t>Data backup (Microsoft DPM or IBM ISP)</w:t>
            </w:r>
          </w:p>
        </w:tc>
        <w:tc>
          <w:tcPr>
            <w:tcW w:w="160" w:type="dxa"/>
            <w:tcBorders>
              <w:left w:val="single" w:sz="4" w:space="0" w:color="auto"/>
            </w:tcBorders>
            <w:vAlign w:val="center"/>
            <w:hideMark/>
          </w:tcPr>
          <w:p w14:paraId="08B43442" w14:textId="77777777" w:rsidR="00971453" w:rsidRPr="006648D7" w:rsidRDefault="00971453" w:rsidP="001F0470">
            <w:pPr>
              <w:rPr>
                <w:rFonts w:ascii="Times New Roman" w:hAnsi="Times New Roman" w:cs="Times New Roman"/>
                <w:sz w:val="20"/>
                <w:szCs w:val="20"/>
              </w:rPr>
            </w:pPr>
          </w:p>
        </w:tc>
      </w:tr>
      <w:tr w:rsidR="00971453" w:rsidRPr="006648D7" w14:paraId="68589463" w14:textId="77777777" w:rsidTr="001F0470">
        <w:tc>
          <w:tcPr>
            <w:tcW w:w="9062" w:type="dxa"/>
            <w:gridSpan w:val="3"/>
            <w:vMerge/>
            <w:tcBorders>
              <w:top w:val="single" w:sz="8" w:space="0" w:color="000000"/>
              <w:left w:val="single" w:sz="4" w:space="0" w:color="auto"/>
              <w:bottom w:val="single" w:sz="4" w:space="0" w:color="auto"/>
              <w:right w:val="single" w:sz="4" w:space="0" w:color="auto"/>
            </w:tcBorders>
            <w:vAlign w:val="center"/>
            <w:hideMark/>
          </w:tcPr>
          <w:p w14:paraId="7B3E848C" w14:textId="77777777" w:rsidR="00971453" w:rsidRPr="006648D7" w:rsidRDefault="00971453" w:rsidP="001F0470">
            <w:pPr>
              <w:rPr>
                <w:rFonts w:ascii="Calibri" w:hAnsi="Calibri" w:cs="Calibri"/>
                <w:b/>
                <w:bCs/>
                <w:color w:val="000000"/>
                <w:sz w:val="20"/>
                <w:szCs w:val="20"/>
              </w:rPr>
            </w:pPr>
          </w:p>
        </w:tc>
        <w:tc>
          <w:tcPr>
            <w:tcW w:w="160" w:type="dxa"/>
            <w:tcBorders>
              <w:top w:val="nil"/>
              <w:left w:val="single" w:sz="4" w:space="0" w:color="auto"/>
              <w:bottom w:val="nil"/>
              <w:right w:val="nil"/>
            </w:tcBorders>
            <w:shd w:val="clear" w:color="auto" w:fill="auto"/>
            <w:noWrap/>
            <w:vAlign w:val="bottom"/>
            <w:hideMark/>
          </w:tcPr>
          <w:p w14:paraId="286FE95E" w14:textId="77777777" w:rsidR="00971453" w:rsidRPr="006648D7" w:rsidRDefault="00971453" w:rsidP="001F0470">
            <w:pPr>
              <w:rPr>
                <w:rFonts w:ascii="Calibri" w:hAnsi="Calibri" w:cs="Calibri"/>
                <w:b/>
                <w:bCs/>
                <w:color w:val="000000"/>
                <w:sz w:val="20"/>
                <w:szCs w:val="20"/>
              </w:rPr>
            </w:pPr>
          </w:p>
        </w:tc>
      </w:tr>
      <w:tr w:rsidR="00971453" w:rsidRPr="006648D7" w14:paraId="428B97FA" w14:textId="77777777" w:rsidTr="001F0470">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1809E" w14:textId="77777777" w:rsidR="00971453" w:rsidRPr="006648D7" w:rsidRDefault="00971453" w:rsidP="001F0470">
            <w:pPr>
              <w:rPr>
                <w:rFonts w:ascii="Calibri" w:hAnsi="Calibri" w:cs="Calibri"/>
                <w:color w:val="000000"/>
                <w:sz w:val="20"/>
                <w:szCs w:val="20"/>
              </w:rPr>
            </w:pPr>
            <w:r>
              <w:rPr>
                <w:rFonts w:ascii="Calibri" w:hAnsi="Calibri"/>
                <w:color w:val="000000"/>
                <w:sz w:val="20"/>
              </w:rPr>
              <w:t>Providing protective copies of data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00164"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24AEC"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w:t>
            </w:r>
          </w:p>
        </w:tc>
        <w:tc>
          <w:tcPr>
            <w:tcW w:w="160" w:type="dxa"/>
            <w:tcBorders>
              <w:left w:val="single" w:sz="4" w:space="0" w:color="auto"/>
            </w:tcBorders>
            <w:vAlign w:val="center"/>
            <w:hideMark/>
          </w:tcPr>
          <w:p w14:paraId="15B1014D" w14:textId="77777777" w:rsidR="00971453" w:rsidRPr="006648D7" w:rsidRDefault="00971453" w:rsidP="001F0470">
            <w:pPr>
              <w:rPr>
                <w:rFonts w:ascii="Times New Roman" w:hAnsi="Times New Roman" w:cs="Times New Roman"/>
                <w:sz w:val="20"/>
                <w:szCs w:val="20"/>
              </w:rPr>
            </w:pPr>
          </w:p>
        </w:tc>
      </w:tr>
      <w:tr w:rsidR="00971453" w:rsidRPr="006648D7" w14:paraId="5829ACE0" w14:textId="77777777" w:rsidTr="001F0470">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223B9" w14:textId="77777777" w:rsidR="00971453" w:rsidRPr="006648D7" w:rsidRDefault="00971453" w:rsidP="001F0470">
            <w:pPr>
              <w:rPr>
                <w:rFonts w:ascii="Calibri" w:hAnsi="Calibri" w:cs="Calibri"/>
                <w:color w:val="000000"/>
                <w:sz w:val="20"/>
                <w:szCs w:val="20"/>
              </w:rPr>
            </w:pPr>
            <w:r>
              <w:rPr>
                <w:rFonts w:ascii="Calibri" w:hAnsi="Calibri"/>
                <w:color w:val="000000"/>
                <w:sz w:val="20"/>
              </w:rPr>
              <w:t>Controlling the operation of data protection copying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111C6"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3C127"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w:t>
            </w:r>
          </w:p>
        </w:tc>
        <w:tc>
          <w:tcPr>
            <w:tcW w:w="160" w:type="dxa"/>
            <w:tcBorders>
              <w:left w:val="single" w:sz="4" w:space="0" w:color="auto"/>
            </w:tcBorders>
            <w:vAlign w:val="center"/>
            <w:hideMark/>
          </w:tcPr>
          <w:p w14:paraId="1495F6CC" w14:textId="77777777" w:rsidR="00971453" w:rsidRPr="006648D7" w:rsidRDefault="00971453" w:rsidP="001F0470">
            <w:pPr>
              <w:rPr>
                <w:rFonts w:ascii="Times New Roman" w:hAnsi="Times New Roman" w:cs="Times New Roman"/>
                <w:sz w:val="20"/>
                <w:szCs w:val="20"/>
              </w:rPr>
            </w:pPr>
          </w:p>
        </w:tc>
      </w:tr>
      <w:tr w:rsidR="00971453" w:rsidRPr="006648D7" w14:paraId="6786F745" w14:textId="77777777" w:rsidTr="001F0470">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9F320" w14:textId="77777777" w:rsidR="00971453" w:rsidRPr="006648D7" w:rsidRDefault="00971453" w:rsidP="001F0470">
            <w:pPr>
              <w:rPr>
                <w:rFonts w:ascii="Calibri" w:hAnsi="Calibri" w:cs="Calibri"/>
                <w:color w:val="000000"/>
                <w:sz w:val="20"/>
                <w:szCs w:val="20"/>
              </w:rPr>
            </w:pPr>
            <w:r>
              <w:rPr>
                <w:rFonts w:ascii="Calibri" w:hAnsi="Calibri"/>
                <w:color w:val="000000"/>
                <w:sz w:val="20"/>
              </w:rPr>
              <w:t>1× annual test of data upload from the backup</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10617"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 provider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376AD"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 provider</w:t>
            </w:r>
          </w:p>
        </w:tc>
        <w:tc>
          <w:tcPr>
            <w:tcW w:w="160" w:type="dxa"/>
            <w:tcBorders>
              <w:left w:val="single" w:sz="4" w:space="0" w:color="auto"/>
            </w:tcBorders>
            <w:vAlign w:val="center"/>
            <w:hideMark/>
          </w:tcPr>
          <w:p w14:paraId="5ECC87EA" w14:textId="77777777" w:rsidR="00971453" w:rsidRPr="006648D7" w:rsidRDefault="00971453" w:rsidP="001F0470">
            <w:pPr>
              <w:rPr>
                <w:rFonts w:ascii="Times New Roman" w:hAnsi="Times New Roman" w:cs="Times New Roman"/>
                <w:sz w:val="20"/>
                <w:szCs w:val="20"/>
              </w:rPr>
            </w:pPr>
          </w:p>
        </w:tc>
      </w:tr>
      <w:tr w:rsidR="00971453" w:rsidRPr="006648D7" w14:paraId="63EDE21F" w14:textId="77777777" w:rsidTr="001F0470">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8F50C" w14:textId="77777777" w:rsidR="00971453" w:rsidRPr="006648D7" w:rsidRDefault="00971453" w:rsidP="001F0470">
            <w:pPr>
              <w:rPr>
                <w:rFonts w:ascii="Calibri" w:hAnsi="Calibri" w:cs="Calibri"/>
                <w:color w:val="000000"/>
                <w:sz w:val="20"/>
                <w:szCs w:val="20"/>
              </w:rPr>
            </w:pPr>
            <w:r>
              <w:rPr>
                <w:rFonts w:ascii="Calibri" w:hAnsi="Calibri"/>
                <w:color w:val="000000"/>
                <w:sz w:val="20"/>
              </w:rPr>
              <w:t>Loading data from a backup in case of failure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DA52E"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 provider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684B1"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 provider</w:t>
            </w:r>
          </w:p>
        </w:tc>
        <w:tc>
          <w:tcPr>
            <w:tcW w:w="160" w:type="dxa"/>
            <w:tcBorders>
              <w:left w:val="single" w:sz="4" w:space="0" w:color="auto"/>
            </w:tcBorders>
            <w:vAlign w:val="center"/>
            <w:hideMark/>
          </w:tcPr>
          <w:p w14:paraId="6FFD4FDE" w14:textId="77777777" w:rsidR="00971453" w:rsidRPr="006648D7" w:rsidRDefault="00971453" w:rsidP="001F0470">
            <w:pPr>
              <w:rPr>
                <w:rFonts w:ascii="Times New Roman" w:hAnsi="Times New Roman" w:cs="Times New Roman"/>
                <w:sz w:val="20"/>
                <w:szCs w:val="20"/>
              </w:rPr>
            </w:pPr>
          </w:p>
        </w:tc>
      </w:tr>
      <w:tr w:rsidR="00971453" w:rsidRPr="006648D7" w14:paraId="65F6F1F2" w14:textId="77777777" w:rsidTr="001F0470">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38089D73" w14:textId="77777777" w:rsidR="00971453" w:rsidRPr="006648D7" w:rsidRDefault="00971453" w:rsidP="001F0470">
            <w:pPr>
              <w:rPr>
                <w:rFonts w:ascii="Calibri" w:hAnsi="Calibri" w:cs="Calibri"/>
                <w:b/>
                <w:bCs/>
                <w:color w:val="000000"/>
                <w:sz w:val="20"/>
                <w:szCs w:val="20"/>
              </w:rPr>
            </w:pPr>
            <w:r>
              <w:rPr>
                <w:rFonts w:ascii="Calibri" w:hAnsi="Calibri"/>
                <w:b/>
                <w:sz w:val="20"/>
              </w:rPr>
              <w:t xml:space="preserve">Microsoft Windows Server </w:t>
            </w:r>
          </w:p>
        </w:tc>
        <w:tc>
          <w:tcPr>
            <w:tcW w:w="160" w:type="dxa"/>
            <w:tcBorders>
              <w:left w:val="single" w:sz="4" w:space="0" w:color="auto"/>
            </w:tcBorders>
            <w:vAlign w:val="center"/>
            <w:hideMark/>
          </w:tcPr>
          <w:p w14:paraId="3D8D049E" w14:textId="77777777" w:rsidR="00971453" w:rsidRPr="006648D7" w:rsidRDefault="00971453" w:rsidP="001F0470">
            <w:pPr>
              <w:rPr>
                <w:rFonts w:ascii="Times New Roman" w:hAnsi="Times New Roman" w:cs="Times New Roman"/>
                <w:sz w:val="20"/>
                <w:szCs w:val="20"/>
              </w:rPr>
            </w:pPr>
          </w:p>
        </w:tc>
      </w:tr>
      <w:tr w:rsidR="00971453" w:rsidRPr="006648D7" w14:paraId="1E97F2A7" w14:textId="77777777" w:rsidTr="001F0470">
        <w:tc>
          <w:tcPr>
            <w:tcW w:w="9062" w:type="dxa"/>
            <w:gridSpan w:val="3"/>
            <w:vMerge/>
            <w:tcBorders>
              <w:top w:val="single" w:sz="4" w:space="0" w:color="auto"/>
              <w:left w:val="single" w:sz="4" w:space="0" w:color="auto"/>
              <w:bottom w:val="single" w:sz="4" w:space="0" w:color="auto"/>
              <w:right w:val="single" w:sz="4" w:space="0" w:color="auto"/>
            </w:tcBorders>
            <w:vAlign w:val="center"/>
            <w:hideMark/>
          </w:tcPr>
          <w:p w14:paraId="4DACB4DE" w14:textId="77777777" w:rsidR="00971453" w:rsidRPr="006648D7" w:rsidRDefault="00971453" w:rsidP="001F0470">
            <w:pPr>
              <w:rPr>
                <w:rFonts w:ascii="Calibri" w:hAnsi="Calibri" w:cs="Calibri"/>
                <w:b/>
                <w:bCs/>
                <w:color w:val="000000"/>
                <w:sz w:val="20"/>
                <w:szCs w:val="20"/>
              </w:rPr>
            </w:pPr>
          </w:p>
        </w:tc>
        <w:tc>
          <w:tcPr>
            <w:tcW w:w="160" w:type="dxa"/>
            <w:tcBorders>
              <w:top w:val="nil"/>
              <w:left w:val="single" w:sz="4" w:space="0" w:color="auto"/>
              <w:bottom w:val="nil"/>
              <w:right w:val="nil"/>
            </w:tcBorders>
            <w:shd w:val="clear" w:color="auto" w:fill="auto"/>
            <w:noWrap/>
            <w:vAlign w:val="bottom"/>
            <w:hideMark/>
          </w:tcPr>
          <w:p w14:paraId="75A38E53" w14:textId="77777777" w:rsidR="00971453" w:rsidRPr="006648D7" w:rsidRDefault="00971453" w:rsidP="001F0470">
            <w:pPr>
              <w:rPr>
                <w:rFonts w:ascii="Calibri" w:hAnsi="Calibri" w:cs="Calibri"/>
                <w:b/>
                <w:bCs/>
                <w:color w:val="000000"/>
                <w:sz w:val="20"/>
                <w:szCs w:val="20"/>
              </w:rPr>
            </w:pPr>
          </w:p>
        </w:tc>
      </w:tr>
      <w:tr w:rsidR="00971453" w:rsidRPr="006648D7" w14:paraId="608FEEDB" w14:textId="77777777" w:rsidTr="001F0470">
        <w:tc>
          <w:tcPr>
            <w:tcW w:w="4952"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4644A4BE" w14:textId="77777777" w:rsidR="00971453" w:rsidRPr="006648D7" w:rsidRDefault="00971453" w:rsidP="001F0470">
            <w:pPr>
              <w:rPr>
                <w:rFonts w:ascii="Calibri" w:hAnsi="Calibri" w:cs="Calibri"/>
                <w:color w:val="000000"/>
                <w:sz w:val="20"/>
                <w:szCs w:val="20"/>
              </w:rPr>
            </w:pPr>
            <w:r>
              <w:rPr>
                <w:rFonts w:ascii="Calibri" w:hAnsi="Calibri"/>
                <w:color w:val="000000"/>
                <w:sz w:val="20"/>
              </w:rPr>
              <w:t>Installation on a new server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0F014"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70E0D"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w:t>
            </w:r>
          </w:p>
        </w:tc>
        <w:tc>
          <w:tcPr>
            <w:tcW w:w="160" w:type="dxa"/>
            <w:tcBorders>
              <w:left w:val="single" w:sz="4" w:space="0" w:color="auto"/>
            </w:tcBorders>
            <w:vAlign w:val="center"/>
            <w:hideMark/>
          </w:tcPr>
          <w:p w14:paraId="76A2D9F1" w14:textId="77777777" w:rsidR="00971453" w:rsidRPr="006648D7" w:rsidRDefault="00971453" w:rsidP="001F0470">
            <w:pPr>
              <w:rPr>
                <w:rFonts w:ascii="Times New Roman" w:hAnsi="Times New Roman" w:cs="Times New Roman"/>
                <w:sz w:val="20"/>
                <w:szCs w:val="20"/>
              </w:rPr>
            </w:pPr>
          </w:p>
        </w:tc>
      </w:tr>
      <w:tr w:rsidR="00971453" w:rsidRPr="006648D7" w14:paraId="4AEEADEA" w14:textId="77777777" w:rsidTr="001F0470">
        <w:tc>
          <w:tcPr>
            <w:tcW w:w="4952" w:type="dxa"/>
            <w:tcBorders>
              <w:top w:val="nil"/>
              <w:left w:val="single" w:sz="8" w:space="0" w:color="auto"/>
              <w:bottom w:val="single" w:sz="8" w:space="0" w:color="auto"/>
              <w:right w:val="single" w:sz="4" w:space="0" w:color="auto"/>
            </w:tcBorders>
            <w:shd w:val="clear" w:color="auto" w:fill="auto"/>
            <w:vAlign w:val="center"/>
            <w:hideMark/>
          </w:tcPr>
          <w:p w14:paraId="0CCB2E97" w14:textId="77777777" w:rsidR="00971453" w:rsidRPr="006648D7" w:rsidRDefault="00971453" w:rsidP="001F0470">
            <w:pPr>
              <w:rPr>
                <w:rFonts w:ascii="Calibri" w:hAnsi="Calibri" w:cs="Calibri"/>
                <w:color w:val="000000"/>
                <w:sz w:val="20"/>
                <w:szCs w:val="20"/>
              </w:rPr>
            </w:pPr>
            <w:r>
              <w:rPr>
                <w:rFonts w:ascii="Calibri" w:hAnsi="Calibri"/>
                <w:color w:val="000000"/>
                <w:sz w:val="20"/>
              </w:rPr>
              <w:t xml:space="preserve">Operational control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700F7"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CE0B8"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w:t>
            </w:r>
          </w:p>
        </w:tc>
        <w:tc>
          <w:tcPr>
            <w:tcW w:w="160" w:type="dxa"/>
            <w:tcBorders>
              <w:left w:val="single" w:sz="4" w:space="0" w:color="auto"/>
            </w:tcBorders>
            <w:vAlign w:val="center"/>
            <w:hideMark/>
          </w:tcPr>
          <w:p w14:paraId="5BC5B647" w14:textId="77777777" w:rsidR="00971453" w:rsidRPr="006648D7" w:rsidRDefault="00971453" w:rsidP="001F0470">
            <w:pPr>
              <w:rPr>
                <w:rFonts w:ascii="Times New Roman" w:hAnsi="Times New Roman" w:cs="Times New Roman"/>
                <w:sz w:val="20"/>
                <w:szCs w:val="20"/>
              </w:rPr>
            </w:pPr>
          </w:p>
        </w:tc>
      </w:tr>
      <w:tr w:rsidR="00971453" w:rsidRPr="006648D7" w14:paraId="6220C727" w14:textId="77777777" w:rsidTr="001F0470">
        <w:tc>
          <w:tcPr>
            <w:tcW w:w="4952" w:type="dxa"/>
            <w:tcBorders>
              <w:top w:val="nil"/>
              <w:left w:val="single" w:sz="8" w:space="0" w:color="auto"/>
              <w:bottom w:val="single" w:sz="8" w:space="0" w:color="auto"/>
              <w:right w:val="single" w:sz="4" w:space="0" w:color="auto"/>
            </w:tcBorders>
            <w:shd w:val="clear" w:color="auto" w:fill="auto"/>
            <w:vAlign w:val="center"/>
            <w:hideMark/>
          </w:tcPr>
          <w:p w14:paraId="4192C7F8" w14:textId="77777777" w:rsidR="00971453" w:rsidRPr="006648D7" w:rsidRDefault="00971453" w:rsidP="001F0470">
            <w:pPr>
              <w:rPr>
                <w:rFonts w:ascii="Calibri" w:hAnsi="Calibri" w:cs="Calibri"/>
                <w:color w:val="000000"/>
                <w:sz w:val="20"/>
                <w:szCs w:val="20"/>
              </w:rPr>
            </w:pPr>
            <w:r>
              <w:rPr>
                <w:rFonts w:ascii="Calibri" w:hAnsi="Calibri"/>
                <w:color w:val="000000"/>
                <w:sz w:val="20"/>
              </w:rPr>
              <w:t>Installing patches at least once a month</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E4664" w14:textId="77777777" w:rsidR="00971453" w:rsidRPr="006648D7" w:rsidRDefault="00971453" w:rsidP="001F0470">
            <w:pPr>
              <w:jc w:val="center"/>
              <w:rPr>
                <w:rFonts w:ascii="Calibri" w:hAnsi="Calibri" w:cs="Calibri"/>
                <w:strike/>
                <w:color w:val="000000"/>
                <w:sz w:val="20"/>
                <w:szCs w:val="20"/>
              </w:rPr>
            </w:pPr>
            <w:r>
              <w:rPr>
                <w:rFonts w:ascii="Calibri" w:hAnsi="Calibri"/>
                <w:color w:val="000000"/>
                <w:sz w:val="20"/>
              </w:rPr>
              <w:t>Contracting Authority:</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F473D"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w:t>
            </w:r>
          </w:p>
        </w:tc>
        <w:tc>
          <w:tcPr>
            <w:tcW w:w="160" w:type="dxa"/>
            <w:tcBorders>
              <w:left w:val="single" w:sz="4" w:space="0" w:color="auto"/>
            </w:tcBorders>
            <w:vAlign w:val="center"/>
            <w:hideMark/>
          </w:tcPr>
          <w:p w14:paraId="144CD1FE" w14:textId="77777777" w:rsidR="00971453" w:rsidRPr="006648D7" w:rsidRDefault="00971453" w:rsidP="001F0470">
            <w:pPr>
              <w:rPr>
                <w:rFonts w:ascii="Times New Roman" w:hAnsi="Times New Roman" w:cs="Times New Roman"/>
                <w:sz w:val="20"/>
                <w:szCs w:val="20"/>
              </w:rPr>
            </w:pPr>
          </w:p>
        </w:tc>
      </w:tr>
      <w:tr w:rsidR="00971453" w:rsidRPr="006648D7" w14:paraId="295F9BA7" w14:textId="77777777" w:rsidTr="001F0470">
        <w:tc>
          <w:tcPr>
            <w:tcW w:w="4952" w:type="dxa"/>
            <w:tcBorders>
              <w:top w:val="nil"/>
              <w:left w:val="single" w:sz="8" w:space="0" w:color="auto"/>
              <w:bottom w:val="single" w:sz="4" w:space="0" w:color="auto"/>
              <w:right w:val="single" w:sz="4" w:space="0" w:color="auto"/>
            </w:tcBorders>
            <w:shd w:val="clear" w:color="auto" w:fill="auto"/>
            <w:vAlign w:val="center"/>
            <w:hideMark/>
          </w:tcPr>
          <w:p w14:paraId="1E8500C1" w14:textId="77777777" w:rsidR="00971453" w:rsidRPr="006648D7" w:rsidRDefault="00971453" w:rsidP="001F0470">
            <w:pPr>
              <w:rPr>
                <w:rFonts w:ascii="Calibri" w:hAnsi="Calibri" w:cs="Calibri"/>
                <w:color w:val="000000"/>
                <w:sz w:val="20"/>
                <w:szCs w:val="20"/>
              </w:rPr>
            </w:pPr>
            <w:r>
              <w:rPr>
                <w:rFonts w:ascii="Calibri" w:hAnsi="Calibri"/>
                <w:color w:val="000000"/>
                <w:sz w:val="20"/>
              </w:rPr>
              <w:t>Migration to the new version according to the plan of the HIIS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AC0EE"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 provider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85BFA"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 provider</w:t>
            </w:r>
          </w:p>
        </w:tc>
        <w:tc>
          <w:tcPr>
            <w:tcW w:w="160" w:type="dxa"/>
            <w:tcBorders>
              <w:left w:val="single" w:sz="4" w:space="0" w:color="auto"/>
            </w:tcBorders>
            <w:vAlign w:val="center"/>
            <w:hideMark/>
          </w:tcPr>
          <w:p w14:paraId="19FD66DB" w14:textId="77777777" w:rsidR="00971453" w:rsidRPr="006648D7" w:rsidRDefault="00971453" w:rsidP="001F0470">
            <w:pPr>
              <w:rPr>
                <w:rFonts w:ascii="Times New Roman" w:hAnsi="Times New Roman" w:cs="Times New Roman"/>
                <w:sz w:val="20"/>
                <w:szCs w:val="20"/>
              </w:rPr>
            </w:pPr>
          </w:p>
        </w:tc>
      </w:tr>
      <w:tr w:rsidR="00971453" w:rsidRPr="006648D7" w14:paraId="679D2A18" w14:textId="77777777" w:rsidTr="001F0470">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53E32311" w14:textId="77777777" w:rsidR="00971453" w:rsidRPr="006648D7" w:rsidRDefault="00971453" w:rsidP="001F0470">
            <w:pPr>
              <w:rPr>
                <w:rFonts w:ascii="Calibri" w:hAnsi="Calibri" w:cs="Calibri"/>
                <w:b/>
                <w:bCs/>
                <w:color w:val="000000"/>
                <w:sz w:val="20"/>
                <w:szCs w:val="20"/>
              </w:rPr>
            </w:pPr>
            <w:r>
              <w:rPr>
                <w:rFonts w:ascii="Calibri" w:hAnsi="Calibri"/>
                <w:b/>
                <w:sz w:val="20"/>
              </w:rPr>
              <w:t>Other operating system (</w:t>
            </w:r>
            <w:proofErr w:type="gramStart"/>
            <w:r>
              <w:rPr>
                <w:rFonts w:ascii="Calibri" w:hAnsi="Calibri"/>
                <w:b/>
                <w:sz w:val="20"/>
              </w:rPr>
              <w:t>e.g.</w:t>
            </w:r>
            <w:proofErr w:type="gramEnd"/>
            <w:r>
              <w:rPr>
                <w:rFonts w:ascii="Calibri" w:hAnsi="Calibri"/>
                <w:b/>
                <w:sz w:val="20"/>
              </w:rPr>
              <w:t xml:space="preserve"> Linux distribution) </w:t>
            </w:r>
          </w:p>
        </w:tc>
        <w:tc>
          <w:tcPr>
            <w:tcW w:w="160" w:type="dxa"/>
            <w:tcBorders>
              <w:left w:val="single" w:sz="4" w:space="0" w:color="auto"/>
            </w:tcBorders>
            <w:vAlign w:val="center"/>
            <w:hideMark/>
          </w:tcPr>
          <w:p w14:paraId="4BC5355E" w14:textId="77777777" w:rsidR="00971453" w:rsidRPr="006648D7" w:rsidRDefault="00971453" w:rsidP="001F0470">
            <w:pPr>
              <w:rPr>
                <w:rFonts w:ascii="Times New Roman" w:hAnsi="Times New Roman" w:cs="Times New Roman"/>
                <w:sz w:val="20"/>
                <w:szCs w:val="20"/>
              </w:rPr>
            </w:pPr>
          </w:p>
        </w:tc>
      </w:tr>
      <w:tr w:rsidR="00971453" w:rsidRPr="006648D7" w14:paraId="379F05E3" w14:textId="77777777" w:rsidTr="001F0470">
        <w:tc>
          <w:tcPr>
            <w:tcW w:w="9062" w:type="dxa"/>
            <w:gridSpan w:val="3"/>
            <w:vMerge/>
            <w:tcBorders>
              <w:top w:val="single" w:sz="4" w:space="0" w:color="auto"/>
              <w:left w:val="single" w:sz="4" w:space="0" w:color="auto"/>
              <w:bottom w:val="single" w:sz="4" w:space="0" w:color="auto"/>
              <w:right w:val="single" w:sz="4" w:space="0" w:color="auto"/>
            </w:tcBorders>
            <w:vAlign w:val="center"/>
            <w:hideMark/>
          </w:tcPr>
          <w:p w14:paraId="1364B77C" w14:textId="77777777" w:rsidR="00971453" w:rsidRPr="006648D7" w:rsidRDefault="00971453" w:rsidP="001F0470">
            <w:pPr>
              <w:rPr>
                <w:rFonts w:ascii="Calibri" w:hAnsi="Calibri" w:cs="Calibri"/>
                <w:b/>
                <w:bCs/>
                <w:color w:val="000000"/>
                <w:sz w:val="20"/>
                <w:szCs w:val="20"/>
              </w:rPr>
            </w:pPr>
          </w:p>
        </w:tc>
        <w:tc>
          <w:tcPr>
            <w:tcW w:w="160" w:type="dxa"/>
            <w:tcBorders>
              <w:top w:val="nil"/>
              <w:left w:val="single" w:sz="4" w:space="0" w:color="auto"/>
              <w:bottom w:val="nil"/>
              <w:right w:val="nil"/>
            </w:tcBorders>
            <w:shd w:val="clear" w:color="auto" w:fill="auto"/>
            <w:noWrap/>
            <w:vAlign w:val="bottom"/>
            <w:hideMark/>
          </w:tcPr>
          <w:p w14:paraId="19DFBE94" w14:textId="77777777" w:rsidR="00971453" w:rsidRPr="006648D7" w:rsidRDefault="00971453" w:rsidP="001F0470">
            <w:pPr>
              <w:rPr>
                <w:rFonts w:ascii="Calibri" w:hAnsi="Calibri" w:cs="Calibri"/>
                <w:b/>
                <w:bCs/>
                <w:color w:val="000000"/>
                <w:sz w:val="20"/>
                <w:szCs w:val="20"/>
              </w:rPr>
            </w:pPr>
          </w:p>
        </w:tc>
      </w:tr>
      <w:tr w:rsidR="00971453" w:rsidRPr="006648D7" w14:paraId="22CE7624" w14:textId="77777777" w:rsidTr="001F0470">
        <w:tc>
          <w:tcPr>
            <w:tcW w:w="4952"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6AB1B24C" w14:textId="77777777" w:rsidR="00971453" w:rsidRPr="006648D7" w:rsidRDefault="00971453" w:rsidP="001F0470">
            <w:pPr>
              <w:rPr>
                <w:rFonts w:ascii="Calibri" w:hAnsi="Calibri" w:cs="Calibri"/>
                <w:color w:val="000000"/>
                <w:sz w:val="20"/>
                <w:szCs w:val="20"/>
              </w:rPr>
            </w:pPr>
            <w:r>
              <w:rPr>
                <w:rFonts w:ascii="Calibri" w:hAnsi="Calibri"/>
                <w:color w:val="000000"/>
                <w:sz w:val="20"/>
              </w:rPr>
              <w:lastRenderedPageBreak/>
              <w:t>Installation on a new server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20FD6"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652BE"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60" w:type="dxa"/>
            <w:tcBorders>
              <w:left w:val="single" w:sz="4" w:space="0" w:color="auto"/>
            </w:tcBorders>
            <w:vAlign w:val="center"/>
            <w:hideMark/>
          </w:tcPr>
          <w:p w14:paraId="65D1203B" w14:textId="77777777" w:rsidR="00971453" w:rsidRPr="006648D7" w:rsidRDefault="00971453" w:rsidP="001F0470">
            <w:pPr>
              <w:rPr>
                <w:rFonts w:ascii="Times New Roman" w:hAnsi="Times New Roman" w:cs="Times New Roman"/>
                <w:sz w:val="20"/>
                <w:szCs w:val="20"/>
              </w:rPr>
            </w:pPr>
          </w:p>
        </w:tc>
      </w:tr>
      <w:tr w:rsidR="00971453" w:rsidRPr="006648D7" w14:paraId="422930C7" w14:textId="77777777" w:rsidTr="001F0470">
        <w:tc>
          <w:tcPr>
            <w:tcW w:w="4952" w:type="dxa"/>
            <w:tcBorders>
              <w:top w:val="nil"/>
              <w:left w:val="single" w:sz="8" w:space="0" w:color="auto"/>
              <w:bottom w:val="single" w:sz="8" w:space="0" w:color="auto"/>
              <w:right w:val="single" w:sz="4" w:space="0" w:color="auto"/>
            </w:tcBorders>
            <w:shd w:val="clear" w:color="auto" w:fill="auto"/>
            <w:vAlign w:val="center"/>
            <w:hideMark/>
          </w:tcPr>
          <w:p w14:paraId="6596FC79" w14:textId="77777777" w:rsidR="00971453" w:rsidRPr="006648D7" w:rsidRDefault="00971453" w:rsidP="001F0470">
            <w:pPr>
              <w:rPr>
                <w:rFonts w:ascii="Calibri" w:hAnsi="Calibri" w:cs="Calibri"/>
                <w:color w:val="000000"/>
                <w:sz w:val="20"/>
                <w:szCs w:val="20"/>
              </w:rPr>
            </w:pPr>
            <w:r>
              <w:rPr>
                <w:rFonts w:ascii="Calibri" w:hAnsi="Calibri"/>
                <w:color w:val="000000"/>
                <w:sz w:val="20"/>
              </w:rPr>
              <w:t xml:space="preserve">Operational control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08D0A"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FA5BA"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60" w:type="dxa"/>
            <w:tcBorders>
              <w:left w:val="single" w:sz="4" w:space="0" w:color="auto"/>
            </w:tcBorders>
            <w:vAlign w:val="center"/>
            <w:hideMark/>
          </w:tcPr>
          <w:p w14:paraId="2655BC65" w14:textId="77777777" w:rsidR="00971453" w:rsidRPr="006648D7" w:rsidRDefault="00971453" w:rsidP="001F0470">
            <w:pPr>
              <w:rPr>
                <w:rFonts w:ascii="Times New Roman" w:hAnsi="Times New Roman" w:cs="Times New Roman"/>
                <w:sz w:val="20"/>
                <w:szCs w:val="20"/>
              </w:rPr>
            </w:pPr>
          </w:p>
        </w:tc>
      </w:tr>
      <w:tr w:rsidR="00971453" w:rsidRPr="006648D7" w14:paraId="1CAA0184" w14:textId="77777777" w:rsidTr="001F0470">
        <w:tc>
          <w:tcPr>
            <w:tcW w:w="4952" w:type="dxa"/>
            <w:tcBorders>
              <w:top w:val="nil"/>
              <w:left w:val="single" w:sz="8" w:space="0" w:color="auto"/>
              <w:bottom w:val="single" w:sz="8" w:space="0" w:color="auto"/>
              <w:right w:val="single" w:sz="4" w:space="0" w:color="auto"/>
            </w:tcBorders>
            <w:shd w:val="clear" w:color="auto" w:fill="auto"/>
            <w:vAlign w:val="center"/>
            <w:hideMark/>
          </w:tcPr>
          <w:p w14:paraId="41412413" w14:textId="77777777" w:rsidR="00971453" w:rsidRPr="006648D7" w:rsidRDefault="00971453" w:rsidP="001F0470">
            <w:pPr>
              <w:rPr>
                <w:rFonts w:ascii="Calibri" w:hAnsi="Calibri" w:cs="Calibri"/>
                <w:color w:val="000000"/>
                <w:sz w:val="20"/>
                <w:szCs w:val="20"/>
              </w:rPr>
            </w:pPr>
            <w:r>
              <w:rPr>
                <w:rFonts w:ascii="Calibri" w:hAnsi="Calibri"/>
                <w:color w:val="000000"/>
                <w:sz w:val="20"/>
              </w:rPr>
              <w:t>Installing patches at least once a month</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1C850"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E95FA"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60" w:type="dxa"/>
            <w:tcBorders>
              <w:left w:val="single" w:sz="4" w:space="0" w:color="auto"/>
            </w:tcBorders>
            <w:vAlign w:val="center"/>
            <w:hideMark/>
          </w:tcPr>
          <w:p w14:paraId="200C8DD6" w14:textId="77777777" w:rsidR="00971453" w:rsidRPr="006648D7" w:rsidRDefault="00971453" w:rsidP="001F0470">
            <w:pPr>
              <w:rPr>
                <w:rFonts w:ascii="Times New Roman" w:hAnsi="Times New Roman" w:cs="Times New Roman"/>
                <w:sz w:val="20"/>
                <w:szCs w:val="20"/>
              </w:rPr>
            </w:pPr>
          </w:p>
        </w:tc>
      </w:tr>
      <w:tr w:rsidR="00971453" w:rsidRPr="006648D7" w14:paraId="3110EECF" w14:textId="77777777" w:rsidTr="001F0470">
        <w:tc>
          <w:tcPr>
            <w:tcW w:w="4952" w:type="dxa"/>
            <w:tcBorders>
              <w:top w:val="nil"/>
              <w:left w:val="single" w:sz="8" w:space="0" w:color="auto"/>
              <w:bottom w:val="single" w:sz="4" w:space="0" w:color="auto"/>
              <w:right w:val="single" w:sz="4" w:space="0" w:color="auto"/>
            </w:tcBorders>
            <w:shd w:val="clear" w:color="auto" w:fill="auto"/>
            <w:vAlign w:val="center"/>
            <w:hideMark/>
          </w:tcPr>
          <w:p w14:paraId="4108F653" w14:textId="77777777" w:rsidR="00971453" w:rsidRPr="006648D7" w:rsidRDefault="00971453" w:rsidP="001F0470">
            <w:pPr>
              <w:rPr>
                <w:rFonts w:ascii="Calibri" w:hAnsi="Calibri" w:cs="Calibri"/>
                <w:color w:val="000000"/>
                <w:sz w:val="20"/>
                <w:szCs w:val="20"/>
              </w:rPr>
            </w:pPr>
            <w:r>
              <w:rPr>
                <w:rFonts w:ascii="Calibri" w:hAnsi="Calibri"/>
                <w:color w:val="000000"/>
                <w:sz w:val="20"/>
              </w:rPr>
              <w:t>Migration to the new version according to the plan of the HIIS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EB209"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0BB9D"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60" w:type="dxa"/>
            <w:tcBorders>
              <w:left w:val="single" w:sz="4" w:space="0" w:color="auto"/>
            </w:tcBorders>
            <w:vAlign w:val="center"/>
            <w:hideMark/>
          </w:tcPr>
          <w:p w14:paraId="330A66A7" w14:textId="77777777" w:rsidR="00971453" w:rsidRPr="006648D7" w:rsidRDefault="00971453" w:rsidP="001F0470">
            <w:pPr>
              <w:rPr>
                <w:rFonts w:ascii="Times New Roman" w:hAnsi="Times New Roman" w:cs="Times New Roman"/>
                <w:sz w:val="20"/>
                <w:szCs w:val="20"/>
              </w:rPr>
            </w:pPr>
          </w:p>
        </w:tc>
      </w:tr>
      <w:tr w:rsidR="00971453" w:rsidRPr="006648D7" w14:paraId="402EB507" w14:textId="77777777" w:rsidTr="001F0470">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71A64261" w14:textId="77777777" w:rsidR="00971453" w:rsidRPr="006648D7" w:rsidRDefault="00971453" w:rsidP="001F0470">
            <w:pPr>
              <w:rPr>
                <w:rFonts w:ascii="Calibri" w:hAnsi="Calibri" w:cs="Calibri"/>
                <w:b/>
                <w:bCs/>
                <w:color w:val="000000"/>
                <w:sz w:val="20"/>
                <w:szCs w:val="20"/>
              </w:rPr>
            </w:pPr>
            <w:r>
              <w:rPr>
                <w:rFonts w:ascii="Calibri" w:hAnsi="Calibri"/>
                <w:b/>
                <w:sz w:val="20"/>
              </w:rPr>
              <w:t>Antivirus protection</w:t>
            </w:r>
          </w:p>
        </w:tc>
        <w:tc>
          <w:tcPr>
            <w:tcW w:w="160" w:type="dxa"/>
            <w:tcBorders>
              <w:left w:val="single" w:sz="4" w:space="0" w:color="auto"/>
            </w:tcBorders>
            <w:vAlign w:val="center"/>
            <w:hideMark/>
          </w:tcPr>
          <w:p w14:paraId="124D7283" w14:textId="77777777" w:rsidR="00971453" w:rsidRPr="006648D7" w:rsidRDefault="00971453" w:rsidP="001F0470">
            <w:pPr>
              <w:rPr>
                <w:rFonts w:ascii="Times New Roman" w:hAnsi="Times New Roman" w:cs="Times New Roman"/>
                <w:sz w:val="20"/>
                <w:szCs w:val="20"/>
              </w:rPr>
            </w:pPr>
          </w:p>
        </w:tc>
      </w:tr>
      <w:tr w:rsidR="00971453" w:rsidRPr="006648D7" w14:paraId="296D43C3" w14:textId="77777777" w:rsidTr="001F0470">
        <w:tc>
          <w:tcPr>
            <w:tcW w:w="9062" w:type="dxa"/>
            <w:gridSpan w:val="3"/>
            <w:vMerge/>
            <w:tcBorders>
              <w:top w:val="single" w:sz="8" w:space="0" w:color="000000"/>
              <w:left w:val="single" w:sz="4" w:space="0" w:color="auto"/>
              <w:bottom w:val="single" w:sz="4" w:space="0" w:color="auto"/>
              <w:right w:val="single" w:sz="4" w:space="0" w:color="auto"/>
            </w:tcBorders>
            <w:vAlign w:val="center"/>
            <w:hideMark/>
          </w:tcPr>
          <w:p w14:paraId="5AE3922D" w14:textId="77777777" w:rsidR="00971453" w:rsidRPr="006648D7" w:rsidRDefault="00971453" w:rsidP="001F0470">
            <w:pPr>
              <w:rPr>
                <w:rFonts w:ascii="Calibri" w:hAnsi="Calibri" w:cs="Calibri"/>
                <w:b/>
                <w:bCs/>
                <w:color w:val="000000"/>
                <w:sz w:val="20"/>
                <w:szCs w:val="20"/>
              </w:rPr>
            </w:pPr>
          </w:p>
        </w:tc>
        <w:tc>
          <w:tcPr>
            <w:tcW w:w="160" w:type="dxa"/>
            <w:tcBorders>
              <w:top w:val="nil"/>
              <w:left w:val="single" w:sz="4" w:space="0" w:color="auto"/>
              <w:bottom w:val="nil"/>
              <w:right w:val="nil"/>
            </w:tcBorders>
            <w:shd w:val="clear" w:color="auto" w:fill="auto"/>
            <w:noWrap/>
            <w:vAlign w:val="bottom"/>
            <w:hideMark/>
          </w:tcPr>
          <w:p w14:paraId="676BB0DF" w14:textId="77777777" w:rsidR="00971453" w:rsidRPr="006648D7" w:rsidRDefault="00971453" w:rsidP="001F0470">
            <w:pPr>
              <w:rPr>
                <w:rFonts w:ascii="Calibri" w:hAnsi="Calibri" w:cs="Calibri"/>
                <w:b/>
                <w:bCs/>
                <w:color w:val="000000"/>
                <w:sz w:val="20"/>
                <w:szCs w:val="20"/>
              </w:rPr>
            </w:pPr>
          </w:p>
        </w:tc>
      </w:tr>
      <w:tr w:rsidR="00971453" w:rsidRPr="006648D7" w14:paraId="77EFFD34" w14:textId="77777777" w:rsidTr="001F0470">
        <w:tc>
          <w:tcPr>
            <w:tcW w:w="4952" w:type="dxa"/>
            <w:tcBorders>
              <w:top w:val="single" w:sz="4" w:space="0" w:color="auto"/>
              <w:left w:val="single" w:sz="8" w:space="0" w:color="auto"/>
              <w:bottom w:val="single" w:sz="4" w:space="0" w:color="auto"/>
              <w:right w:val="nil"/>
            </w:tcBorders>
            <w:shd w:val="clear" w:color="auto" w:fill="auto"/>
            <w:vAlign w:val="center"/>
            <w:hideMark/>
          </w:tcPr>
          <w:p w14:paraId="5FCD6721" w14:textId="77777777" w:rsidR="00971453" w:rsidRPr="006648D7" w:rsidRDefault="00971453" w:rsidP="001F0470">
            <w:pPr>
              <w:rPr>
                <w:rFonts w:ascii="Calibri" w:hAnsi="Calibri" w:cs="Calibri"/>
                <w:color w:val="000000"/>
                <w:sz w:val="20"/>
                <w:szCs w:val="20"/>
              </w:rPr>
            </w:pPr>
            <w:r>
              <w:rPr>
                <w:rFonts w:ascii="Calibri" w:hAnsi="Calibri"/>
                <w:color w:val="000000"/>
                <w:sz w:val="20"/>
              </w:rPr>
              <w:t>Installing and providing automatic updates, monitoring – Windows environment (MS Defender)</w:t>
            </w:r>
          </w:p>
        </w:tc>
        <w:tc>
          <w:tcPr>
            <w:tcW w:w="2126"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5FA4E47"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9EC35"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w:t>
            </w:r>
          </w:p>
        </w:tc>
        <w:tc>
          <w:tcPr>
            <w:tcW w:w="160" w:type="dxa"/>
            <w:tcBorders>
              <w:left w:val="single" w:sz="4" w:space="0" w:color="auto"/>
            </w:tcBorders>
            <w:vAlign w:val="center"/>
            <w:hideMark/>
          </w:tcPr>
          <w:p w14:paraId="0207951C" w14:textId="77777777" w:rsidR="00971453" w:rsidRPr="006648D7" w:rsidRDefault="00971453" w:rsidP="001F0470">
            <w:pPr>
              <w:rPr>
                <w:rFonts w:ascii="Times New Roman" w:hAnsi="Times New Roman" w:cs="Times New Roman"/>
                <w:sz w:val="20"/>
                <w:szCs w:val="20"/>
              </w:rPr>
            </w:pPr>
          </w:p>
        </w:tc>
      </w:tr>
      <w:tr w:rsidR="00971453" w:rsidRPr="006648D7" w14:paraId="2BC394ED" w14:textId="77777777" w:rsidTr="001F0470">
        <w:tc>
          <w:tcPr>
            <w:tcW w:w="4952" w:type="dxa"/>
            <w:tcBorders>
              <w:top w:val="single" w:sz="4" w:space="0" w:color="auto"/>
              <w:left w:val="single" w:sz="8" w:space="0" w:color="auto"/>
              <w:bottom w:val="single" w:sz="4" w:space="0" w:color="auto"/>
              <w:right w:val="nil"/>
            </w:tcBorders>
            <w:shd w:val="clear" w:color="auto" w:fill="auto"/>
            <w:vAlign w:val="center"/>
            <w:hideMark/>
          </w:tcPr>
          <w:p w14:paraId="4CD1B046" w14:textId="77777777" w:rsidR="00971453" w:rsidRPr="006648D7" w:rsidRDefault="00971453" w:rsidP="001F0470">
            <w:pPr>
              <w:rPr>
                <w:rFonts w:ascii="Calibri" w:hAnsi="Calibri" w:cs="Calibri"/>
                <w:color w:val="000000"/>
                <w:sz w:val="20"/>
                <w:szCs w:val="20"/>
              </w:rPr>
            </w:pPr>
            <w:r>
              <w:rPr>
                <w:rFonts w:ascii="Calibri" w:hAnsi="Calibri"/>
                <w:color w:val="000000"/>
                <w:sz w:val="20"/>
              </w:rPr>
              <w:t>Installation and provision of automatic updates, monitoring – Linux (MS Defender if supported, otherwise software provided by the vendor)</w:t>
            </w:r>
          </w:p>
        </w:tc>
        <w:tc>
          <w:tcPr>
            <w:tcW w:w="2126"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3644C11"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6EB76"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60" w:type="dxa"/>
            <w:tcBorders>
              <w:left w:val="single" w:sz="4" w:space="0" w:color="auto"/>
            </w:tcBorders>
            <w:vAlign w:val="center"/>
            <w:hideMark/>
          </w:tcPr>
          <w:p w14:paraId="3F43EC0D" w14:textId="77777777" w:rsidR="00971453" w:rsidRPr="006648D7" w:rsidRDefault="00971453" w:rsidP="001F0470">
            <w:pPr>
              <w:rPr>
                <w:rFonts w:ascii="Times New Roman" w:hAnsi="Times New Roman" w:cs="Times New Roman"/>
                <w:sz w:val="20"/>
                <w:szCs w:val="20"/>
              </w:rPr>
            </w:pPr>
          </w:p>
        </w:tc>
      </w:tr>
      <w:tr w:rsidR="00971453" w:rsidRPr="006648D7" w14:paraId="628F17DE" w14:textId="77777777" w:rsidTr="001F0470">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093518A6" w14:textId="77777777" w:rsidR="00971453" w:rsidRPr="006648D7" w:rsidRDefault="00971453" w:rsidP="001F0470">
            <w:pPr>
              <w:rPr>
                <w:rFonts w:ascii="Calibri" w:hAnsi="Calibri" w:cs="Calibri"/>
                <w:b/>
                <w:bCs/>
                <w:color w:val="000000"/>
                <w:sz w:val="20"/>
                <w:szCs w:val="20"/>
              </w:rPr>
            </w:pPr>
            <w:r>
              <w:rPr>
                <w:rFonts w:ascii="Calibri" w:hAnsi="Calibri"/>
                <w:b/>
                <w:sz w:val="20"/>
              </w:rPr>
              <w:t>Windows AD</w:t>
            </w:r>
          </w:p>
        </w:tc>
        <w:tc>
          <w:tcPr>
            <w:tcW w:w="160" w:type="dxa"/>
            <w:tcBorders>
              <w:left w:val="single" w:sz="4" w:space="0" w:color="auto"/>
            </w:tcBorders>
            <w:vAlign w:val="center"/>
            <w:hideMark/>
          </w:tcPr>
          <w:p w14:paraId="54FF55E5" w14:textId="77777777" w:rsidR="00971453" w:rsidRPr="006648D7" w:rsidRDefault="00971453" w:rsidP="001F0470">
            <w:pPr>
              <w:rPr>
                <w:rFonts w:ascii="Times New Roman" w:hAnsi="Times New Roman" w:cs="Times New Roman"/>
                <w:sz w:val="20"/>
                <w:szCs w:val="20"/>
              </w:rPr>
            </w:pPr>
          </w:p>
        </w:tc>
      </w:tr>
      <w:tr w:rsidR="00971453" w:rsidRPr="006648D7" w14:paraId="581037CB" w14:textId="77777777" w:rsidTr="001F0470">
        <w:tc>
          <w:tcPr>
            <w:tcW w:w="9062" w:type="dxa"/>
            <w:gridSpan w:val="3"/>
            <w:vMerge/>
            <w:tcBorders>
              <w:top w:val="single" w:sz="8" w:space="0" w:color="000000"/>
              <w:left w:val="single" w:sz="4" w:space="0" w:color="auto"/>
              <w:bottom w:val="single" w:sz="4" w:space="0" w:color="auto"/>
              <w:right w:val="single" w:sz="4" w:space="0" w:color="auto"/>
            </w:tcBorders>
            <w:vAlign w:val="center"/>
            <w:hideMark/>
          </w:tcPr>
          <w:p w14:paraId="26938C25" w14:textId="77777777" w:rsidR="00971453" w:rsidRPr="006648D7" w:rsidRDefault="00971453" w:rsidP="001F0470">
            <w:pPr>
              <w:rPr>
                <w:rFonts w:ascii="Calibri" w:hAnsi="Calibri" w:cs="Calibri"/>
                <w:b/>
                <w:bCs/>
                <w:color w:val="000000"/>
                <w:sz w:val="20"/>
                <w:szCs w:val="20"/>
              </w:rPr>
            </w:pPr>
          </w:p>
        </w:tc>
        <w:tc>
          <w:tcPr>
            <w:tcW w:w="160" w:type="dxa"/>
            <w:tcBorders>
              <w:top w:val="nil"/>
              <w:left w:val="single" w:sz="4" w:space="0" w:color="auto"/>
              <w:bottom w:val="nil"/>
              <w:right w:val="nil"/>
            </w:tcBorders>
            <w:shd w:val="clear" w:color="auto" w:fill="auto"/>
            <w:noWrap/>
            <w:vAlign w:val="bottom"/>
            <w:hideMark/>
          </w:tcPr>
          <w:p w14:paraId="057441E2" w14:textId="77777777" w:rsidR="00971453" w:rsidRPr="006648D7" w:rsidRDefault="00971453" w:rsidP="001F0470">
            <w:pPr>
              <w:rPr>
                <w:rFonts w:ascii="Calibri" w:hAnsi="Calibri" w:cs="Calibri"/>
                <w:b/>
                <w:bCs/>
                <w:color w:val="000000"/>
                <w:sz w:val="20"/>
                <w:szCs w:val="20"/>
              </w:rPr>
            </w:pPr>
          </w:p>
        </w:tc>
      </w:tr>
      <w:tr w:rsidR="00971453" w:rsidRPr="006648D7" w14:paraId="4DFF25A9" w14:textId="77777777" w:rsidTr="001F0470">
        <w:tc>
          <w:tcPr>
            <w:tcW w:w="495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1394589" w14:textId="77777777" w:rsidR="00971453" w:rsidRPr="006648D7" w:rsidRDefault="00971453" w:rsidP="001F0470">
            <w:pPr>
              <w:rPr>
                <w:rFonts w:ascii="Calibri" w:hAnsi="Calibri" w:cs="Calibri"/>
                <w:color w:val="000000"/>
                <w:sz w:val="20"/>
                <w:szCs w:val="20"/>
              </w:rPr>
            </w:pPr>
            <w:r>
              <w:rPr>
                <w:rFonts w:ascii="Calibri" w:hAnsi="Calibri"/>
                <w:color w:val="000000"/>
                <w:sz w:val="20"/>
              </w:rPr>
              <w:t>Managing authorisations – on an ongoing basis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D43A2"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84D6F"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Contracting Authority:</w:t>
            </w:r>
          </w:p>
        </w:tc>
        <w:tc>
          <w:tcPr>
            <w:tcW w:w="160" w:type="dxa"/>
            <w:tcBorders>
              <w:left w:val="single" w:sz="4" w:space="0" w:color="auto"/>
            </w:tcBorders>
            <w:vAlign w:val="center"/>
            <w:hideMark/>
          </w:tcPr>
          <w:p w14:paraId="340F676A" w14:textId="77777777" w:rsidR="00971453" w:rsidRPr="006648D7" w:rsidRDefault="00971453" w:rsidP="001F0470">
            <w:pPr>
              <w:rPr>
                <w:rFonts w:ascii="Times New Roman" w:hAnsi="Times New Roman" w:cs="Times New Roman"/>
                <w:sz w:val="20"/>
                <w:szCs w:val="20"/>
              </w:rPr>
            </w:pPr>
          </w:p>
        </w:tc>
      </w:tr>
      <w:tr w:rsidR="00971453" w:rsidRPr="006648D7" w14:paraId="430B0BD7" w14:textId="77777777" w:rsidTr="001F0470">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5054A5EA" w14:textId="77777777" w:rsidR="00971453" w:rsidRPr="006648D7" w:rsidRDefault="00971453" w:rsidP="001F0470">
            <w:pPr>
              <w:rPr>
                <w:rFonts w:ascii="Calibri" w:hAnsi="Calibri" w:cs="Calibri"/>
                <w:b/>
                <w:bCs/>
                <w:color w:val="000000"/>
                <w:sz w:val="20"/>
                <w:szCs w:val="20"/>
              </w:rPr>
            </w:pPr>
            <w:r>
              <w:rPr>
                <w:rFonts w:ascii="Calibri" w:hAnsi="Calibri"/>
                <w:b/>
                <w:sz w:val="20"/>
              </w:rPr>
              <w:t>MS SQL</w:t>
            </w:r>
          </w:p>
        </w:tc>
        <w:tc>
          <w:tcPr>
            <w:tcW w:w="160" w:type="dxa"/>
            <w:tcBorders>
              <w:left w:val="single" w:sz="4" w:space="0" w:color="auto"/>
            </w:tcBorders>
            <w:vAlign w:val="center"/>
            <w:hideMark/>
          </w:tcPr>
          <w:p w14:paraId="5A6DD82D" w14:textId="77777777" w:rsidR="00971453" w:rsidRPr="006648D7" w:rsidRDefault="00971453" w:rsidP="001F0470">
            <w:pPr>
              <w:rPr>
                <w:rFonts w:ascii="Times New Roman" w:hAnsi="Times New Roman" w:cs="Times New Roman"/>
                <w:sz w:val="20"/>
                <w:szCs w:val="20"/>
              </w:rPr>
            </w:pPr>
          </w:p>
        </w:tc>
      </w:tr>
      <w:tr w:rsidR="00971453" w:rsidRPr="006648D7" w14:paraId="224FE0C8" w14:textId="77777777" w:rsidTr="001F0470">
        <w:tc>
          <w:tcPr>
            <w:tcW w:w="9062" w:type="dxa"/>
            <w:gridSpan w:val="3"/>
            <w:vMerge/>
            <w:tcBorders>
              <w:top w:val="single" w:sz="8" w:space="0" w:color="000000"/>
              <w:left w:val="single" w:sz="4" w:space="0" w:color="auto"/>
              <w:bottom w:val="single" w:sz="4" w:space="0" w:color="auto"/>
              <w:right w:val="single" w:sz="4" w:space="0" w:color="auto"/>
            </w:tcBorders>
            <w:vAlign w:val="center"/>
            <w:hideMark/>
          </w:tcPr>
          <w:p w14:paraId="19D21A9D" w14:textId="77777777" w:rsidR="00971453" w:rsidRPr="006648D7" w:rsidRDefault="00971453" w:rsidP="001F0470">
            <w:pPr>
              <w:rPr>
                <w:rFonts w:ascii="Calibri" w:hAnsi="Calibri" w:cs="Calibri"/>
                <w:b/>
                <w:bCs/>
                <w:color w:val="000000"/>
                <w:sz w:val="20"/>
                <w:szCs w:val="20"/>
              </w:rPr>
            </w:pPr>
          </w:p>
        </w:tc>
        <w:tc>
          <w:tcPr>
            <w:tcW w:w="160" w:type="dxa"/>
            <w:tcBorders>
              <w:top w:val="nil"/>
              <w:left w:val="single" w:sz="4" w:space="0" w:color="auto"/>
              <w:bottom w:val="nil"/>
              <w:right w:val="nil"/>
            </w:tcBorders>
            <w:shd w:val="clear" w:color="auto" w:fill="auto"/>
            <w:noWrap/>
            <w:vAlign w:val="bottom"/>
            <w:hideMark/>
          </w:tcPr>
          <w:p w14:paraId="2C53B4E8" w14:textId="77777777" w:rsidR="00971453" w:rsidRPr="006648D7" w:rsidRDefault="00971453" w:rsidP="001F0470">
            <w:pPr>
              <w:rPr>
                <w:rFonts w:ascii="Calibri" w:hAnsi="Calibri" w:cs="Calibri"/>
                <w:b/>
                <w:bCs/>
                <w:color w:val="000000"/>
                <w:sz w:val="20"/>
                <w:szCs w:val="20"/>
              </w:rPr>
            </w:pPr>
          </w:p>
        </w:tc>
      </w:tr>
      <w:tr w:rsidR="00971453" w:rsidRPr="006648D7" w14:paraId="594C627D" w14:textId="77777777" w:rsidTr="001F0470">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0A7B" w14:textId="77777777" w:rsidR="00971453" w:rsidRPr="006648D7" w:rsidRDefault="00971453" w:rsidP="001F0470">
            <w:pPr>
              <w:rPr>
                <w:rFonts w:ascii="Calibri" w:hAnsi="Calibri" w:cs="Calibri"/>
                <w:color w:val="000000"/>
                <w:sz w:val="20"/>
                <w:szCs w:val="20"/>
              </w:rPr>
            </w:pPr>
            <w:r>
              <w:rPr>
                <w:rFonts w:ascii="Calibri" w:hAnsi="Calibri"/>
                <w:color w:val="000000"/>
                <w:sz w:val="20"/>
              </w:rPr>
              <w:t xml:space="preserve">Database, </w:t>
            </w:r>
            <w:proofErr w:type="gramStart"/>
            <w:r>
              <w:rPr>
                <w:rFonts w:ascii="Calibri" w:hAnsi="Calibri"/>
                <w:color w:val="000000"/>
                <w:sz w:val="20"/>
              </w:rPr>
              <w:t>index</w:t>
            </w:r>
            <w:proofErr w:type="gramEnd"/>
            <w:r>
              <w:rPr>
                <w:rFonts w:ascii="Calibri" w:hAnsi="Calibri"/>
                <w:color w:val="000000"/>
                <w:sz w:val="20"/>
              </w:rPr>
              <w:t xml:space="preserve"> and query creation</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208DE"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B13F9"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60" w:type="dxa"/>
            <w:tcBorders>
              <w:left w:val="single" w:sz="4" w:space="0" w:color="auto"/>
            </w:tcBorders>
            <w:vAlign w:val="center"/>
            <w:hideMark/>
          </w:tcPr>
          <w:p w14:paraId="0A4A23CF" w14:textId="77777777" w:rsidR="00971453" w:rsidRPr="006648D7" w:rsidRDefault="00971453" w:rsidP="001F0470">
            <w:pPr>
              <w:rPr>
                <w:rFonts w:ascii="Times New Roman" w:hAnsi="Times New Roman" w:cs="Times New Roman"/>
                <w:sz w:val="20"/>
                <w:szCs w:val="20"/>
              </w:rPr>
            </w:pPr>
          </w:p>
        </w:tc>
      </w:tr>
      <w:tr w:rsidR="00971453" w:rsidRPr="006648D7" w14:paraId="396A64A2" w14:textId="77777777" w:rsidTr="001F0470">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B2847" w14:textId="77777777" w:rsidR="00971453" w:rsidRPr="006648D7" w:rsidRDefault="00971453" w:rsidP="001F0470">
            <w:pPr>
              <w:rPr>
                <w:rFonts w:ascii="Calibri" w:hAnsi="Calibri" w:cs="Calibri"/>
                <w:color w:val="000000"/>
                <w:sz w:val="20"/>
                <w:szCs w:val="20"/>
              </w:rPr>
            </w:pPr>
            <w:r>
              <w:rPr>
                <w:rFonts w:ascii="Calibri" w:hAnsi="Calibri"/>
                <w:color w:val="000000"/>
                <w:sz w:val="20"/>
              </w:rPr>
              <w:t>Monitoring of database queries (by agreement or once a year)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527F3"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A6E4B"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60" w:type="dxa"/>
            <w:tcBorders>
              <w:left w:val="single" w:sz="4" w:space="0" w:color="auto"/>
            </w:tcBorders>
            <w:vAlign w:val="center"/>
            <w:hideMark/>
          </w:tcPr>
          <w:p w14:paraId="3E3604FE" w14:textId="77777777" w:rsidR="00971453" w:rsidRPr="006648D7" w:rsidRDefault="00971453" w:rsidP="001F0470">
            <w:pPr>
              <w:rPr>
                <w:rFonts w:ascii="Times New Roman" w:hAnsi="Times New Roman" w:cs="Times New Roman"/>
                <w:sz w:val="20"/>
                <w:szCs w:val="20"/>
              </w:rPr>
            </w:pPr>
          </w:p>
        </w:tc>
      </w:tr>
      <w:tr w:rsidR="00971453" w:rsidRPr="006648D7" w14:paraId="11691EB7" w14:textId="77777777" w:rsidTr="001F0470">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364F5" w14:textId="77777777" w:rsidR="00971453" w:rsidRPr="006648D7" w:rsidRDefault="00971453" w:rsidP="001F0470">
            <w:pPr>
              <w:rPr>
                <w:rFonts w:ascii="Calibri" w:hAnsi="Calibri" w:cs="Calibri"/>
                <w:color w:val="000000"/>
                <w:sz w:val="20"/>
                <w:szCs w:val="20"/>
              </w:rPr>
            </w:pPr>
            <w:r>
              <w:rPr>
                <w:rFonts w:ascii="Calibri" w:hAnsi="Calibri"/>
                <w:color w:val="000000"/>
                <w:sz w:val="20"/>
              </w:rPr>
              <w:t>Query optimisation</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4D722"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DFBCF"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60" w:type="dxa"/>
            <w:tcBorders>
              <w:left w:val="single" w:sz="4" w:space="0" w:color="auto"/>
            </w:tcBorders>
            <w:vAlign w:val="center"/>
            <w:hideMark/>
          </w:tcPr>
          <w:p w14:paraId="16D2007B" w14:textId="77777777" w:rsidR="00971453" w:rsidRPr="006648D7" w:rsidRDefault="00971453" w:rsidP="001F0470">
            <w:pPr>
              <w:rPr>
                <w:rFonts w:ascii="Times New Roman" w:hAnsi="Times New Roman" w:cs="Times New Roman"/>
                <w:sz w:val="20"/>
                <w:szCs w:val="20"/>
              </w:rPr>
            </w:pPr>
          </w:p>
        </w:tc>
      </w:tr>
      <w:tr w:rsidR="00971453" w:rsidRPr="006648D7" w14:paraId="4F44AB44" w14:textId="77777777" w:rsidTr="001F0470">
        <w:tc>
          <w:tcPr>
            <w:tcW w:w="4952" w:type="dxa"/>
            <w:tcBorders>
              <w:top w:val="nil"/>
              <w:left w:val="single" w:sz="8" w:space="0" w:color="auto"/>
              <w:bottom w:val="single" w:sz="8" w:space="0" w:color="auto"/>
              <w:right w:val="nil"/>
            </w:tcBorders>
            <w:shd w:val="clear" w:color="auto" w:fill="auto"/>
            <w:vAlign w:val="center"/>
            <w:hideMark/>
          </w:tcPr>
          <w:p w14:paraId="08CC1685" w14:textId="77777777" w:rsidR="00971453" w:rsidRPr="006648D7" w:rsidRDefault="00971453" w:rsidP="001F0470">
            <w:pPr>
              <w:rPr>
                <w:rFonts w:ascii="Calibri" w:hAnsi="Calibri" w:cs="Calibri"/>
                <w:color w:val="000000"/>
                <w:sz w:val="20"/>
                <w:szCs w:val="20"/>
              </w:rPr>
            </w:pPr>
            <w:r>
              <w:rPr>
                <w:rFonts w:ascii="Calibri" w:hAnsi="Calibri"/>
                <w:color w:val="000000"/>
                <w:sz w:val="20"/>
              </w:rPr>
              <w:t>Installing patches – subject to agreement and version availability</w:t>
            </w:r>
          </w:p>
        </w:tc>
        <w:tc>
          <w:tcPr>
            <w:tcW w:w="2126" w:type="dxa"/>
            <w:tcBorders>
              <w:top w:val="nil"/>
              <w:left w:val="single" w:sz="8" w:space="0" w:color="auto"/>
              <w:bottom w:val="single" w:sz="8" w:space="0" w:color="auto"/>
              <w:right w:val="nil"/>
            </w:tcBorders>
            <w:shd w:val="clear" w:color="auto" w:fill="auto"/>
            <w:vAlign w:val="center"/>
            <w:hideMark/>
          </w:tcPr>
          <w:p w14:paraId="18889D19"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The Contracting Authority in cooperation with the provider</w:t>
            </w:r>
          </w:p>
        </w:tc>
        <w:tc>
          <w:tcPr>
            <w:tcW w:w="1984" w:type="dxa"/>
            <w:tcBorders>
              <w:top w:val="nil"/>
              <w:left w:val="single" w:sz="8" w:space="0" w:color="auto"/>
              <w:bottom w:val="single" w:sz="8" w:space="0" w:color="auto"/>
              <w:right w:val="single" w:sz="8" w:space="0" w:color="auto"/>
            </w:tcBorders>
            <w:shd w:val="clear" w:color="auto" w:fill="auto"/>
            <w:vAlign w:val="center"/>
            <w:hideMark/>
          </w:tcPr>
          <w:p w14:paraId="4BFF8513"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The Contracting Authority in cooperation with the provider</w:t>
            </w:r>
          </w:p>
        </w:tc>
        <w:tc>
          <w:tcPr>
            <w:tcW w:w="160" w:type="dxa"/>
            <w:vAlign w:val="center"/>
            <w:hideMark/>
          </w:tcPr>
          <w:p w14:paraId="24A0FE33" w14:textId="77777777" w:rsidR="00971453" w:rsidRPr="006648D7" w:rsidRDefault="00971453" w:rsidP="001F0470">
            <w:pPr>
              <w:rPr>
                <w:rFonts w:ascii="Times New Roman" w:hAnsi="Times New Roman" w:cs="Times New Roman"/>
                <w:sz w:val="20"/>
                <w:szCs w:val="20"/>
              </w:rPr>
            </w:pPr>
          </w:p>
        </w:tc>
      </w:tr>
      <w:tr w:rsidR="00971453" w:rsidRPr="006648D7" w14:paraId="584D3A5F" w14:textId="77777777" w:rsidTr="001F0470">
        <w:tc>
          <w:tcPr>
            <w:tcW w:w="4952" w:type="dxa"/>
            <w:tcBorders>
              <w:top w:val="nil"/>
              <w:left w:val="single" w:sz="8" w:space="0" w:color="auto"/>
              <w:bottom w:val="single" w:sz="4" w:space="0" w:color="auto"/>
              <w:right w:val="nil"/>
            </w:tcBorders>
            <w:shd w:val="clear" w:color="auto" w:fill="auto"/>
            <w:vAlign w:val="center"/>
            <w:hideMark/>
          </w:tcPr>
          <w:p w14:paraId="186B2726" w14:textId="77777777" w:rsidR="00971453" w:rsidRPr="006648D7" w:rsidRDefault="00971453" w:rsidP="001F0470">
            <w:pPr>
              <w:rPr>
                <w:rFonts w:ascii="Calibri" w:hAnsi="Calibri" w:cs="Calibri"/>
                <w:color w:val="000000"/>
                <w:sz w:val="20"/>
                <w:szCs w:val="20"/>
              </w:rPr>
            </w:pPr>
            <w:r>
              <w:rPr>
                <w:rFonts w:ascii="Calibri" w:hAnsi="Calibri"/>
                <w:color w:val="000000"/>
                <w:sz w:val="20"/>
              </w:rPr>
              <w:t>Migrations to a new version – subject to agreement and version availability</w:t>
            </w:r>
          </w:p>
        </w:tc>
        <w:tc>
          <w:tcPr>
            <w:tcW w:w="2126" w:type="dxa"/>
            <w:tcBorders>
              <w:top w:val="nil"/>
              <w:left w:val="single" w:sz="8" w:space="0" w:color="auto"/>
              <w:bottom w:val="single" w:sz="4" w:space="0" w:color="auto"/>
              <w:right w:val="nil"/>
            </w:tcBorders>
            <w:shd w:val="clear" w:color="auto" w:fill="auto"/>
            <w:vAlign w:val="center"/>
            <w:hideMark/>
          </w:tcPr>
          <w:p w14:paraId="61C98F4E"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The Contracting Authority in cooperation with the provider</w:t>
            </w:r>
          </w:p>
        </w:tc>
        <w:tc>
          <w:tcPr>
            <w:tcW w:w="1984" w:type="dxa"/>
            <w:tcBorders>
              <w:top w:val="nil"/>
              <w:left w:val="single" w:sz="8" w:space="0" w:color="auto"/>
              <w:bottom w:val="single" w:sz="4" w:space="0" w:color="auto"/>
              <w:right w:val="single" w:sz="8" w:space="0" w:color="auto"/>
            </w:tcBorders>
            <w:shd w:val="clear" w:color="auto" w:fill="auto"/>
            <w:vAlign w:val="center"/>
            <w:hideMark/>
          </w:tcPr>
          <w:p w14:paraId="0C8B8D83"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The Contracting Authority in cooperation with the provider</w:t>
            </w:r>
          </w:p>
        </w:tc>
        <w:tc>
          <w:tcPr>
            <w:tcW w:w="160" w:type="dxa"/>
            <w:vAlign w:val="center"/>
            <w:hideMark/>
          </w:tcPr>
          <w:p w14:paraId="60C09CD3" w14:textId="77777777" w:rsidR="00971453" w:rsidRPr="006648D7" w:rsidRDefault="00971453" w:rsidP="001F0470">
            <w:pPr>
              <w:rPr>
                <w:rFonts w:ascii="Times New Roman" w:hAnsi="Times New Roman" w:cs="Times New Roman"/>
                <w:sz w:val="20"/>
                <w:szCs w:val="20"/>
              </w:rPr>
            </w:pPr>
          </w:p>
        </w:tc>
      </w:tr>
      <w:tr w:rsidR="00971453" w:rsidRPr="006648D7" w14:paraId="1316DD46" w14:textId="77777777" w:rsidTr="001F0470">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25C521AF" w14:textId="77777777" w:rsidR="00971453" w:rsidRPr="006648D7" w:rsidRDefault="00971453" w:rsidP="001F0470">
            <w:pPr>
              <w:rPr>
                <w:rFonts w:ascii="Calibri" w:hAnsi="Calibri" w:cs="Calibri"/>
                <w:b/>
                <w:bCs/>
                <w:color w:val="000000"/>
                <w:sz w:val="20"/>
                <w:szCs w:val="20"/>
              </w:rPr>
            </w:pPr>
            <w:r>
              <w:rPr>
                <w:rFonts w:ascii="Calibri" w:hAnsi="Calibri"/>
                <w:b/>
                <w:sz w:val="20"/>
              </w:rPr>
              <w:t>Other databases (</w:t>
            </w:r>
            <w:proofErr w:type="gramStart"/>
            <w:r>
              <w:rPr>
                <w:rFonts w:ascii="Calibri" w:hAnsi="Calibri"/>
                <w:b/>
                <w:sz w:val="20"/>
              </w:rPr>
              <w:t>e.g.</w:t>
            </w:r>
            <w:proofErr w:type="gramEnd"/>
            <w:r>
              <w:rPr>
                <w:rFonts w:ascii="Calibri" w:hAnsi="Calibri"/>
                <w:b/>
                <w:sz w:val="20"/>
              </w:rPr>
              <w:t xml:space="preserve"> Maria DB, etc.)</w:t>
            </w:r>
          </w:p>
        </w:tc>
        <w:tc>
          <w:tcPr>
            <w:tcW w:w="160" w:type="dxa"/>
            <w:tcBorders>
              <w:left w:val="single" w:sz="4" w:space="0" w:color="auto"/>
            </w:tcBorders>
            <w:vAlign w:val="center"/>
            <w:hideMark/>
          </w:tcPr>
          <w:p w14:paraId="16AA01E1" w14:textId="77777777" w:rsidR="00971453" w:rsidRPr="006648D7" w:rsidRDefault="00971453" w:rsidP="001F0470">
            <w:pPr>
              <w:rPr>
                <w:rFonts w:ascii="Times New Roman" w:hAnsi="Times New Roman" w:cs="Times New Roman"/>
                <w:sz w:val="20"/>
                <w:szCs w:val="20"/>
              </w:rPr>
            </w:pPr>
          </w:p>
        </w:tc>
      </w:tr>
      <w:tr w:rsidR="00971453" w:rsidRPr="006648D7" w14:paraId="3A2325CD" w14:textId="77777777" w:rsidTr="001F0470">
        <w:tc>
          <w:tcPr>
            <w:tcW w:w="9062" w:type="dxa"/>
            <w:gridSpan w:val="3"/>
            <w:vMerge/>
            <w:tcBorders>
              <w:top w:val="single" w:sz="8" w:space="0" w:color="000000"/>
              <w:left w:val="single" w:sz="4" w:space="0" w:color="auto"/>
              <w:bottom w:val="single" w:sz="4" w:space="0" w:color="auto"/>
              <w:right w:val="single" w:sz="4" w:space="0" w:color="auto"/>
            </w:tcBorders>
            <w:vAlign w:val="center"/>
            <w:hideMark/>
          </w:tcPr>
          <w:p w14:paraId="6F33734F" w14:textId="77777777" w:rsidR="00971453" w:rsidRPr="006648D7" w:rsidRDefault="00971453" w:rsidP="001F0470">
            <w:pPr>
              <w:rPr>
                <w:rFonts w:ascii="Calibri" w:hAnsi="Calibri" w:cs="Calibri"/>
                <w:b/>
                <w:bCs/>
                <w:color w:val="000000"/>
                <w:sz w:val="20"/>
                <w:szCs w:val="20"/>
              </w:rPr>
            </w:pPr>
          </w:p>
        </w:tc>
        <w:tc>
          <w:tcPr>
            <w:tcW w:w="160" w:type="dxa"/>
            <w:tcBorders>
              <w:top w:val="nil"/>
              <w:left w:val="single" w:sz="4" w:space="0" w:color="auto"/>
              <w:bottom w:val="nil"/>
              <w:right w:val="nil"/>
            </w:tcBorders>
            <w:shd w:val="clear" w:color="auto" w:fill="auto"/>
            <w:noWrap/>
            <w:vAlign w:val="bottom"/>
            <w:hideMark/>
          </w:tcPr>
          <w:p w14:paraId="23DB9656" w14:textId="77777777" w:rsidR="00971453" w:rsidRPr="006648D7" w:rsidRDefault="00971453" w:rsidP="001F0470">
            <w:pPr>
              <w:rPr>
                <w:rFonts w:ascii="Calibri" w:hAnsi="Calibri" w:cs="Calibri"/>
                <w:b/>
                <w:bCs/>
                <w:color w:val="000000"/>
                <w:sz w:val="20"/>
                <w:szCs w:val="20"/>
              </w:rPr>
            </w:pPr>
          </w:p>
        </w:tc>
      </w:tr>
      <w:tr w:rsidR="00971453" w:rsidRPr="006648D7" w14:paraId="297743E9" w14:textId="77777777" w:rsidTr="001F0470">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E0B07" w14:textId="77777777" w:rsidR="00971453" w:rsidRPr="006648D7" w:rsidRDefault="00971453" w:rsidP="001F0470">
            <w:pPr>
              <w:rPr>
                <w:rFonts w:ascii="Calibri" w:hAnsi="Calibri" w:cs="Calibri"/>
                <w:color w:val="000000"/>
                <w:sz w:val="20"/>
                <w:szCs w:val="20"/>
              </w:rPr>
            </w:pPr>
            <w:r>
              <w:rPr>
                <w:rFonts w:ascii="Calibri" w:hAnsi="Calibri"/>
                <w:color w:val="000000"/>
                <w:sz w:val="20"/>
              </w:rPr>
              <w:t xml:space="preserve">Database, </w:t>
            </w:r>
            <w:proofErr w:type="gramStart"/>
            <w:r>
              <w:rPr>
                <w:rFonts w:ascii="Calibri" w:hAnsi="Calibri"/>
                <w:color w:val="000000"/>
                <w:sz w:val="20"/>
              </w:rPr>
              <w:t>index</w:t>
            </w:r>
            <w:proofErr w:type="gramEnd"/>
            <w:r>
              <w:rPr>
                <w:rFonts w:ascii="Calibri" w:hAnsi="Calibri"/>
                <w:color w:val="000000"/>
                <w:sz w:val="20"/>
              </w:rPr>
              <w:t xml:space="preserve"> and query creation</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9F86A"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BD181"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60" w:type="dxa"/>
            <w:tcBorders>
              <w:left w:val="single" w:sz="4" w:space="0" w:color="auto"/>
            </w:tcBorders>
            <w:vAlign w:val="center"/>
            <w:hideMark/>
          </w:tcPr>
          <w:p w14:paraId="4E90F0EB" w14:textId="77777777" w:rsidR="00971453" w:rsidRPr="006648D7" w:rsidRDefault="00971453" w:rsidP="001F0470">
            <w:pPr>
              <w:rPr>
                <w:rFonts w:ascii="Times New Roman" w:hAnsi="Times New Roman" w:cs="Times New Roman"/>
                <w:sz w:val="20"/>
                <w:szCs w:val="20"/>
              </w:rPr>
            </w:pPr>
          </w:p>
        </w:tc>
      </w:tr>
      <w:tr w:rsidR="00971453" w:rsidRPr="006648D7" w14:paraId="0BBC64A2" w14:textId="77777777" w:rsidTr="001F0470">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501A2" w14:textId="77777777" w:rsidR="00971453" w:rsidRPr="006648D7" w:rsidRDefault="00971453" w:rsidP="001F0470">
            <w:pPr>
              <w:rPr>
                <w:rFonts w:ascii="Calibri" w:hAnsi="Calibri" w:cs="Calibri"/>
                <w:color w:val="000000"/>
                <w:sz w:val="20"/>
                <w:szCs w:val="20"/>
              </w:rPr>
            </w:pPr>
            <w:r>
              <w:rPr>
                <w:rFonts w:ascii="Calibri" w:hAnsi="Calibri"/>
                <w:color w:val="000000"/>
                <w:sz w:val="20"/>
              </w:rPr>
              <w:t>Monitoring of database queries (by agreement or once a year)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C8257"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0F8F5"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60" w:type="dxa"/>
            <w:tcBorders>
              <w:left w:val="single" w:sz="4" w:space="0" w:color="auto"/>
            </w:tcBorders>
            <w:vAlign w:val="center"/>
            <w:hideMark/>
          </w:tcPr>
          <w:p w14:paraId="364B8F12" w14:textId="77777777" w:rsidR="00971453" w:rsidRPr="006648D7" w:rsidRDefault="00971453" w:rsidP="001F0470">
            <w:pPr>
              <w:rPr>
                <w:rFonts w:ascii="Times New Roman" w:hAnsi="Times New Roman" w:cs="Times New Roman"/>
                <w:sz w:val="20"/>
                <w:szCs w:val="20"/>
              </w:rPr>
            </w:pPr>
          </w:p>
        </w:tc>
      </w:tr>
      <w:tr w:rsidR="00971453" w:rsidRPr="006648D7" w14:paraId="66BBD034" w14:textId="77777777" w:rsidTr="001F0470">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D4C14" w14:textId="77777777" w:rsidR="00971453" w:rsidRPr="006648D7" w:rsidRDefault="00971453" w:rsidP="001F0470">
            <w:pPr>
              <w:rPr>
                <w:rFonts w:ascii="Calibri" w:hAnsi="Calibri" w:cs="Calibri"/>
                <w:color w:val="000000"/>
                <w:sz w:val="20"/>
                <w:szCs w:val="20"/>
              </w:rPr>
            </w:pPr>
            <w:r>
              <w:rPr>
                <w:rFonts w:ascii="Calibri" w:hAnsi="Calibri"/>
                <w:color w:val="000000"/>
                <w:sz w:val="20"/>
              </w:rPr>
              <w:t>Query optimisation</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C8211"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6A81B"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60" w:type="dxa"/>
            <w:tcBorders>
              <w:left w:val="single" w:sz="4" w:space="0" w:color="auto"/>
            </w:tcBorders>
            <w:vAlign w:val="center"/>
            <w:hideMark/>
          </w:tcPr>
          <w:p w14:paraId="02CBFD29" w14:textId="77777777" w:rsidR="00971453" w:rsidRPr="006648D7" w:rsidRDefault="00971453" w:rsidP="001F0470">
            <w:pPr>
              <w:rPr>
                <w:rFonts w:ascii="Times New Roman" w:hAnsi="Times New Roman" w:cs="Times New Roman"/>
                <w:sz w:val="20"/>
                <w:szCs w:val="20"/>
              </w:rPr>
            </w:pPr>
          </w:p>
        </w:tc>
      </w:tr>
      <w:tr w:rsidR="00971453" w:rsidRPr="006648D7" w14:paraId="5C5DABAD" w14:textId="77777777" w:rsidTr="001F0470">
        <w:tc>
          <w:tcPr>
            <w:tcW w:w="4952" w:type="dxa"/>
            <w:tcBorders>
              <w:top w:val="nil"/>
              <w:left w:val="single" w:sz="8" w:space="0" w:color="auto"/>
              <w:bottom w:val="single" w:sz="8" w:space="0" w:color="auto"/>
              <w:right w:val="nil"/>
            </w:tcBorders>
            <w:shd w:val="clear" w:color="auto" w:fill="auto"/>
            <w:vAlign w:val="center"/>
            <w:hideMark/>
          </w:tcPr>
          <w:p w14:paraId="4E2F5194" w14:textId="77777777" w:rsidR="00971453" w:rsidRPr="006648D7" w:rsidRDefault="00971453" w:rsidP="001F0470">
            <w:pPr>
              <w:rPr>
                <w:rFonts w:ascii="Calibri" w:hAnsi="Calibri" w:cs="Calibri"/>
                <w:color w:val="000000"/>
                <w:sz w:val="20"/>
                <w:szCs w:val="20"/>
              </w:rPr>
            </w:pPr>
            <w:r>
              <w:rPr>
                <w:rFonts w:ascii="Calibri" w:hAnsi="Calibri"/>
                <w:color w:val="000000"/>
                <w:sz w:val="20"/>
              </w:rPr>
              <w:t>Installing patches – subject to agreement and version availability</w:t>
            </w:r>
          </w:p>
        </w:tc>
        <w:tc>
          <w:tcPr>
            <w:tcW w:w="2126" w:type="dxa"/>
            <w:tcBorders>
              <w:top w:val="nil"/>
              <w:left w:val="single" w:sz="8" w:space="0" w:color="auto"/>
              <w:bottom w:val="single" w:sz="8" w:space="0" w:color="auto"/>
              <w:right w:val="nil"/>
            </w:tcBorders>
            <w:shd w:val="clear" w:color="auto" w:fill="auto"/>
            <w:vAlign w:val="center"/>
            <w:hideMark/>
          </w:tcPr>
          <w:p w14:paraId="085980D2"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984" w:type="dxa"/>
            <w:tcBorders>
              <w:top w:val="nil"/>
              <w:left w:val="single" w:sz="8" w:space="0" w:color="auto"/>
              <w:bottom w:val="single" w:sz="8" w:space="0" w:color="auto"/>
              <w:right w:val="single" w:sz="8" w:space="0" w:color="auto"/>
            </w:tcBorders>
            <w:shd w:val="clear" w:color="auto" w:fill="auto"/>
            <w:vAlign w:val="center"/>
            <w:hideMark/>
          </w:tcPr>
          <w:p w14:paraId="6CAFBAE6"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60" w:type="dxa"/>
            <w:vAlign w:val="center"/>
            <w:hideMark/>
          </w:tcPr>
          <w:p w14:paraId="2CA1F5C1" w14:textId="77777777" w:rsidR="00971453" w:rsidRPr="006648D7" w:rsidRDefault="00971453" w:rsidP="001F0470">
            <w:pPr>
              <w:rPr>
                <w:rFonts w:ascii="Times New Roman" w:hAnsi="Times New Roman" w:cs="Times New Roman"/>
                <w:sz w:val="20"/>
                <w:szCs w:val="20"/>
              </w:rPr>
            </w:pPr>
          </w:p>
        </w:tc>
      </w:tr>
      <w:tr w:rsidR="00971453" w:rsidRPr="006648D7" w14:paraId="7AB932F3" w14:textId="77777777" w:rsidTr="001F0470">
        <w:tc>
          <w:tcPr>
            <w:tcW w:w="4952" w:type="dxa"/>
            <w:tcBorders>
              <w:top w:val="nil"/>
              <w:left w:val="single" w:sz="8" w:space="0" w:color="auto"/>
              <w:bottom w:val="single" w:sz="4" w:space="0" w:color="auto"/>
              <w:right w:val="nil"/>
            </w:tcBorders>
            <w:shd w:val="clear" w:color="auto" w:fill="auto"/>
            <w:vAlign w:val="center"/>
            <w:hideMark/>
          </w:tcPr>
          <w:p w14:paraId="108FFF64" w14:textId="77777777" w:rsidR="00971453" w:rsidRPr="006648D7" w:rsidRDefault="00971453" w:rsidP="001F0470">
            <w:pPr>
              <w:rPr>
                <w:rFonts w:ascii="Calibri" w:hAnsi="Calibri" w:cs="Calibri"/>
                <w:color w:val="000000"/>
                <w:sz w:val="20"/>
                <w:szCs w:val="20"/>
              </w:rPr>
            </w:pPr>
            <w:r>
              <w:rPr>
                <w:rFonts w:ascii="Calibri" w:hAnsi="Calibri"/>
                <w:color w:val="000000"/>
                <w:sz w:val="20"/>
              </w:rPr>
              <w:t>Migrations to a new version – subject to agreement and version availability</w:t>
            </w:r>
          </w:p>
        </w:tc>
        <w:tc>
          <w:tcPr>
            <w:tcW w:w="2126" w:type="dxa"/>
            <w:tcBorders>
              <w:top w:val="nil"/>
              <w:left w:val="single" w:sz="8" w:space="0" w:color="auto"/>
              <w:bottom w:val="single" w:sz="4" w:space="0" w:color="auto"/>
              <w:right w:val="nil"/>
            </w:tcBorders>
            <w:shd w:val="clear" w:color="auto" w:fill="auto"/>
            <w:vAlign w:val="center"/>
            <w:hideMark/>
          </w:tcPr>
          <w:p w14:paraId="7F45563F"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984" w:type="dxa"/>
            <w:tcBorders>
              <w:top w:val="nil"/>
              <w:left w:val="single" w:sz="8" w:space="0" w:color="auto"/>
              <w:bottom w:val="single" w:sz="4" w:space="0" w:color="auto"/>
              <w:right w:val="single" w:sz="8" w:space="0" w:color="auto"/>
            </w:tcBorders>
            <w:shd w:val="clear" w:color="auto" w:fill="auto"/>
            <w:vAlign w:val="center"/>
            <w:hideMark/>
          </w:tcPr>
          <w:p w14:paraId="220AB490"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60" w:type="dxa"/>
            <w:vAlign w:val="center"/>
            <w:hideMark/>
          </w:tcPr>
          <w:p w14:paraId="0FBDAD97" w14:textId="77777777" w:rsidR="00971453" w:rsidRPr="006648D7" w:rsidRDefault="00971453" w:rsidP="001F0470">
            <w:pPr>
              <w:rPr>
                <w:rFonts w:ascii="Times New Roman" w:hAnsi="Times New Roman" w:cs="Times New Roman"/>
                <w:sz w:val="20"/>
                <w:szCs w:val="20"/>
              </w:rPr>
            </w:pPr>
          </w:p>
        </w:tc>
      </w:tr>
      <w:tr w:rsidR="00971453" w:rsidRPr="006648D7" w14:paraId="37A2E557" w14:textId="77777777" w:rsidTr="001F0470">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2DE47DDA" w14:textId="77777777" w:rsidR="00971453" w:rsidRPr="006648D7" w:rsidRDefault="00971453" w:rsidP="001F0470">
            <w:pPr>
              <w:rPr>
                <w:rFonts w:ascii="Calibri" w:hAnsi="Calibri" w:cs="Calibri"/>
                <w:b/>
                <w:bCs/>
                <w:color w:val="000000"/>
                <w:sz w:val="20"/>
                <w:szCs w:val="20"/>
              </w:rPr>
            </w:pPr>
            <w:r>
              <w:rPr>
                <w:rFonts w:ascii="Calibri" w:hAnsi="Calibri"/>
                <w:b/>
                <w:sz w:val="20"/>
              </w:rPr>
              <w:t>DRG IT Solution</w:t>
            </w:r>
          </w:p>
        </w:tc>
        <w:tc>
          <w:tcPr>
            <w:tcW w:w="160" w:type="dxa"/>
            <w:tcBorders>
              <w:left w:val="single" w:sz="4" w:space="0" w:color="auto"/>
            </w:tcBorders>
            <w:vAlign w:val="center"/>
            <w:hideMark/>
          </w:tcPr>
          <w:p w14:paraId="31BCEB7D" w14:textId="77777777" w:rsidR="00971453" w:rsidRPr="006648D7" w:rsidRDefault="00971453" w:rsidP="001F0470">
            <w:pPr>
              <w:rPr>
                <w:rFonts w:ascii="Times New Roman" w:hAnsi="Times New Roman" w:cs="Times New Roman"/>
                <w:sz w:val="20"/>
                <w:szCs w:val="20"/>
              </w:rPr>
            </w:pPr>
          </w:p>
        </w:tc>
      </w:tr>
      <w:tr w:rsidR="00971453" w:rsidRPr="006648D7" w14:paraId="7B9BA8A5" w14:textId="77777777" w:rsidTr="001F0470">
        <w:tc>
          <w:tcPr>
            <w:tcW w:w="9062" w:type="dxa"/>
            <w:gridSpan w:val="3"/>
            <w:vMerge/>
            <w:tcBorders>
              <w:top w:val="single" w:sz="8" w:space="0" w:color="000000"/>
              <w:left w:val="single" w:sz="4" w:space="0" w:color="auto"/>
              <w:bottom w:val="single" w:sz="4" w:space="0" w:color="auto"/>
              <w:right w:val="single" w:sz="4" w:space="0" w:color="auto"/>
            </w:tcBorders>
            <w:vAlign w:val="center"/>
            <w:hideMark/>
          </w:tcPr>
          <w:p w14:paraId="7F4506A7" w14:textId="77777777" w:rsidR="00971453" w:rsidRPr="006648D7" w:rsidRDefault="00971453" w:rsidP="001F0470">
            <w:pPr>
              <w:rPr>
                <w:rFonts w:ascii="Calibri" w:hAnsi="Calibri" w:cs="Calibri"/>
                <w:b/>
                <w:bCs/>
                <w:color w:val="000000"/>
                <w:sz w:val="20"/>
                <w:szCs w:val="20"/>
              </w:rPr>
            </w:pPr>
          </w:p>
        </w:tc>
        <w:tc>
          <w:tcPr>
            <w:tcW w:w="160" w:type="dxa"/>
            <w:tcBorders>
              <w:top w:val="nil"/>
              <w:left w:val="single" w:sz="4" w:space="0" w:color="auto"/>
              <w:bottom w:val="nil"/>
              <w:right w:val="nil"/>
            </w:tcBorders>
            <w:shd w:val="clear" w:color="auto" w:fill="auto"/>
            <w:noWrap/>
            <w:vAlign w:val="bottom"/>
            <w:hideMark/>
          </w:tcPr>
          <w:p w14:paraId="161D42E2" w14:textId="77777777" w:rsidR="00971453" w:rsidRPr="006648D7" w:rsidRDefault="00971453" w:rsidP="001F0470">
            <w:pPr>
              <w:rPr>
                <w:rFonts w:ascii="Calibri" w:hAnsi="Calibri" w:cs="Calibri"/>
                <w:b/>
                <w:bCs/>
                <w:color w:val="000000"/>
                <w:sz w:val="20"/>
                <w:szCs w:val="20"/>
              </w:rPr>
            </w:pPr>
          </w:p>
        </w:tc>
      </w:tr>
      <w:tr w:rsidR="00971453" w:rsidRPr="006648D7" w14:paraId="3B0AE520" w14:textId="77777777" w:rsidTr="001F0470">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1CC43" w14:textId="77777777" w:rsidR="00971453" w:rsidRPr="006648D7" w:rsidRDefault="00971453" w:rsidP="001F0470">
            <w:pPr>
              <w:rPr>
                <w:rFonts w:ascii="Calibri" w:hAnsi="Calibri" w:cs="Calibri"/>
                <w:color w:val="000000"/>
                <w:sz w:val="20"/>
                <w:szCs w:val="20"/>
              </w:rPr>
            </w:pPr>
            <w:r>
              <w:rPr>
                <w:rFonts w:ascii="Calibri" w:hAnsi="Calibri"/>
                <w:color w:val="000000"/>
                <w:sz w:val="20"/>
              </w:rPr>
              <w:t>Logging and checking for optimal performance</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6325E5CD"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3FEDE3E8"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60" w:type="dxa"/>
            <w:tcBorders>
              <w:left w:val="single" w:sz="4" w:space="0" w:color="auto"/>
            </w:tcBorders>
            <w:vAlign w:val="center"/>
            <w:hideMark/>
          </w:tcPr>
          <w:p w14:paraId="244D0D7B" w14:textId="77777777" w:rsidR="00971453" w:rsidRPr="006648D7" w:rsidRDefault="00971453" w:rsidP="001F0470">
            <w:pPr>
              <w:rPr>
                <w:rFonts w:ascii="Times New Roman" w:hAnsi="Times New Roman" w:cs="Times New Roman"/>
                <w:sz w:val="20"/>
                <w:szCs w:val="20"/>
              </w:rPr>
            </w:pPr>
          </w:p>
        </w:tc>
      </w:tr>
      <w:tr w:rsidR="00971453" w:rsidRPr="006648D7" w14:paraId="7B59B884" w14:textId="77777777" w:rsidTr="001F0470">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4D45E" w14:textId="77777777" w:rsidR="00971453" w:rsidRPr="006648D7" w:rsidRDefault="00971453" w:rsidP="001F0470">
            <w:pPr>
              <w:rPr>
                <w:rFonts w:ascii="Calibri" w:hAnsi="Calibri" w:cs="Calibri"/>
                <w:color w:val="000000"/>
                <w:sz w:val="20"/>
                <w:szCs w:val="20"/>
              </w:rPr>
            </w:pPr>
            <w:r>
              <w:rPr>
                <w:rFonts w:ascii="Calibri" w:hAnsi="Calibri"/>
                <w:color w:val="000000"/>
                <w:sz w:val="20"/>
              </w:rPr>
              <w:t>Installing application patches</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053E886"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3E0C365F"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60" w:type="dxa"/>
            <w:tcBorders>
              <w:left w:val="single" w:sz="4" w:space="0" w:color="auto"/>
            </w:tcBorders>
            <w:vAlign w:val="center"/>
            <w:hideMark/>
          </w:tcPr>
          <w:p w14:paraId="758E9E3E" w14:textId="77777777" w:rsidR="00971453" w:rsidRPr="006648D7" w:rsidRDefault="00971453" w:rsidP="001F0470">
            <w:pPr>
              <w:rPr>
                <w:rFonts w:ascii="Times New Roman" w:hAnsi="Times New Roman" w:cs="Times New Roman"/>
                <w:sz w:val="20"/>
                <w:szCs w:val="20"/>
              </w:rPr>
            </w:pPr>
          </w:p>
        </w:tc>
      </w:tr>
      <w:tr w:rsidR="00971453" w:rsidRPr="006648D7" w14:paraId="39117F1E" w14:textId="77777777" w:rsidTr="001F0470">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893DE" w14:textId="77777777" w:rsidR="00971453" w:rsidRPr="006648D7" w:rsidRDefault="00971453" w:rsidP="001F0470">
            <w:pPr>
              <w:rPr>
                <w:rFonts w:ascii="Calibri" w:hAnsi="Calibri" w:cs="Calibri"/>
                <w:color w:val="000000"/>
                <w:sz w:val="20"/>
                <w:szCs w:val="20"/>
              </w:rPr>
            </w:pPr>
            <w:r>
              <w:rPr>
                <w:rFonts w:ascii="Calibri" w:hAnsi="Calibri"/>
                <w:color w:val="000000"/>
                <w:sz w:val="20"/>
              </w:rPr>
              <w:lastRenderedPageBreak/>
              <w:t>Migrations to a new application version</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01D857D"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796DE14"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60" w:type="dxa"/>
            <w:tcBorders>
              <w:left w:val="single" w:sz="4" w:space="0" w:color="auto"/>
            </w:tcBorders>
            <w:vAlign w:val="center"/>
            <w:hideMark/>
          </w:tcPr>
          <w:p w14:paraId="71D2A504" w14:textId="77777777" w:rsidR="00971453" w:rsidRPr="006648D7" w:rsidRDefault="00971453" w:rsidP="001F0470">
            <w:pPr>
              <w:rPr>
                <w:rFonts w:ascii="Times New Roman" w:hAnsi="Times New Roman" w:cs="Times New Roman"/>
                <w:sz w:val="20"/>
                <w:szCs w:val="20"/>
              </w:rPr>
            </w:pPr>
          </w:p>
        </w:tc>
      </w:tr>
      <w:tr w:rsidR="00971453" w:rsidRPr="006648D7" w14:paraId="42AE5B8C" w14:textId="77777777" w:rsidTr="001F0470">
        <w:tc>
          <w:tcPr>
            <w:tcW w:w="9062" w:type="dxa"/>
            <w:gridSpan w:val="3"/>
            <w:tcBorders>
              <w:top w:val="single" w:sz="4" w:space="0" w:color="auto"/>
              <w:left w:val="single" w:sz="4" w:space="0" w:color="auto"/>
              <w:bottom w:val="single" w:sz="4" w:space="0" w:color="auto"/>
              <w:right w:val="single" w:sz="4" w:space="0" w:color="auto"/>
            </w:tcBorders>
            <w:shd w:val="clear" w:color="auto" w:fill="FFF2CC"/>
            <w:vAlign w:val="center"/>
          </w:tcPr>
          <w:p w14:paraId="6F4674B1" w14:textId="77777777" w:rsidR="00971453" w:rsidRPr="006648D7" w:rsidRDefault="00971453" w:rsidP="001F0470">
            <w:pPr>
              <w:rPr>
                <w:rFonts w:ascii="Calibri" w:hAnsi="Calibri" w:cs="Calibri"/>
                <w:b/>
                <w:bCs/>
                <w:sz w:val="20"/>
                <w:szCs w:val="20"/>
              </w:rPr>
            </w:pPr>
            <w:r>
              <w:rPr>
                <w:rFonts w:ascii="Calibri" w:hAnsi="Calibri"/>
                <w:b/>
                <w:sz w:val="20"/>
              </w:rPr>
              <w:t>Additional system and application software required for the operation of the DRG IT Solution</w:t>
            </w:r>
          </w:p>
        </w:tc>
        <w:tc>
          <w:tcPr>
            <w:tcW w:w="160" w:type="dxa"/>
            <w:tcBorders>
              <w:left w:val="single" w:sz="4" w:space="0" w:color="auto"/>
            </w:tcBorders>
            <w:vAlign w:val="center"/>
          </w:tcPr>
          <w:p w14:paraId="7CF79F7C" w14:textId="77777777" w:rsidR="00971453" w:rsidRPr="006648D7" w:rsidRDefault="00971453" w:rsidP="001F0470">
            <w:pPr>
              <w:rPr>
                <w:rFonts w:ascii="Times New Roman" w:hAnsi="Times New Roman" w:cs="Times New Roman"/>
                <w:sz w:val="20"/>
                <w:szCs w:val="20"/>
              </w:rPr>
            </w:pPr>
          </w:p>
        </w:tc>
      </w:tr>
      <w:tr w:rsidR="00971453" w:rsidRPr="006648D7" w14:paraId="5549DF60" w14:textId="77777777" w:rsidTr="001F0470">
        <w:tc>
          <w:tcPr>
            <w:tcW w:w="4952" w:type="dxa"/>
            <w:tcBorders>
              <w:top w:val="single" w:sz="4" w:space="0" w:color="auto"/>
              <w:left w:val="single" w:sz="4" w:space="0" w:color="auto"/>
              <w:bottom w:val="single" w:sz="4" w:space="0" w:color="auto"/>
              <w:right w:val="single" w:sz="4" w:space="0" w:color="auto"/>
            </w:tcBorders>
            <w:shd w:val="clear" w:color="auto" w:fill="auto"/>
            <w:vAlign w:val="center"/>
          </w:tcPr>
          <w:p w14:paraId="35FADB4F" w14:textId="77777777" w:rsidR="00971453" w:rsidRPr="006648D7" w:rsidRDefault="00971453" w:rsidP="001F0470">
            <w:pPr>
              <w:rPr>
                <w:rFonts w:ascii="Calibri" w:hAnsi="Calibri" w:cs="Calibri"/>
                <w:color w:val="000000"/>
                <w:sz w:val="20"/>
                <w:szCs w:val="20"/>
              </w:rPr>
            </w:pPr>
            <w:r>
              <w:rPr>
                <w:rFonts w:ascii="Calibri" w:hAnsi="Calibri"/>
                <w:color w:val="000000"/>
                <w:sz w:val="20"/>
              </w:rPr>
              <w:t>Installation and configuration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3BC2A2E"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4AB27AA"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60" w:type="dxa"/>
            <w:tcBorders>
              <w:left w:val="single" w:sz="4" w:space="0" w:color="auto"/>
            </w:tcBorders>
            <w:vAlign w:val="center"/>
          </w:tcPr>
          <w:p w14:paraId="051D6F77" w14:textId="77777777" w:rsidR="00971453" w:rsidRPr="006648D7" w:rsidRDefault="00971453" w:rsidP="001F0470">
            <w:pPr>
              <w:rPr>
                <w:rFonts w:ascii="Times New Roman" w:hAnsi="Times New Roman" w:cs="Times New Roman"/>
                <w:sz w:val="20"/>
                <w:szCs w:val="20"/>
              </w:rPr>
            </w:pPr>
          </w:p>
        </w:tc>
      </w:tr>
      <w:tr w:rsidR="00971453" w:rsidRPr="006648D7" w14:paraId="35AE15FD" w14:textId="77777777" w:rsidTr="001F0470">
        <w:tc>
          <w:tcPr>
            <w:tcW w:w="4952" w:type="dxa"/>
            <w:tcBorders>
              <w:top w:val="single" w:sz="4" w:space="0" w:color="auto"/>
              <w:left w:val="single" w:sz="4" w:space="0" w:color="auto"/>
              <w:bottom w:val="single" w:sz="4" w:space="0" w:color="auto"/>
              <w:right w:val="single" w:sz="4" w:space="0" w:color="auto"/>
            </w:tcBorders>
            <w:shd w:val="clear" w:color="auto" w:fill="auto"/>
            <w:vAlign w:val="center"/>
          </w:tcPr>
          <w:p w14:paraId="0E0B5A18" w14:textId="77777777" w:rsidR="00971453" w:rsidRPr="006648D7" w:rsidRDefault="00971453" w:rsidP="001F0470">
            <w:pPr>
              <w:rPr>
                <w:rFonts w:ascii="Calibri" w:hAnsi="Calibri" w:cs="Calibri"/>
                <w:color w:val="000000"/>
                <w:sz w:val="20"/>
                <w:szCs w:val="20"/>
              </w:rPr>
            </w:pPr>
            <w:r>
              <w:rPr>
                <w:rFonts w:ascii="Calibri" w:hAnsi="Calibri"/>
                <w:color w:val="000000"/>
                <w:sz w:val="20"/>
              </w:rPr>
              <w:t>Operational control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8BF3A1"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80E4812"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60" w:type="dxa"/>
            <w:tcBorders>
              <w:left w:val="single" w:sz="4" w:space="0" w:color="auto"/>
            </w:tcBorders>
            <w:vAlign w:val="center"/>
          </w:tcPr>
          <w:p w14:paraId="06EFB98D" w14:textId="77777777" w:rsidR="00971453" w:rsidRPr="006648D7" w:rsidRDefault="00971453" w:rsidP="001F0470">
            <w:pPr>
              <w:rPr>
                <w:rFonts w:ascii="Times New Roman" w:hAnsi="Times New Roman" w:cs="Times New Roman"/>
                <w:sz w:val="20"/>
                <w:szCs w:val="20"/>
              </w:rPr>
            </w:pPr>
          </w:p>
        </w:tc>
      </w:tr>
      <w:tr w:rsidR="00971453" w:rsidRPr="006648D7" w14:paraId="390DAA44" w14:textId="77777777" w:rsidTr="001F0470">
        <w:tc>
          <w:tcPr>
            <w:tcW w:w="4952" w:type="dxa"/>
            <w:tcBorders>
              <w:top w:val="single" w:sz="4" w:space="0" w:color="auto"/>
              <w:left w:val="single" w:sz="4" w:space="0" w:color="auto"/>
              <w:bottom w:val="single" w:sz="4" w:space="0" w:color="auto"/>
              <w:right w:val="single" w:sz="4" w:space="0" w:color="auto"/>
            </w:tcBorders>
            <w:shd w:val="clear" w:color="auto" w:fill="auto"/>
            <w:vAlign w:val="center"/>
          </w:tcPr>
          <w:p w14:paraId="728E547D" w14:textId="77777777" w:rsidR="00971453" w:rsidRPr="006648D7" w:rsidRDefault="00971453" w:rsidP="001F0470">
            <w:pPr>
              <w:rPr>
                <w:rFonts w:ascii="Calibri" w:hAnsi="Calibri" w:cs="Calibri"/>
                <w:color w:val="000000"/>
                <w:sz w:val="20"/>
                <w:szCs w:val="20"/>
              </w:rPr>
            </w:pPr>
            <w:r>
              <w:rPr>
                <w:rFonts w:ascii="Calibri" w:hAnsi="Calibri"/>
                <w:color w:val="000000"/>
                <w:sz w:val="20"/>
              </w:rPr>
              <w:t xml:space="preserve">Installing patches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94C277C"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993A56C"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60" w:type="dxa"/>
            <w:tcBorders>
              <w:left w:val="single" w:sz="4" w:space="0" w:color="auto"/>
            </w:tcBorders>
            <w:vAlign w:val="center"/>
          </w:tcPr>
          <w:p w14:paraId="103E1739" w14:textId="77777777" w:rsidR="00971453" w:rsidRPr="006648D7" w:rsidRDefault="00971453" w:rsidP="001F0470">
            <w:pPr>
              <w:rPr>
                <w:rFonts w:ascii="Times New Roman" w:hAnsi="Times New Roman" w:cs="Times New Roman"/>
                <w:sz w:val="20"/>
                <w:szCs w:val="20"/>
              </w:rPr>
            </w:pPr>
          </w:p>
        </w:tc>
      </w:tr>
      <w:tr w:rsidR="00971453" w:rsidRPr="006648D7" w14:paraId="3376E043" w14:textId="77777777" w:rsidTr="001F0470">
        <w:tc>
          <w:tcPr>
            <w:tcW w:w="4952" w:type="dxa"/>
            <w:tcBorders>
              <w:top w:val="single" w:sz="4" w:space="0" w:color="auto"/>
              <w:left w:val="single" w:sz="4" w:space="0" w:color="auto"/>
              <w:bottom w:val="single" w:sz="4" w:space="0" w:color="auto"/>
              <w:right w:val="single" w:sz="4" w:space="0" w:color="auto"/>
            </w:tcBorders>
            <w:shd w:val="clear" w:color="auto" w:fill="auto"/>
            <w:vAlign w:val="center"/>
          </w:tcPr>
          <w:p w14:paraId="5C49D442" w14:textId="77777777" w:rsidR="00971453" w:rsidRPr="006648D7" w:rsidRDefault="00971453" w:rsidP="001F0470">
            <w:pPr>
              <w:rPr>
                <w:rFonts w:ascii="Calibri" w:hAnsi="Calibri" w:cs="Calibri"/>
                <w:color w:val="000000"/>
                <w:sz w:val="20"/>
                <w:szCs w:val="20"/>
              </w:rPr>
            </w:pPr>
            <w:r>
              <w:rPr>
                <w:rFonts w:ascii="Calibri" w:hAnsi="Calibri"/>
                <w:color w:val="000000"/>
                <w:sz w:val="20"/>
              </w:rPr>
              <w:t xml:space="preserve">Migrations to the new version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60D4DA"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8D25FBF" w14:textId="77777777" w:rsidR="00971453" w:rsidRPr="006648D7" w:rsidRDefault="00971453" w:rsidP="001F0470">
            <w:pPr>
              <w:jc w:val="center"/>
              <w:rPr>
                <w:rFonts w:ascii="Calibri" w:hAnsi="Calibri" w:cs="Calibri"/>
                <w:color w:val="000000"/>
                <w:sz w:val="20"/>
                <w:szCs w:val="20"/>
              </w:rPr>
            </w:pPr>
            <w:r>
              <w:rPr>
                <w:rFonts w:ascii="Calibri" w:hAnsi="Calibri"/>
                <w:color w:val="000000"/>
                <w:sz w:val="20"/>
              </w:rPr>
              <w:t>Provider</w:t>
            </w:r>
          </w:p>
        </w:tc>
        <w:tc>
          <w:tcPr>
            <w:tcW w:w="160" w:type="dxa"/>
            <w:tcBorders>
              <w:left w:val="single" w:sz="4" w:space="0" w:color="auto"/>
            </w:tcBorders>
            <w:vAlign w:val="center"/>
          </w:tcPr>
          <w:p w14:paraId="39B01733" w14:textId="77777777" w:rsidR="00971453" w:rsidRPr="006648D7" w:rsidRDefault="00971453" w:rsidP="001F0470">
            <w:pPr>
              <w:rPr>
                <w:rFonts w:ascii="Times New Roman" w:hAnsi="Times New Roman" w:cs="Times New Roman"/>
                <w:sz w:val="20"/>
                <w:szCs w:val="20"/>
              </w:rPr>
            </w:pPr>
          </w:p>
        </w:tc>
      </w:tr>
    </w:tbl>
    <w:p w14:paraId="728630EB" w14:textId="77777777" w:rsidR="00971453" w:rsidRPr="006648D7" w:rsidRDefault="00971453" w:rsidP="00971453">
      <w:pPr>
        <w:jc w:val="both"/>
      </w:pPr>
    </w:p>
    <w:p w14:paraId="210FAB9F" w14:textId="77777777" w:rsidR="00971453" w:rsidRPr="006648D7" w:rsidRDefault="00971453" w:rsidP="00971453">
      <w:pPr>
        <w:keepNext/>
        <w:keepLines/>
        <w:spacing w:before="40"/>
        <w:outlineLvl w:val="4"/>
        <w:rPr>
          <w:rFonts w:ascii="Calibri Light" w:hAnsi="Calibri Light" w:cs="Times New Roman"/>
          <w:color w:val="2F5496"/>
        </w:rPr>
      </w:pPr>
      <w:r>
        <w:rPr>
          <w:rFonts w:ascii="Calibri Light" w:hAnsi="Calibri Light"/>
          <w:color w:val="2F5496"/>
        </w:rPr>
        <w:t>1.3.10. Remote access by the Provider to the Contracting Authority's IT system</w:t>
      </w:r>
    </w:p>
    <w:p w14:paraId="7137BD2A" w14:textId="77777777" w:rsidR="00971453" w:rsidRPr="006648D7" w:rsidRDefault="00971453" w:rsidP="00971453">
      <w:pPr>
        <w:jc w:val="both"/>
        <w:rPr>
          <w:rFonts w:ascii="Calibri" w:hAnsi="Calibri"/>
        </w:rPr>
      </w:pPr>
      <w:r>
        <w:rPr>
          <w:rFonts w:ascii="Calibri" w:hAnsi="Calibri"/>
        </w:rPr>
        <w:t xml:space="preserve">The Contracting Authority shall provide the DRG IT Solution Provider with secure remote access to its own IT system. In doing so, the tenderer shall strictly follow the instructions of the Contracting Authority regarding the use of the equipment for such access. </w:t>
      </w:r>
    </w:p>
    <w:p w14:paraId="0260DC43" w14:textId="77777777" w:rsidR="00971453" w:rsidRPr="006648D7" w:rsidRDefault="00971453" w:rsidP="00971453">
      <w:pPr>
        <w:jc w:val="both"/>
        <w:rPr>
          <w:rFonts w:ascii="Calibri" w:hAnsi="Calibri"/>
        </w:rPr>
      </w:pPr>
    </w:p>
    <w:p w14:paraId="58EEAE4F" w14:textId="77777777" w:rsidR="00971453" w:rsidRPr="006648D7" w:rsidRDefault="00971453" w:rsidP="00971453">
      <w:pPr>
        <w:jc w:val="both"/>
        <w:rPr>
          <w:rFonts w:ascii="Calibri" w:eastAsia="Calibri" w:hAnsi="Calibri" w:cs="Times New Roman"/>
        </w:rPr>
      </w:pPr>
      <w:r>
        <w:rPr>
          <w:rFonts w:ascii="Calibri" w:hAnsi="Calibri"/>
        </w:rPr>
        <w:t xml:space="preserve">The Contracting Authority shall resolve any problems that the Provider may have with remote access to the Contracting Authority's IT system and with the operation of the components of the Contracting Authority's IT system during its normal working hours. The Provider shall provide Internet access at its location, for remote access to the Contracting Authority's IT system, with sufficient capacity for the uninterrupted provision of services. </w:t>
      </w:r>
    </w:p>
    <w:p w14:paraId="57A200D7" w14:textId="77777777" w:rsidR="00971453" w:rsidRPr="006648D7" w:rsidRDefault="00971453" w:rsidP="00971453">
      <w:pPr>
        <w:jc w:val="both"/>
        <w:rPr>
          <w:rFonts w:ascii="Calibri" w:eastAsia="Calibri" w:hAnsi="Calibri" w:cs="Times New Roman"/>
        </w:rPr>
      </w:pPr>
    </w:p>
    <w:p w14:paraId="7D071769" w14:textId="77777777" w:rsidR="00971453" w:rsidRPr="00D42AD6" w:rsidRDefault="00971453" w:rsidP="00971453">
      <w:pPr>
        <w:jc w:val="both"/>
        <w:rPr>
          <w:rFonts w:ascii="Calibri Light" w:eastAsia="Calibri" w:hAnsi="Calibri Light" w:cs="Calibri Light"/>
          <w:color w:val="2F5496" w:themeColor="accent1" w:themeShade="BF"/>
        </w:rPr>
      </w:pPr>
      <w:r>
        <w:rPr>
          <w:rFonts w:ascii="Calibri Light" w:hAnsi="Calibri Light"/>
          <w:color w:val="2F5496" w:themeColor="accent1" w:themeShade="BF"/>
        </w:rPr>
        <w:t>1.3.11. Right of access</w:t>
      </w:r>
    </w:p>
    <w:p w14:paraId="141A1926" w14:textId="77777777" w:rsidR="00971453" w:rsidRPr="006648D7" w:rsidRDefault="00971453" w:rsidP="00971453">
      <w:pPr>
        <w:jc w:val="both"/>
        <w:rPr>
          <w:rFonts w:ascii="Calibri" w:eastAsia="Calibri" w:hAnsi="Calibri" w:cs="Times New Roman"/>
        </w:rPr>
      </w:pPr>
      <w:r>
        <w:rPr>
          <w:rFonts w:ascii="Calibri" w:hAnsi="Calibri"/>
        </w:rPr>
        <w:t xml:space="preserve">The Contracting Authority shall have the right to unrestricted use of the DRG IT Solution throughout the contractual relationship. The provider shall provide the Contracting Authority with permanent, uninterrupted and unrestricted access to the DRG IT </w:t>
      </w:r>
      <w:proofErr w:type="gramStart"/>
      <w:r>
        <w:rPr>
          <w:rFonts w:ascii="Calibri" w:hAnsi="Calibri"/>
        </w:rPr>
        <w:t>Solution</w:t>
      </w:r>
      <w:proofErr w:type="gramEnd"/>
      <w:r>
        <w:rPr>
          <w:rFonts w:ascii="Calibri" w:hAnsi="Calibri"/>
        </w:rPr>
        <w:t xml:space="preserve"> and the data and software contained therein (configurations, customizations, reports, integrations and program scripts on the test and production system, etc.). </w:t>
      </w:r>
    </w:p>
    <w:p w14:paraId="48437FFA" w14:textId="77777777" w:rsidR="00971453" w:rsidRPr="006648D7" w:rsidRDefault="00971453" w:rsidP="00971453">
      <w:pPr>
        <w:jc w:val="both"/>
        <w:rPr>
          <w:rFonts w:ascii="Calibri" w:eastAsia="Calibri" w:hAnsi="Calibri" w:cs="Times New Roman"/>
        </w:rPr>
      </w:pPr>
    </w:p>
    <w:p w14:paraId="609163FF" w14:textId="77777777" w:rsidR="00971453" w:rsidRPr="006648D7" w:rsidRDefault="00971453" w:rsidP="00971453">
      <w:pPr>
        <w:jc w:val="both"/>
        <w:rPr>
          <w:rFonts w:ascii="Calibri" w:eastAsia="Calibri" w:hAnsi="Calibri" w:cs="Times New Roman"/>
        </w:rPr>
      </w:pPr>
      <w:r>
        <w:rPr>
          <w:rFonts w:ascii="Calibri" w:hAnsi="Calibri"/>
        </w:rPr>
        <w:t xml:space="preserve">In the event of </w:t>
      </w:r>
      <w:proofErr w:type="gramStart"/>
      <w:r>
        <w:rPr>
          <w:rFonts w:ascii="Calibri" w:hAnsi="Calibri"/>
        </w:rPr>
        <w:t>an emergency situation</w:t>
      </w:r>
      <w:proofErr w:type="gramEnd"/>
      <w:r>
        <w:rPr>
          <w:rFonts w:ascii="Calibri" w:hAnsi="Calibri"/>
        </w:rPr>
        <w:t xml:space="preserve">, the tenderer shall, at the request of the Contracting Authority (additional service), prepare the export of data, configurations, customisations, reports, integrations and software scripts in a readable format (PDF, XML, CSV, JPG) and participate in the transfer of the DRG IT Solution to any other tenderer. The data must not be restricted, </w:t>
      </w:r>
      <w:proofErr w:type="gramStart"/>
      <w:r>
        <w:rPr>
          <w:rFonts w:ascii="Calibri" w:hAnsi="Calibri"/>
        </w:rPr>
        <w:t>encrypted</w:t>
      </w:r>
      <w:proofErr w:type="gramEnd"/>
      <w:r>
        <w:rPr>
          <w:rFonts w:ascii="Calibri" w:hAnsi="Calibri"/>
        </w:rPr>
        <w:t xml:space="preserve"> or protected in any way that would not allow the data to be easily and comprehensively transmitted.</w:t>
      </w:r>
    </w:p>
    <w:p w14:paraId="44B62718" w14:textId="77777777" w:rsidR="00971453" w:rsidRPr="006648D7" w:rsidRDefault="00971453" w:rsidP="00971453">
      <w:pPr>
        <w:jc w:val="both"/>
        <w:rPr>
          <w:rFonts w:ascii="Calibri" w:eastAsia="Calibri" w:hAnsi="Calibri" w:cs="Times New Roman"/>
        </w:rPr>
      </w:pPr>
      <w:r>
        <w:rPr>
          <w:rFonts w:ascii="Calibri" w:hAnsi="Calibri"/>
        </w:rPr>
        <w:t xml:space="preserve"> At the expiry of the Agreement, the provider shall be able to export all data contained in the information system, configurations, customizations, reports, integrations and software scripts and other information in a readable format (PDF, XML, CSV, JPG) free of charge, and shall be able to participate in the transfer of the DRG IT Solution </w:t>
      </w:r>
      <w:proofErr w:type="gramStart"/>
      <w:r>
        <w:rPr>
          <w:rFonts w:ascii="Calibri" w:hAnsi="Calibri"/>
        </w:rPr>
        <w:t>to  any</w:t>
      </w:r>
      <w:proofErr w:type="gramEnd"/>
      <w:r>
        <w:rPr>
          <w:rFonts w:ascii="Calibri" w:hAnsi="Calibri"/>
        </w:rPr>
        <w:t xml:space="preserve"> other tenderer free of charge. The data must not be restricted, </w:t>
      </w:r>
      <w:proofErr w:type="gramStart"/>
      <w:r>
        <w:rPr>
          <w:rFonts w:ascii="Calibri" w:hAnsi="Calibri"/>
        </w:rPr>
        <w:t>encrypted</w:t>
      </w:r>
      <w:proofErr w:type="gramEnd"/>
      <w:r>
        <w:rPr>
          <w:rFonts w:ascii="Calibri" w:hAnsi="Calibri"/>
        </w:rPr>
        <w:t xml:space="preserve"> or protected in any way that would not allow the data to be easily and comprehensively transmitted. </w:t>
      </w:r>
    </w:p>
    <w:p w14:paraId="1B06AE6B" w14:textId="77777777" w:rsidR="00971453" w:rsidRDefault="00971453" w:rsidP="00971453">
      <w:pPr>
        <w:jc w:val="both"/>
        <w:rPr>
          <w:rFonts w:ascii="Calibri" w:eastAsia="Calibri" w:hAnsi="Calibri" w:cs="Times New Roman"/>
        </w:rPr>
      </w:pPr>
      <w:r>
        <w:t>The deliverables of the tenderer, as defined in point 2 of the “Technical Specifications” form, configurations, customizations, reports, integrations on the test and production system, which are made specifically for the needs of the Contracting Authority, become the property of the Contracting Authority.</w:t>
      </w:r>
      <w:r>
        <w:rPr>
          <w:rFonts w:ascii="Calibri" w:hAnsi="Calibri"/>
        </w:rPr>
        <w:t xml:space="preserve"> The Provider may use this in further projects when developing solutions for other Contracting Authorities, subject to the consent of the Contracting Authority. </w:t>
      </w:r>
    </w:p>
    <w:p w14:paraId="6A5E0B85" w14:textId="77777777" w:rsidR="00971453" w:rsidRPr="006648D7" w:rsidRDefault="00971453" w:rsidP="00971453">
      <w:pPr>
        <w:jc w:val="both"/>
        <w:rPr>
          <w:rFonts w:ascii="Calibri" w:eastAsia="Calibri" w:hAnsi="Calibri" w:cs="Times New Roman"/>
        </w:rPr>
      </w:pPr>
    </w:p>
    <w:p w14:paraId="34ECE68D" w14:textId="77777777" w:rsidR="00971453" w:rsidRPr="006648D7" w:rsidRDefault="00971453" w:rsidP="00971453">
      <w:pPr>
        <w:keepNext/>
        <w:keepLines/>
        <w:spacing w:before="40"/>
        <w:outlineLvl w:val="2"/>
        <w:rPr>
          <w:rFonts w:ascii="Calibri Light" w:hAnsi="Calibri Light" w:cs="Times New Roman"/>
          <w:b/>
          <w:i/>
          <w:color w:val="1F3763"/>
        </w:rPr>
      </w:pPr>
      <w:r>
        <w:rPr>
          <w:rFonts w:ascii="Calibri Light" w:hAnsi="Calibri Light"/>
          <w:b/>
          <w:i/>
          <w:color w:val="1F3763"/>
        </w:rPr>
        <w:t>2. Implementation of the DRG IT Solution in the Contracting Authority's environment</w:t>
      </w:r>
    </w:p>
    <w:p w14:paraId="7F558503" w14:textId="77777777" w:rsidR="00971453" w:rsidRPr="006648D7" w:rsidRDefault="00971453" w:rsidP="00971453">
      <w:pPr>
        <w:jc w:val="both"/>
        <w:rPr>
          <w:rFonts w:ascii="Calibri" w:eastAsia="Calibri" w:hAnsi="Calibri" w:cs="Times New Roman"/>
        </w:rPr>
      </w:pPr>
    </w:p>
    <w:p w14:paraId="0EDCC379" w14:textId="77777777" w:rsidR="00971453" w:rsidRPr="006648D7" w:rsidRDefault="00971453" w:rsidP="00971453">
      <w:pPr>
        <w:jc w:val="both"/>
        <w:rPr>
          <w:rFonts w:ascii="Calibri" w:eastAsia="Calibri" w:hAnsi="Calibri" w:cs="Calibri"/>
        </w:rPr>
      </w:pPr>
      <w:r>
        <w:rPr>
          <w:rFonts w:ascii="Calibri" w:hAnsi="Calibri"/>
        </w:rPr>
        <w:t xml:space="preserve">As part </w:t>
      </w:r>
      <w:proofErr w:type="gramStart"/>
      <w:r>
        <w:rPr>
          <w:rFonts w:ascii="Calibri" w:hAnsi="Calibri"/>
        </w:rPr>
        <w:t xml:space="preserve">of </w:t>
      </w:r>
      <w:r>
        <w:rPr>
          <w:rFonts w:ascii="Calibri" w:hAnsi="Calibri"/>
          <w:color w:val="000000"/>
        </w:rPr>
        <w:t xml:space="preserve"> </w:t>
      </w:r>
      <w:r>
        <w:rPr>
          <w:rFonts w:ascii="Calibri" w:hAnsi="Calibri"/>
        </w:rPr>
        <w:t>the</w:t>
      </w:r>
      <w:proofErr w:type="gramEnd"/>
      <w:r>
        <w:rPr>
          <w:rFonts w:ascii="Calibri" w:hAnsi="Calibri"/>
        </w:rPr>
        <w:t xml:space="preserve"> provision</w:t>
      </w:r>
      <w:r>
        <w:rPr>
          <w:rFonts w:ascii="Calibri" w:hAnsi="Calibri"/>
          <w:color w:val="000000"/>
        </w:rPr>
        <w:t xml:space="preserve"> and implementation of the DRG IT Solution in the Contracting Authority's environment</w:t>
      </w:r>
      <w:r>
        <w:rPr>
          <w:rFonts w:ascii="Calibri" w:hAnsi="Calibri"/>
        </w:rPr>
        <w:t xml:space="preserve">, the Provider shall perform the activities as defined below and produce the products specified. </w:t>
      </w:r>
    </w:p>
    <w:p w14:paraId="4643A457" w14:textId="77777777" w:rsidR="00971453" w:rsidRPr="006648D7" w:rsidRDefault="00971453" w:rsidP="00971453">
      <w:pPr>
        <w:jc w:val="both"/>
        <w:rPr>
          <w:rFonts w:ascii="Calibri" w:eastAsia="Calibri" w:hAnsi="Calibri" w:cs="Calibri"/>
        </w:rPr>
      </w:pPr>
    </w:p>
    <w:p w14:paraId="2C047DF7" w14:textId="77777777" w:rsidR="00971453" w:rsidRPr="006648D7" w:rsidRDefault="00971453" w:rsidP="00971453">
      <w:pPr>
        <w:keepNext/>
        <w:keepLines/>
        <w:spacing w:before="40"/>
        <w:outlineLvl w:val="3"/>
        <w:rPr>
          <w:rFonts w:ascii="Calibri Light" w:hAnsi="Calibri Light" w:cs="Times New Roman"/>
          <w:i/>
          <w:iCs/>
          <w:color w:val="2F5496"/>
        </w:rPr>
      </w:pPr>
      <w:r>
        <w:rPr>
          <w:rFonts w:ascii="Calibri Light" w:hAnsi="Calibri Light"/>
          <w:i/>
          <w:color w:val="2F5496"/>
          <w:shd w:val="clear" w:color="auto" w:fill="EDEDED"/>
        </w:rPr>
        <w:t>2.1. Project management and cooperation between the provider and the Contracting Authority</w:t>
      </w:r>
      <w:r>
        <w:rPr>
          <w:rFonts w:ascii="Calibri Light" w:hAnsi="Calibri Light"/>
          <w:i/>
          <w:color w:val="2F5496"/>
        </w:rPr>
        <w:t xml:space="preserve"> </w:t>
      </w:r>
    </w:p>
    <w:p w14:paraId="436136D6" w14:textId="77777777" w:rsidR="00971453" w:rsidRPr="006648D7" w:rsidRDefault="00971453" w:rsidP="00971453">
      <w:pPr>
        <w:jc w:val="both"/>
        <w:rPr>
          <w:rFonts w:ascii="Calibri" w:eastAsia="Calibri" w:hAnsi="Calibri" w:cs="Calibri"/>
        </w:rPr>
      </w:pPr>
      <w:r>
        <w:rPr>
          <w:rFonts w:ascii="Calibri" w:hAnsi="Calibri"/>
        </w:rPr>
        <w:t xml:space="preserve">The tenderer must ensure that its tasks are carried out in a coordinated manner. It must appoint a project lead to coordinate the work of the tenderer. </w:t>
      </w:r>
    </w:p>
    <w:p w14:paraId="03817BE0" w14:textId="77777777" w:rsidR="00971453" w:rsidRPr="006648D7" w:rsidRDefault="00971453" w:rsidP="00971453">
      <w:pPr>
        <w:jc w:val="both"/>
        <w:rPr>
          <w:rFonts w:ascii="Calibri" w:eastAsia="Calibri" w:hAnsi="Calibri" w:cs="Calibri"/>
        </w:rPr>
      </w:pPr>
      <w:r>
        <w:rPr>
          <w:rFonts w:ascii="Calibri" w:hAnsi="Calibri"/>
        </w:rPr>
        <w:t xml:space="preserve">Within </w:t>
      </w:r>
      <w:r>
        <w:rPr>
          <w:rFonts w:ascii="Calibri" w:hAnsi="Calibri"/>
          <w:b/>
        </w:rPr>
        <w:t>14 (fourteen) days of signing the contract</w:t>
      </w:r>
      <w:r>
        <w:rPr>
          <w:rFonts w:ascii="Calibri" w:hAnsi="Calibri"/>
        </w:rPr>
        <w:t>, the tenderer must:</w:t>
      </w:r>
    </w:p>
    <w:p w14:paraId="1979E278" w14:textId="77777777" w:rsidR="00971453" w:rsidRPr="006648D7" w:rsidRDefault="00971453" w:rsidP="00971453">
      <w:pPr>
        <w:jc w:val="both"/>
        <w:rPr>
          <w:rFonts w:ascii="Calibri" w:eastAsia="Calibri" w:hAnsi="Calibri" w:cs="Calibri"/>
        </w:rPr>
      </w:pPr>
      <w:r>
        <w:rPr>
          <w:rFonts w:ascii="Calibri" w:hAnsi="Calibri"/>
        </w:rPr>
        <w:t xml:space="preserve">A. prepare a </w:t>
      </w:r>
      <w:r>
        <w:rPr>
          <w:rFonts w:ascii="Calibri" w:hAnsi="Calibri"/>
          <w:b/>
        </w:rPr>
        <w:t xml:space="preserve">schedule </w:t>
      </w:r>
      <w:r>
        <w:rPr>
          <w:rFonts w:ascii="Calibri" w:hAnsi="Calibri"/>
        </w:rPr>
        <w:t xml:space="preserve">showing: </w:t>
      </w:r>
    </w:p>
    <w:p w14:paraId="73F1E1DE" w14:textId="77777777" w:rsidR="00971453" w:rsidRPr="006648D7" w:rsidRDefault="00971453" w:rsidP="00971453">
      <w:pPr>
        <w:numPr>
          <w:ilvl w:val="0"/>
          <w:numId w:val="59"/>
        </w:numPr>
        <w:jc w:val="both"/>
        <w:rPr>
          <w:rFonts w:ascii="Calibri" w:eastAsia="Calibri" w:hAnsi="Calibri" w:cs="Calibri"/>
        </w:rPr>
      </w:pPr>
      <w:r>
        <w:rPr>
          <w:rFonts w:ascii="Calibri" w:hAnsi="Calibri"/>
        </w:rPr>
        <w:t>a list of activities,</w:t>
      </w:r>
    </w:p>
    <w:p w14:paraId="2172FE68" w14:textId="77777777" w:rsidR="00971453" w:rsidRPr="006648D7" w:rsidRDefault="00971453" w:rsidP="00971453">
      <w:pPr>
        <w:numPr>
          <w:ilvl w:val="0"/>
          <w:numId w:val="59"/>
        </w:numPr>
        <w:jc w:val="both"/>
        <w:rPr>
          <w:rFonts w:ascii="Calibri" w:eastAsia="Calibri" w:hAnsi="Calibri" w:cs="Calibri"/>
        </w:rPr>
      </w:pPr>
      <w:r>
        <w:rPr>
          <w:rFonts w:ascii="Calibri" w:hAnsi="Calibri"/>
        </w:rPr>
        <w:t>the estimated dates of implementation of the activities and the checkpoints,</w:t>
      </w:r>
    </w:p>
    <w:p w14:paraId="53969FE4" w14:textId="77777777" w:rsidR="00971453" w:rsidRPr="006648D7" w:rsidRDefault="00971453" w:rsidP="00971453">
      <w:pPr>
        <w:numPr>
          <w:ilvl w:val="0"/>
          <w:numId w:val="59"/>
        </w:numPr>
        <w:jc w:val="both"/>
        <w:rPr>
          <w:rFonts w:ascii="Calibri" w:eastAsia="Calibri" w:hAnsi="Calibri" w:cs="Calibri"/>
        </w:rPr>
      </w:pPr>
      <w:r>
        <w:rPr>
          <w:rFonts w:ascii="Calibri" w:hAnsi="Calibri"/>
        </w:rPr>
        <w:t>the activity promoters on the provider's side,</w:t>
      </w:r>
    </w:p>
    <w:p w14:paraId="5480CBF0" w14:textId="77777777" w:rsidR="00971453" w:rsidRPr="006648D7" w:rsidRDefault="00971453" w:rsidP="00971453">
      <w:pPr>
        <w:numPr>
          <w:ilvl w:val="0"/>
          <w:numId w:val="59"/>
        </w:numPr>
        <w:jc w:val="both"/>
        <w:rPr>
          <w:rFonts w:ascii="Calibri" w:eastAsia="Calibri" w:hAnsi="Calibri" w:cs="Calibri"/>
        </w:rPr>
      </w:pPr>
      <w:r>
        <w:rPr>
          <w:rFonts w:ascii="Calibri" w:hAnsi="Calibri"/>
        </w:rPr>
        <w:t>the products of the provider that will be prepared in each activity,</w:t>
      </w:r>
    </w:p>
    <w:p w14:paraId="6C1C956B" w14:textId="77777777" w:rsidR="00971453" w:rsidRPr="006648D7" w:rsidRDefault="00971453" w:rsidP="00971453">
      <w:pPr>
        <w:numPr>
          <w:ilvl w:val="0"/>
          <w:numId w:val="59"/>
        </w:numPr>
        <w:spacing w:after="120"/>
        <w:ind w:left="714" w:hanging="357"/>
        <w:jc w:val="both"/>
        <w:rPr>
          <w:rFonts w:ascii="Calibri" w:eastAsia="Calibri" w:hAnsi="Calibri" w:cs="Calibri"/>
        </w:rPr>
      </w:pPr>
      <w:r>
        <w:rPr>
          <w:rFonts w:ascii="Calibri" w:hAnsi="Calibri"/>
        </w:rPr>
        <w:t xml:space="preserve">the services and products needed by the Contracting Authority. </w:t>
      </w:r>
    </w:p>
    <w:p w14:paraId="1F9D24E8" w14:textId="77777777" w:rsidR="00971453" w:rsidRPr="006648D7" w:rsidRDefault="00971453" w:rsidP="00971453">
      <w:pPr>
        <w:spacing w:after="120"/>
        <w:ind w:left="357"/>
        <w:jc w:val="both"/>
        <w:rPr>
          <w:rFonts w:ascii="Calibri" w:eastAsia="Calibri" w:hAnsi="Calibri" w:cs="Calibri"/>
        </w:rPr>
      </w:pPr>
      <w:r>
        <w:rPr>
          <w:rFonts w:ascii="Calibri" w:hAnsi="Calibri"/>
        </w:rPr>
        <w:t xml:space="preserve">The timetable must include all the activities listed in Chapter 2 of this document. It can break them down into more detailed activities at its discretion. </w:t>
      </w:r>
    </w:p>
    <w:p w14:paraId="6A9D95A5" w14:textId="77777777" w:rsidR="00971453" w:rsidRPr="006648D7" w:rsidRDefault="00971453" w:rsidP="00971453">
      <w:pPr>
        <w:spacing w:after="120"/>
        <w:ind w:left="357"/>
        <w:jc w:val="both"/>
        <w:rPr>
          <w:rFonts w:ascii="Calibri" w:eastAsia="Calibri" w:hAnsi="Calibri" w:cs="Calibri"/>
        </w:rPr>
      </w:pPr>
      <w:r>
        <w:rPr>
          <w:rFonts w:ascii="Calibri" w:hAnsi="Calibri"/>
        </w:rPr>
        <w:t xml:space="preserve">The schedule must be agreed by the tenderer with the Contracting Authority. The schedule approved by the Contracting Authority is the basis for the execution of the tasks. </w:t>
      </w:r>
    </w:p>
    <w:p w14:paraId="3A82D214" w14:textId="77777777" w:rsidR="00971453" w:rsidRPr="006648D7" w:rsidRDefault="00971453" w:rsidP="00971453">
      <w:pPr>
        <w:spacing w:after="120"/>
        <w:jc w:val="both"/>
        <w:rPr>
          <w:rFonts w:ascii="Calibri" w:eastAsia="Calibri" w:hAnsi="Calibri" w:cs="Calibri"/>
        </w:rPr>
      </w:pPr>
      <w:r>
        <w:rPr>
          <w:rFonts w:ascii="Calibri" w:hAnsi="Calibri"/>
        </w:rPr>
        <w:t xml:space="preserve">B. to hold an </w:t>
      </w:r>
      <w:r>
        <w:rPr>
          <w:rFonts w:ascii="Calibri" w:hAnsi="Calibri"/>
          <w:b/>
        </w:rPr>
        <w:t>initial meeting</w:t>
      </w:r>
      <w:r>
        <w:rPr>
          <w:rFonts w:ascii="Calibri" w:hAnsi="Calibri"/>
        </w:rPr>
        <w:t xml:space="preserve"> with the Contracting Authority </w:t>
      </w:r>
      <w:proofErr w:type="gramStart"/>
      <w:r>
        <w:rPr>
          <w:rFonts w:ascii="Calibri" w:hAnsi="Calibri"/>
        </w:rPr>
        <w:t>in order for</w:t>
      </w:r>
      <w:proofErr w:type="gramEnd"/>
      <w:r>
        <w:rPr>
          <w:rFonts w:ascii="Calibri" w:hAnsi="Calibri"/>
        </w:rPr>
        <w:t xml:space="preserve"> the Contracting Authority and the tenderer to review the specifications together, for the Contracting Authority to answer any outstanding questions from the tenderer, and to ensure a common understanding of the Contracting Authority's requirements.</w:t>
      </w:r>
    </w:p>
    <w:p w14:paraId="47C21BC3" w14:textId="77777777" w:rsidR="00971453" w:rsidRPr="006648D7" w:rsidRDefault="00971453" w:rsidP="00971453">
      <w:pPr>
        <w:spacing w:after="120"/>
        <w:jc w:val="both"/>
        <w:rPr>
          <w:rFonts w:ascii="Calibri" w:eastAsia="Calibri" w:hAnsi="Calibri" w:cs="Times New Roman"/>
        </w:rPr>
      </w:pPr>
      <w:r>
        <w:rPr>
          <w:rFonts w:ascii="Calibri" w:hAnsi="Calibri"/>
        </w:rPr>
        <w:t xml:space="preserve">The meeting must take place in physical form at the Contracting Authority's location at </w:t>
      </w:r>
      <w:proofErr w:type="spellStart"/>
      <w:r>
        <w:rPr>
          <w:rFonts w:ascii="Calibri" w:hAnsi="Calibri"/>
        </w:rPr>
        <w:t>Miklošičeva</w:t>
      </w:r>
      <w:proofErr w:type="spellEnd"/>
      <w:r>
        <w:rPr>
          <w:rFonts w:ascii="Calibri" w:hAnsi="Calibri"/>
        </w:rPr>
        <w:t xml:space="preserve"> cesta 24, Ljubljana.</w:t>
      </w:r>
    </w:p>
    <w:p w14:paraId="7CAFE127" w14:textId="77777777" w:rsidR="00971453" w:rsidRPr="006648D7" w:rsidRDefault="00971453" w:rsidP="00971453">
      <w:pPr>
        <w:spacing w:after="120"/>
        <w:jc w:val="both"/>
        <w:rPr>
          <w:rFonts w:ascii="Calibri" w:eastAsia="Calibri" w:hAnsi="Calibri" w:cs="Calibri"/>
          <w:color w:val="000000"/>
        </w:rPr>
      </w:pPr>
    </w:p>
    <w:p w14:paraId="025D82CB" w14:textId="77777777" w:rsidR="00971453" w:rsidRPr="006648D7" w:rsidRDefault="00971453" w:rsidP="00971453">
      <w:pPr>
        <w:spacing w:after="120"/>
        <w:jc w:val="both"/>
        <w:rPr>
          <w:rFonts w:ascii="Calibri" w:eastAsia="Calibri" w:hAnsi="Calibri" w:cs="Times New Roman"/>
          <w:color w:val="000000"/>
        </w:rPr>
      </w:pPr>
      <w:r>
        <w:rPr>
          <w:rFonts w:ascii="Calibri" w:hAnsi="Calibri"/>
          <w:color w:val="000000"/>
        </w:rPr>
        <w:t xml:space="preserve">The maximum time limit for the implementation of the DRG IT Solution, comprising all the activities and the preparation of all the deliverables referred to in Sections 2.2 to 2.6, shall be </w:t>
      </w:r>
      <w:r>
        <w:rPr>
          <w:rFonts w:ascii="Calibri" w:hAnsi="Calibri"/>
          <w:b/>
          <w:color w:val="000000"/>
        </w:rPr>
        <w:t xml:space="preserve">150 days/5 (five) months from the written notification of commencement of the works. </w:t>
      </w:r>
      <w:r>
        <w:rPr>
          <w:rFonts w:ascii="Calibri" w:hAnsi="Calibri"/>
          <w:color w:val="000000"/>
        </w:rPr>
        <w:t xml:space="preserve">Sufficient time must be allowed for the Contracting Authority's acceptance testing (point 2.5) and for the rectification of any defects. The tenderer may offer a deadline of 120 days to complete the above implementation. </w:t>
      </w:r>
    </w:p>
    <w:p w14:paraId="586F4F55" w14:textId="77777777" w:rsidR="00971453" w:rsidRPr="006648D7" w:rsidRDefault="00971453" w:rsidP="00971453">
      <w:pPr>
        <w:spacing w:after="120"/>
        <w:jc w:val="both"/>
        <w:rPr>
          <w:rFonts w:ascii="Calibri" w:eastAsia="Calibri" w:hAnsi="Calibri" w:cs="Times New Roman"/>
          <w:color w:val="000000"/>
        </w:rPr>
      </w:pPr>
      <w:r>
        <w:rPr>
          <w:rFonts w:ascii="Calibri" w:hAnsi="Calibri"/>
          <w:color w:val="000000"/>
        </w:rPr>
        <w:t xml:space="preserve">The training of key users in the test environment (point 2.4) must be carried out at the latest at the beginning of the second half of the service period specified by the tenderer in the tender. </w:t>
      </w:r>
    </w:p>
    <w:p w14:paraId="41434274" w14:textId="77777777" w:rsidR="00971453" w:rsidRPr="006648D7" w:rsidRDefault="00971453" w:rsidP="00971453">
      <w:pPr>
        <w:spacing w:after="120"/>
        <w:jc w:val="both"/>
        <w:rPr>
          <w:rFonts w:ascii="Calibri" w:eastAsia="Calibri" w:hAnsi="Calibri" w:cs="Calibri"/>
          <w:color w:val="000000"/>
        </w:rPr>
      </w:pPr>
      <w:r>
        <w:rPr>
          <w:rFonts w:ascii="Calibri" w:hAnsi="Calibri"/>
        </w:rPr>
        <w:t xml:space="preserve">The Provider and the Contracting Authority shall meet for bi-weekly working meetings until the successful </w:t>
      </w:r>
      <w:r>
        <w:rPr>
          <w:rFonts w:ascii="Calibri" w:hAnsi="Calibri"/>
          <w:color w:val="000000"/>
        </w:rPr>
        <w:t>implementation of the DRG IT Solution in the Contracting Authority's environment</w:t>
      </w:r>
      <w:r>
        <w:rPr>
          <w:rFonts w:ascii="Calibri" w:hAnsi="Calibri"/>
        </w:rPr>
        <w:t xml:space="preserve">. Prior to the scheduled meeting, </w:t>
      </w:r>
      <w:r>
        <w:rPr>
          <w:rFonts w:ascii="Calibri" w:hAnsi="Calibri"/>
          <w:color w:val="000000"/>
        </w:rPr>
        <w:t xml:space="preserve">the tenderer shall report in writing to the contracting authority on the activities </w:t>
      </w:r>
      <w:r>
        <w:rPr>
          <w:rFonts w:ascii="Calibri" w:hAnsi="Calibri"/>
          <w:color w:val="000000"/>
        </w:rPr>
        <w:lastRenderedPageBreak/>
        <w:t xml:space="preserve">carried out according to the schedule and the current functionality of the DRG IT Solution, listing the current status of the following required sets of </w:t>
      </w:r>
      <w:proofErr w:type="gramStart"/>
      <w:r>
        <w:rPr>
          <w:rFonts w:ascii="Calibri" w:hAnsi="Calibri"/>
          <w:color w:val="000000"/>
        </w:rPr>
        <w:t>functionality</w:t>
      </w:r>
      <w:proofErr w:type="gramEnd"/>
      <w:r>
        <w:rPr>
          <w:rFonts w:ascii="Calibri" w:hAnsi="Calibri"/>
          <w:color w:val="000000"/>
        </w:rPr>
        <w:t xml:space="preserve"> from Chapter 1:</w:t>
      </w:r>
    </w:p>
    <w:p w14:paraId="4C592D10" w14:textId="77777777" w:rsidR="00971453" w:rsidRPr="006648D7" w:rsidRDefault="00971453" w:rsidP="00971453">
      <w:pPr>
        <w:numPr>
          <w:ilvl w:val="0"/>
          <w:numId w:val="55"/>
        </w:numPr>
        <w:spacing w:before="100" w:beforeAutospacing="1" w:after="100" w:afterAutospacing="1"/>
        <w:ind w:left="360"/>
        <w:jc w:val="both"/>
        <w:rPr>
          <w:rFonts w:ascii="Calibri" w:hAnsi="Calibri" w:cs="Calibri"/>
          <w:color w:val="000000"/>
        </w:rPr>
      </w:pPr>
      <w:r>
        <w:rPr>
          <w:rFonts w:ascii="Calibri" w:hAnsi="Calibri"/>
          <w:color w:val="000000"/>
        </w:rPr>
        <w:t>Import and storage of code lists, hospital balance-sheet and material costs, and data on DRGs performed and billed:</w:t>
      </w:r>
    </w:p>
    <w:p w14:paraId="14229F40" w14:textId="77777777" w:rsidR="00971453" w:rsidRPr="006648D7" w:rsidRDefault="00971453" w:rsidP="00971453">
      <w:pPr>
        <w:numPr>
          <w:ilvl w:val="0"/>
          <w:numId w:val="55"/>
        </w:numPr>
        <w:spacing w:before="100" w:beforeAutospacing="1" w:after="100" w:afterAutospacing="1"/>
        <w:ind w:left="360"/>
        <w:jc w:val="both"/>
        <w:rPr>
          <w:rFonts w:ascii="Calibri" w:hAnsi="Calibri" w:cs="Calibri"/>
          <w:color w:val="000000"/>
        </w:rPr>
      </w:pPr>
      <w:r>
        <w:rPr>
          <w:rFonts w:ascii="Calibri" w:hAnsi="Calibri"/>
          <w:color w:val="000000"/>
        </w:rPr>
        <w:t xml:space="preserve">Automatic validation of imported and entered </w:t>
      </w:r>
      <w:proofErr w:type="gramStart"/>
      <w:r>
        <w:rPr>
          <w:rFonts w:ascii="Calibri" w:hAnsi="Calibri"/>
          <w:color w:val="000000"/>
        </w:rPr>
        <w:t>data</w:t>
      </w:r>
      <w:proofErr w:type="gramEnd"/>
    </w:p>
    <w:p w14:paraId="0F4404F6" w14:textId="77777777" w:rsidR="00971453" w:rsidRPr="006648D7" w:rsidRDefault="00971453" w:rsidP="00971453">
      <w:pPr>
        <w:numPr>
          <w:ilvl w:val="0"/>
          <w:numId w:val="55"/>
        </w:numPr>
        <w:spacing w:before="100" w:beforeAutospacing="1" w:after="100" w:afterAutospacing="1"/>
        <w:ind w:left="360"/>
        <w:jc w:val="both"/>
        <w:rPr>
          <w:rFonts w:ascii="Calibri" w:hAnsi="Calibri" w:cs="Calibri"/>
          <w:color w:val="000000"/>
        </w:rPr>
      </w:pPr>
      <w:r>
        <w:rPr>
          <w:rFonts w:ascii="Calibri" w:hAnsi="Calibri"/>
          <w:color w:val="000000"/>
        </w:rPr>
        <w:t>Cost distribution per case</w:t>
      </w:r>
    </w:p>
    <w:p w14:paraId="3F7F1960" w14:textId="77777777" w:rsidR="00971453" w:rsidRPr="006648D7" w:rsidRDefault="00971453" w:rsidP="00971453">
      <w:pPr>
        <w:numPr>
          <w:ilvl w:val="0"/>
          <w:numId w:val="55"/>
        </w:numPr>
        <w:spacing w:before="100" w:beforeAutospacing="1" w:after="100" w:afterAutospacing="1"/>
        <w:ind w:left="360"/>
        <w:jc w:val="both"/>
        <w:rPr>
          <w:rFonts w:ascii="Calibri" w:hAnsi="Calibri" w:cs="Calibri"/>
          <w:color w:val="000000"/>
        </w:rPr>
      </w:pPr>
      <w:r>
        <w:rPr>
          <w:rFonts w:ascii="Calibri" w:hAnsi="Calibri"/>
          <w:color w:val="000000"/>
        </w:rPr>
        <w:t xml:space="preserve">Calculation of weights </w:t>
      </w:r>
    </w:p>
    <w:p w14:paraId="09FD40B5" w14:textId="77777777" w:rsidR="00971453" w:rsidRPr="006648D7" w:rsidRDefault="00971453" w:rsidP="00971453">
      <w:pPr>
        <w:numPr>
          <w:ilvl w:val="0"/>
          <w:numId w:val="55"/>
        </w:numPr>
        <w:spacing w:before="100" w:beforeAutospacing="1" w:after="100" w:afterAutospacing="1"/>
        <w:ind w:left="360"/>
        <w:jc w:val="both"/>
        <w:rPr>
          <w:rFonts w:ascii="Calibri" w:hAnsi="Calibri" w:cs="Calibri"/>
          <w:color w:val="000000"/>
        </w:rPr>
      </w:pPr>
      <w:r>
        <w:rPr>
          <w:rFonts w:ascii="Calibri" w:hAnsi="Calibri"/>
          <w:color w:val="000000"/>
        </w:rPr>
        <w:t>Views and reports.</w:t>
      </w:r>
    </w:p>
    <w:p w14:paraId="53A82882" w14:textId="77777777" w:rsidR="00971453" w:rsidRPr="006648D7" w:rsidRDefault="00971453" w:rsidP="00971453">
      <w:pPr>
        <w:spacing w:after="120"/>
        <w:jc w:val="both"/>
        <w:rPr>
          <w:rFonts w:ascii="Calibri" w:eastAsia="Calibri" w:hAnsi="Calibri" w:cs="Calibri"/>
        </w:rPr>
      </w:pPr>
      <w:r>
        <w:rPr>
          <w:rFonts w:ascii="Calibri" w:hAnsi="Calibri"/>
        </w:rPr>
        <w:t xml:space="preserve">Meetings are mainly </w:t>
      </w:r>
      <w:proofErr w:type="spellStart"/>
      <w:r>
        <w:rPr>
          <w:rFonts w:ascii="Calibri" w:hAnsi="Calibri"/>
        </w:rPr>
        <w:t>videoconferenced</w:t>
      </w:r>
      <w:proofErr w:type="spellEnd"/>
      <w:r>
        <w:rPr>
          <w:rFonts w:ascii="Calibri" w:hAnsi="Calibri"/>
        </w:rPr>
        <w:t xml:space="preserve"> using the MS Teams videoconferencing system. If the face-to-face meeting in person, it shall take place at the Contracting Authority's location at </w:t>
      </w:r>
      <w:proofErr w:type="spellStart"/>
      <w:r>
        <w:rPr>
          <w:rFonts w:ascii="Calibri" w:hAnsi="Calibri"/>
        </w:rPr>
        <w:t>Miklošičeva</w:t>
      </w:r>
      <w:proofErr w:type="spellEnd"/>
      <w:r>
        <w:rPr>
          <w:rFonts w:ascii="Calibri" w:hAnsi="Calibri"/>
        </w:rPr>
        <w:t xml:space="preserve"> cesta 24, Ljubljana. </w:t>
      </w:r>
    </w:p>
    <w:p w14:paraId="7526EB60" w14:textId="77777777" w:rsidR="00971453" w:rsidRPr="006648D7" w:rsidRDefault="00971453" w:rsidP="00971453">
      <w:pPr>
        <w:spacing w:after="120"/>
        <w:jc w:val="both"/>
        <w:rPr>
          <w:rFonts w:ascii="Calibri" w:eastAsia="Calibri" w:hAnsi="Calibri" w:cs="Calibri"/>
        </w:rPr>
      </w:pPr>
      <w:r>
        <w:rPr>
          <w:rFonts w:ascii="Calibri" w:hAnsi="Calibri"/>
        </w:rPr>
        <w:t xml:space="preserve">The meetings shall be convened by the Contracting Authority and minutes of the meetings shall be provided by the Contracting Authority. The meetings must be attended by the project lead of the tenderer. Other employees of the provider shall also attend the meetings, if necessary. </w:t>
      </w:r>
    </w:p>
    <w:p w14:paraId="7120AE25" w14:textId="77777777" w:rsidR="00971453" w:rsidRPr="006648D7" w:rsidRDefault="00971453" w:rsidP="00971453">
      <w:pPr>
        <w:spacing w:after="120"/>
        <w:jc w:val="both"/>
        <w:rPr>
          <w:rFonts w:ascii="Calibri" w:eastAsia="Calibri" w:hAnsi="Calibri" w:cs="Calibri"/>
        </w:rPr>
      </w:pPr>
      <w:r>
        <w:rPr>
          <w:rFonts w:ascii="Calibri" w:hAnsi="Calibri"/>
        </w:rPr>
        <w:t xml:space="preserve">During the management of the DRG IT Solution, the Contracting Authority and the Provider shall meet as necessary. </w:t>
      </w:r>
    </w:p>
    <w:p w14:paraId="0DC5AD6B" w14:textId="77777777" w:rsidR="00971453" w:rsidRPr="006648D7" w:rsidRDefault="00971453" w:rsidP="00971453">
      <w:pPr>
        <w:spacing w:after="120"/>
        <w:jc w:val="both"/>
        <w:rPr>
          <w:rFonts w:ascii="Calibri" w:eastAsia="Calibri" w:hAnsi="Calibri" w:cs="Calibri"/>
        </w:rPr>
      </w:pPr>
      <w:r>
        <w:rPr>
          <w:rFonts w:ascii="Calibri" w:hAnsi="Calibri"/>
        </w:rPr>
        <w:t>In addition to the working meetings, the Provider and the Contracting Authority shall communicate by e-mail and telephone. Contact details are exchanged after the contract is signed.</w:t>
      </w:r>
    </w:p>
    <w:p w14:paraId="739A8B9A" w14:textId="77777777" w:rsidR="00971453" w:rsidRPr="006648D7" w:rsidRDefault="00971453" w:rsidP="00971453">
      <w:pPr>
        <w:spacing w:after="120"/>
        <w:jc w:val="both"/>
        <w:rPr>
          <w:rFonts w:ascii="Calibri" w:eastAsia="Calibri" w:hAnsi="Calibri" w:cs="Calibri"/>
        </w:rPr>
      </w:pPr>
      <w:r>
        <w:rPr>
          <w:rFonts w:ascii="Calibri" w:hAnsi="Calibri"/>
        </w:rPr>
        <w:t xml:space="preserve">If, during the activities for the development and implementation of the DRG IT Solution, </w:t>
      </w:r>
      <w:r>
        <w:rPr>
          <w:rFonts w:ascii="Calibri" w:hAnsi="Calibri"/>
          <w:b/>
        </w:rPr>
        <w:t>an obstacle to the timely completion of the tasks</w:t>
      </w:r>
      <w:r>
        <w:rPr>
          <w:rFonts w:ascii="Calibri" w:hAnsi="Calibri"/>
        </w:rPr>
        <w:t xml:space="preserve"> arises, the impact of the obstacle shall be assessed by the provider and the Contracting Authority and any necessary changes to the schedule shall be agreed. Within </w:t>
      </w:r>
      <w:r>
        <w:rPr>
          <w:rFonts w:ascii="Calibri" w:hAnsi="Calibri"/>
          <w:b/>
        </w:rPr>
        <w:t>7 (seven) days</w:t>
      </w:r>
      <w:r>
        <w:rPr>
          <w:rFonts w:ascii="Calibri" w:hAnsi="Calibri"/>
        </w:rPr>
        <w:t xml:space="preserve"> of agreement on changes to the schedule, the tenderer shall prepare a </w:t>
      </w:r>
      <w:r>
        <w:rPr>
          <w:rFonts w:ascii="Calibri" w:hAnsi="Calibri"/>
          <w:b/>
          <w:bCs/>
        </w:rPr>
        <w:t>re</w:t>
      </w:r>
      <w:r>
        <w:rPr>
          <w:rFonts w:ascii="Calibri" w:hAnsi="Calibri"/>
        </w:rPr>
        <w:t>-</w:t>
      </w:r>
      <w:r>
        <w:rPr>
          <w:rFonts w:ascii="Calibri" w:hAnsi="Calibri"/>
          <w:b/>
        </w:rPr>
        <w:t xml:space="preserve">schedule plan </w:t>
      </w:r>
      <w:r>
        <w:rPr>
          <w:rFonts w:ascii="Calibri" w:hAnsi="Calibri"/>
        </w:rPr>
        <w:t xml:space="preserve">containing the same information as the schedule. The coordinated schedule shall be approved by the Contracting Authority. </w:t>
      </w:r>
    </w:p>
    <w:p w14:paraId="0AEA99D2" w14:textId="77777777" w:rsidR="00971453" w:rsidRPr="006648D7" w:rsidRDefault="00971453" w:rsidP="00971453">
      <w:pPr>
        <w:jc w:val="both"/>
        <w:rPr>
          <w:rFonts w:ascii="Calibri" w:eastAsia="Calibri" w:hAnsi="Calibri" w:cs="Calibri"/>
          <w:b/>
          <w:i/>
          <w:color w:val="00B050"/>
        </w:rPr>
      </w:pPr>
      <w:r>
        <w:rPr>
          <w:rFonts w:ascii="Calibri" w:hAnsi="Calibri"/>
          <w:b/>
          <w:i/>
          <w:color w:val="00B050"/>
        </w:rPr>
        <w:t xml:space="preserve">Provider's products: </w:t>
      </w:r>
    </w:p>
    <w:p w14:paraId="651BBEF7" w14:textId="77777777" w:rsidR="00971453" w:rsidRPr="006648D7" w:rsidRDefault="00971453" w:rsidP="00971453">
      <w:pPr>
        <w:numPr>
          <w:ilvl w:val="0"/>
          <w:numId w:val="59"/>
        </w:numPr>
        <w:jc w:val="both"/>
        <w:rPr>
          <w:rFonts w:ascii="Calibri" w:eastAsia="Calibri" w:hAnsi="Calibri" w:cs="Calibri"/>
        </w:rPr>
      </w:pPr>
      <w:r>
        <w:rPr>
          <w:rFonts w:ascii="Calibri" w:hAnsi="Calibri"/>
        </w:rPr>
        <w:t>2.1.1 Schedule,</w:t>
      </w:r>
    </w:p>
    <w:p w14:paraId="7479F3FA" w14:textId="77777777" w:rsidR="00971453" w:rsidRPr="006648D7" w:rsidRDefault="00971453" w:rsidP="00971453">
      <w:pPr>
        <w:numPr>
          <w:ilvl w:val="0"/>
          <w:numId w:val="59"/>
        </w:numPr>
        <w:jc w:val="both"/>
        <w:rPr>
          <w:rFonts w:ascii="Calibri" w:eastAsia="Calibri" w:hAnsi="Calibri" w:cs="Calibri"/>
          <w:color w:val="000000"/>
        </w:rPr>
      </w:pPr>
      <w:r>
        <w:rPr>
          <w:rFonts w:ascii="Calibri" w:hAnsi="Calibri"/>
        </w:rPr>
        <w:t>2.1.2 Reschedule plan,</w:t>
      </w:r>
    </w:p>
    <w:p w14:paraId="0591AD64" w14:textId="77777777" w:rsidR="00971453" w:rsidRPr="00B07565" w:rsidRDefault="00971453" w:rsidP="00971453">
      <w:pPr>
        <w:numPr>
          <w:ilvl w:val="0"/>
          <w:numId w:val="59"/>
        </w:numPr>
        <w:jc w:val="both"/>
        <w:rPr>
          <w:rFonts w:ascii="Calibri" w:eastAsia="Calibri" w:hAnsi="Calibri" w:cs="Calibri"/>
          <w:color w:val="000000"/>
        </w:rPr>
      </w:pPr>
      <w:r>
        <w:rPr>
          <w:rFonts w:ascii="Calibri" w:hAnsi="Calibri"/>
        </w:rPr>
        <w:t>2.1.3. 2-weekly reports from the provider on the current functionality of the DRG IT Solution.</w:t>
      </w:r>
    </w:p>
    <w:p w14:paraId="40B59AA3" w14:textId="77777777" w:rsidR="00971453" w:rsidRPr="006648D7" w:rsidRDefault="00971453" w:rsidP="00971453">
      <w:pPr>
        <w:keepNext/>
        <w:keepLines/>
        <w:spacing w:before="40"/>
        <w:outlineLvl w:val="3"/>
        <w:rPr>
          <w:rFonts w:ascii="Calibri Light" w:hAnsi="Calibri Light" w:cs="Times New Roman"/>
          <w:i/>
          <w:iCs/>
          <w:color w:val="2F5496"/>
        </w:rPr>
      </w:pPr>
      <w:r>
        <w:rPr>
          <w:rFonts w:ascii="Calibri Light" w:hAnsi="Calibri Light"/>
          <w:i/>
          <w:color w:val="2F5496"/>
        </w:rPr>
        <w:t>2.2. Adaptation of the DRG IT Solution in the provider's development environment</w:t>
      </w:r>
    </w:p>
    <w:p w14:paraId="11FA39BB" w14:textId="77777777" w:rsidR="00971453" w:rsidRPr="006648D7" w:rsidRDefault="00971453" w:rsidP="00971453">
      <w:pPr>
        <w:jc w:val="both"/>
        <w:rPr>
          <w:rFonts w:ascii="Calibri" w:eastAsia="Calibri" w:hAnsi="Calibri" w:cs="Times New Roman"/>
        </w:rPr>
      </w:pPr>
      <w:r>
        <w:rPr>
          <w:rFonts w:ascii="Calibri" w:hAnsi="Calibri"/>
        </w:rPr>
        <w:t>The provider must adapt its solution to the Contracting Authority's requirements in its development environment. Testing is carried out by the provider. In testing the functionality, the Contracting Authority shall cooperate with the Contracting Authority in providing up-to-date answers to the questions submitted concerning the content of the DRG IT Solution.</w:t>
      </w:r>
    </w:p>
    <w:p w14:paraId="47857E98" w14:textId="77777777" w:rsidR="00971453" w:rsidRPr="006648D7" w:rsidRDefault="00971453" w:rsidP="00971453">
      <w:pPr>
        <w:jc w:val="both"/>
        <w:rPr>
          <w:rFonts w:ascii="Calibri" w:eastAsia="Calibri" w:hAnsi="Calibri" w:cs="Times New Roman"/>
        </w:rPr>
      </w:pPr>
      <w:r>
        <w:rPr>
          <w:rFonts w:ascii="Calibri" w:hAnsi="Calibri"/>
        </w:rPr>
        <w:t>The Contracting Authority does not provide test data for testing in the development environment. The data must be provided by the tenderer.</w:t>
      </w:r>
    </w:p>
    <w:p w14:paraId="675667E1" w14:textId="77777777" w:rsidR="00971453" w:rsidRPr="00B07565" w:rsidRDefault="00971453" w:rsidP="00971453">
      <w:pPr>
        <w:jc w:val="both"/>
        <w:rPr>
          <w:rFonts w:ascii="Calibri" w:eastAsia="Calibri" w:hAnsi="Calibri" w:cs="Times New Roman"/>
        </w:rPr>
      </w:pPr>
      <w:r>
        <w:rPr>
          <w:rFonts w:ascii="Calibri" w:hAnsi="Calibri"/>
        </w:rPr>
        <w:t xml:space="preserve">The Contracting Authority does not provide the IT infrastructure to customize, upgrade and operate the DRG IT Solution in the development environment. This infrastructure must be provided by the provider. </w:t>
      </w:r>
    </w:p>
    <w:p w14:paraId="78DC1AB2" w14:textId="77777777" w:rsidR="00971453" w:rsidRPr="006648D7" w:rsidRDefault="00971453" w:rsidP="00971453">
      <w:pPr>
        <w:jc w:val="both"/>
        <w:rPr>
          <w:rFonts w:ascii="Calibri" w:eastAsia="Calibri" w:hAnsi="Calibri" w:cs="Calibri"/>
          <w:b/>
          <w:i/>
          <w:color w:val="00B050"/>
        </w:rPr>
      </w:pPr>
      <w:r>
        <w:rPr>
          <w:rFonts w:ascii="Calibri" w:hAnsi="Calibri"/>
          <w:b/>
          <w:i/>
          <w:color w:val="00B050"/>
        </w:rPr>
        <w:t xml:space="preserve">Completed activity: </w:t>
      </w:r>
    </w:p>
    <w:p w14:paraId="2EF91773" w14:textId="77777777" w:rsidR="00971453" w:rsidRPr="006648D7" w:rsidRDefault="00971453" w:rsidP="00971453">
      <w:pPr>
        <w:numPr>
          <w:ilvl w:val="0"/>
          <w:numId w:val="56"/>
        </w:numPr>
        <w:jc w:val="both"/>
        <w:rPr>
          <w:rFonts w:ascii="Calibri" w:eastAsia="Calibri" w:hAnsi="Calibri" w:cs="Calibri"/>
        </w:rPr>
      </w:pPr>
      <w:r>
        <w:rPr>
          <w:rFonts w:ascii="Calibri" w:hAnsi="Calibri"/>
        </w:rPr>
        <w:t>2.2.1 The DRG IT Solution is operational in the development environment.</w:t>
      </w:r>
    </w:p>
    <w:p w14:paraId="25056920" w14:textId="77777777" w:rsidR="00971453" w:rsidRPr="006648D7" w:rsidRDefault="00971453" w:rsidP="00971453">
      <w:pPr>
        <w:rPr>
          <w:rFonts w:ascii="Calibri" w:eastAsia="Calibri" w:hAnsi="Calibri" w:cs="Times New Roman"/>
        </w:rPr>
      </w:pPr>
    </w:p>
    <w:p w14:paraId="5B9EBC00" w14:textId="77777777" w:rsidR="00971453" w:rsidRPr="006648D7" w:rsidRDefault="00971453" w:rsidP="00971453">
      <w:pPr>
        <w:keepNext/>
        <w:keepLines/>
        <w:spacing w:before="40"/>
        <w:jc w:val="both"/>
        <w:outlineLvl w:val="3"/>
        <w:rPr>
          <w:rFonts w:ascii="Calibri Light" w:hAnsi="Calibri Light" w:cs="Times New Roman"/>
          <w:i/>
          <w:iCs/>
          <w:color w:val="2F5496"/>
        </w:rPr>
      </w:pPr>
      <w:r>
        <w:rPr>
          <w:rFonts w:ascii="Calibri Light" w:hAnsi="Calibri Light"/>
          <w:i/>
          <w:color w:val="2F5496"/>
        </w:rPr>
        <w:t xml:space="preserve">2.3. Setup of the test environment, </w:t>
      </w:r>
      <w:proofErr w:type="gramStart"/>
      <w:r>
        <w:rPr>
          <w:rFonts w:ascii="Calibri Light" w:hAnsi="Calibri Light"/>
          <w:i/>
          <w:color w:val="2F5496"/>
        </w:rPr>
        <w:t>installation</w:t>
      </w:r>
      <w:proofErr w:type="gramEnd"/>
      <w:r>
        <w:rPr>
          <w:rFonts w:ascii="Calibri Light" w:hAnsi="Calibri Light"/>
          <w:i/>
          <w:color w:val="2F5496"/>
        </w:rPr>
        <w:t xml:space="preserve"> and configuration of additional DRG IT Solution SW on the Contracting Authority's infrastructure components and installation of the DRG IT Solution in the </w:t>
      </w:r>
      <w:r>
        <w:rPr>
          <w:rFonts w:ascii="Calibri Light" w:hAnsi="Calibri Light"/>
          <w:b/>
          <w:i/>
          <w:color w:val="2F5496"/>
        </w:rPr>
        <w:t>Contracting Authority's test environment</w:t>
      </w:r>
      <w:r>
        <w:rPr>
          <w:rFonts w:ascii="Calibri Light" w:hAnsi="Calibri Light"/>
          <w:i/>
          <w:color w:val="2F5496"/>
        </w:rPr>
        <w:t>.</w:t>
      </w:r>
    </w:p>
    <w:p w14:paraId="739F41DC" w14:textId="77777777" w:rsidR="00971453" w:rsidRPr="006648D7" w:rsidRDefault="00971453" w:rsidP="00971453">
      <w:pPr>
        <w:jc w:val="both"/>
        <w:rPr>
          <w:rFonts w:ascii="Calibri" w:eastAsia="Calibri" w:hAnsi="Calibri" w:cs="Times New Roman"/>
        </w:rPr>
      </w:pPr>
      <w:r>
        <w:rPr>
          <w:rFonts w:ascii="Calibri" w:hAnsi="Calibri"/>
          <w:b/>
        </w:rPr>
        <w:t>Once the DRG IT Solution is ready</w:t>
      </w:r>
      <w:r>
        <w:rPr>
          <w:rFonts w:ascii="Calibri" w:hAnsi="Calibri"/>
        </w:rPr>
        <w:t xml:space="preserve"> with all required functionalities, the Provider and the Contracting Authority shall set up a test environment for the DRG IT Solution on the Contracting Authority's infrastructure and shall make the DRG IT Solution operational in the test environment. In doing so, the tenderer must:</w:t>
      </w:r>
    </w:p>
    <w:p w14:paraId="3FAE8A69" w14:textId="77777777" w:rsidR="00971453" w:rsidRPr="006648D7" w:rsidRDefault="00971453" w:rsidP="00971453">
      <w:pPr>
        <w:numPr>
          <w:ilvl w:val="1"/>
          <w:numId w:val="56"/>
        </w:numPr>
        <w:spacing w:before="100" w:beforeAutospacing="1" w:after="120" w:afterAutospacing="1"/>
        <w:jc w:val="both"/>
        <w:rPr>
          <w:rFonts w:ascii="Calibri" w:hAnsi="Calibri" w:cs="Calibri"/>
          <w:color w:val="000000"/>
        </w:rPr>
      </w:pPr>
      <w:r>
        <w:rPr>
          <w:rFonts w:ascii="Calibri" w:hAnsi="Calibri"/>
          <w:b/>
        </w:rPr>
        <w:t>At least one month before the deadline for completion of the activity</w:t>
      </w:r>
      <w:r>
        <w:rPr>
          <w:rFonts w:ascii="Calibri" w:hAnsi="Calibri"/>
        </w:rPr>
        <w:t xml:space="preserve"> </w:t>
      </w:r>
      <w:r>
        <w:rPr>
          <w:rFonts w:ascii="Calibri" w:hAnsi="Calibri"/>
          <w:color w:val="000000"/>
        </w:rPr>
        <w:t xml:space="preserve">develop and present to the Contracting Authority or its contractual partners a detailed technical architecture of the DRG IT Solution and agree with the Contracting Authority the technical parameters for the installation and naming of the servers, the connections between them, the connections to the network segments, the way the IT solution is monitored and secured. </w:t>
      </w:r>
      <w:r>
        <w:rPr>
          <w:rFonts w:ascii="Calibri" w:hAnsi="Calibri"/>
        </w:rPr>
        <w:t xml:space="preserve">The </w:t>
      </w:r>
      <w:r>
        <w:rPr>
          <w:rFonts w:ascii="Calibri" w:hAnsi="Calibri"/>
          <w:color w:val="000000"/>
        </w:rPr>
        <w:t xml:space="preserve">tenderer shall draw up a plan of tasks by entity </w:t>
      </w:r>
      <w:proofErr w:type="gramStart"/>
      <w:r>
        <w:rPr>
          <w:rFonts w:ascii="Calibri" w:hAnsi="Calibri"/>
          <w:color w:val="000000"/>
        </w:rPr>
        <w:t>on the basis of</w:t>
      </w:r>
      <w:proofErr w:type="gramEnd"/>
      <w:r>
        <w:rPr>
          <w:rFonts w:ascii="Calibri" w:hAnsi="Calibri"/>
          <w:color w:val="000000"/>
        </w:rPr>
        <w:t xml:space="preserve"> the delineation of tasks in Section 1.3.9</w:t>
      </w:r>
      <w:r>
        <w:rPr>
          <w:rFonts w:ascii="Calibri" w:hAnsi="Calibri"/>
        </w:rPr>
        <w:t>.</w:t>
      </w:r>
    </w:p>
    <w:p w14:paraId="2600B0CB" w14:textId="77777777" w:rsidR="00971453" w:rsidRPr="006648D7" w:rsidRDefault="00971453" w:rsidP="00971453">
      <w:pPr>
        <w:numPr>
          <w:ilvl w:val="1"/>
          <w:numId w:val="56"/>
        </w:numPr>
        <w:spacing w:before="100" w:beforeAutospacing="1" w:after="100" w:afterAutospacing="1"/>
        <w:jc w:val="both"/>
        <w:rPr>
          <w:rFonts w:ascii="Calibri" w:hAnsi="Calibri" w:cs="Calibri"/>
          <w:color w:val="000000"/>
        </w:rPr>
      </w:pPr>
      <w:bookmarkStart w:id="85" w:name="_Hlk114058392"/>
      <w:r>
        <w:rPr>
          <w:rFonts w:ascii="Calibri" w:hAnsi="Calibri"/>
          <w:color w:val="000000"/>
        </w:rPr>
        <w:t>At least one week prior to the start of the activity, in cooperation with the Contracting Authority, set up remote access (VPN) for the provider's employees who will be setting up the test environment</w:t>
      </w:r>
      <w:bookmarkEnd w:id="85"/>
      <w:r>
        <w:rPr>
          <w:rFonts w:ascii="Calibri" w:hAnsi="Calibri"/>
          <w:color w:val="000000"/>
        </w:rPr>
        <w:t xml:space="preserve">. </w:t>
      </w:r>
      <w:r>
        <w:rPr>
          <w:rFonts w:ascii="Calibri" w:hAnsi="Calibri"/>
        </w:rPr>
        <w:t>The Contracting Authority shall provide the appropriate device access authorisations based on the requirements and shall prepare its part of the infrastructure for the operation of the application in the test environment, and the Provider shall prepare the rest of the necessary infrastructure.</w:t>
      </w:r>
    </w:p>
    <w:p w14:paraId="038B1CA3" w14:textId="77777777" w:rsidR="00971453" w:rsidRPr="006648D7" w:rsidRDefault="00971453" w:rsidP="00971453">
      <w:pPr>
        <w:numPr>
          <w:ilvl w:val="1"/>
          <w:numId w:val="56"/>
        </w:numPr>
        <w:spacing w:before="100" w:beforeAutospacing="1" w:after="100" w:afterAutospacing="1"/>
        <w:jc w:val="both"/>
        <w:rPr>
          <w:rFonts w:ascii="Calibri" w:hAnsi="Calibri" w:cs="Calibri"/>
          <w:color w:val="000000"/>
        </w:rPr>
      </w:pPr>
      <w:r>
        <w:rPr>
          <w:rFonts w:ascii="Calibri" w:hAnsi="Calibri"/>
          <w:color w:val="000000"/>
        </w:rPr>
        <w:t>Prepare the installation and configuration of additional hardware and software of the DRG IT solution on the infrastructure components of the Contracting Authority:</w:t>
      </w:r>
    </w:p>
    <w:p w14:paraId="0AD6583C" w14:textId="77777777" w:rsidR="00971453" w:rsidRPr="006648D7" w:rsidRDefault="00971453" w:rsidP="00971453">
      <w:pPr>
        <w:numPr>
          <w:ilvl w:val="2"/>
          <w:numId w:val="56"/>
        </w:numPr>
        <w:spacing w:before="100" w:beforeAutospacing="1" w:after="100" w:afterAutospacing="1"/>
        <w:jc w:val="both"/>
        <w:rPr>
          <w:rFonts w:ascii="Calibri" w:hAnsi="Calibri" w:cs="Calibri"/>
          <w:color w:val="000000"/>
        </w:rPr>
      </w:pPr>
      <w:r>
        <w:rPr>
          <w:rFonts w:ascii="Calibri" w:hAnsi="Calibri"/>
          <w:color w:val="000000"/>
        </w:rPr>
        <w:t xml:space="preserve">To develop a technical manual for the installation and configuration of additional hardware and software of the DRG IT Solution on the Contracting Authority's infrastructure components. </w:t>
      </w:r>
    </w:p>
    <w:p w14:paraId="5C03A00E" w14:textId="77777777" w:rsidR="00971453" w:rsidRPr="006648D7" w:rsidRDefault="00971453" w:rsidP="00971453">
      <w:pPr>
        <w:numPr>
          <w:ilvl w:val="2"/>
          <w:numId w:val="56"/>
        </w:numPr>
        <w:spacing w:before="100" w:beforeAutospacing="1" w:after="100" w:afterAutospacing="1"/>
        <w:jc w:val="both"/>
        <w:rPr>
          <w:rFonts w:ascii="Calibri" w:hAnsi="Calibri" w:cs="Calibri"/>
          <w:color w:val="000000"/>
        </w:rPr>
      </w:pPr>
      <w:r>
        <w:rPr>
          <w:rFonts w:ascii="Calibri" w:hAnsi="Calibri"/>
          <w:color w:val="000000"/>
        </w:rPr>
        <w:t xml:space="preserve">Together with the Contracting Authority, install and configure additional hardware and software of the DRG IT Solution on the Contracting Authority's infrastructure components. The installation and configuration of the additional hardware and software of the DRG IT Solution is subject to the completion and approval by the Contracting Authority of a technical manual for the installation and configuration of the additional hardware and software of the DRG IT Solution on the Contracting Authority's infrastructure components. </w:t>
      </w:r>
    </w:p>
    <w:p w14:paraId="12202403" w14:textId="77777777" w:rsidR="00971453" w:rsidRPr="006648D7" w:rsidRDefault="00971453" w:rsidP="00971453">
      <w:pPr>
        <w:numPr>
          <w:ilvl w:val="1"/>
          <w:numId w:val="56"/>
        </w:numPr>
        <w:spacing w:before="100" w:beforeAutospacing="1" w:after="100" w:afterAutospacing="1"/>
        <w:jc w:val="both"/>
        <w:rPr>
          <w:rFonts w:ascii="Calibri" w:hAnsi="Calibri" w:cs="Calibri"/>
          <w:color w:val="000000"/>
        </w:rPr>
      </w:pPr>
      <w:r>
        <w:rPr>
          <w:rFonts w:ascii="Calibri" w:hAnsi="Calibri"/>
          <w:color w:val="000000"/>
        </w:rPr>
        <w:t>Prepare the installation of the DRG IT Solution:</w:t>
      </w:r>
    </w:p>
    <w:p w14:paraId="76124248" w14:textId="77777777" w:rsidR="00971453" w:rsidRPr="006648D7" w:rsidRDefault="00971453" w:rsidP="00971453">
      <w:pPr>
        <w:numPr>
          <w:ilvl w:val="2"/>
          <w:numId w:val="56"/>
        </w:numPr>
        <w:spacing w:before="100" w:beforeAutospacing="1" w:after="100" w:afterAutospacing="1"/>
        <w:jc w:val="both"/>
        <w:rPr>
          <w:rFonts w:ascii="Calibri" w:hAnsi="Calibri" w:cs="Calibri"/>
          <w:color w:val="000000"/>
        </w:rPr>
      </w:pPr>
      <w:r>
        <w:rPr>
          <w:rFonts w:ascii="Calibri" w:hAnsi="Calibri"/>
          <w:color w:val="000000"/>
        </w:rPr>
        <w:t xml:space="preserve">Develop a technical manual for the installation of the DRG IT Solution. </w:t>
      </w:r>
    </w:p>
    <w:p w14:paraId="3585B107" w14:textId="77777777" w:rsidR="00971453" w:rsidRPr="006648D7" w:rsidRDefault="00971453" w:rsidP="00971453">
      <w:pPr>
        <w:numPr>
          <w:ilvl w:val="2"/>
          <w:numId w:val="56"/>
        </w:numPr>
        <w:spacing w:before="100" w:beforeAutospacing="1" w:after="120" w:afterAutospacing="1"/>
        <w:jc w:val="both"/>
        <w:rPr>
          <w:rFonts w:ascii="Calibri" w:hAnsi="Calibri" w:cs="Calibri"/>
        </w:rPr>
      </w:pPr>
      <w:r>
        <w:rPr>
          <w:rFonts w:ascii="Calibri" w:hAnsi="Calibri"/>
          <w:color w:val="000000"/>
        </w:rPr>
        <w:t>Together with the Contracting Authority, install the IT solution. The installation of the DRG IT Solution is subject to the production and approval by the Contracting Authority of a technical manual for the installation of the DRG IT Solution.</w:t>
      </w:r>
    </w:p>
    <w:p w14:paraId="64E53088" w14:textId="77777777" w:rsidR="00971453" w:rsidRPr="006648D7" w:rsidRDefault="00971453" w:rsidP="00971453">
      <w:pPr>
        <w:numPr>
          <w:ilvl w:val="1"/>
          <w:numId w:val="56"/>
        </w:numPr>
        <w:spacing w:after="120"/>
        <w:contextualSpacing/>
        <w:jc w:val="both"/>
        <w:rPr>
          <w:rFonts w:ascii="Calibri" w:hAnsi="Calibri" w:cs="Calibri"/>
        </w:rPr>
      </w:pPr>
      <w:r>
        <w:rPr>
          <w:rFonts w:ascii="Calibri" w:hAnsi="Calibri"/>
        </w:rPr>
        <w:t xml:space="preserve">Provide a connection to the Contracting Authority's Windows Active Directory user directory with user authentication and, if user authorisation is done via user group membership in Windows Active Directory, authorization control settings. The Contracting Authority shall ensure that the User Directory Administrator is involved in this during its normal working hours. </w:t>
      </w:r>
    </w:p>
    <w:p w14:paraId="4783CD30" w14:textId="77777777" w:rsidR="00971453" w:rsidRPr="006648D7" w:rsidRDefault="00971453" w:rsidP="00971453">
      <w:pPr>
        <w:numPr>
          <w:ilvl w:val="1"/>
          <w:numId w:val="56"/>
        </w:numPr>
        <w:spacing w:after="120"/>
        <w:contextualSpacing/>
        <w:jc w:val="both"/>
        <w:rPr>
          <w:rFonts w:ascii="Calibri" w:hAnsi="Calibri" w:cs="Calibri"/>
        </w:rPr>
      </w:pPr>
      <w:r>
        <w:rPr>
          <w:rFonts w:ascii="Calibri" w:hAnsi="Calibri"/>
        </w:rPr>
        <w:t xml:space="preserve">Coordinate with the Contracting Authority the method of data protection and data recovery and prepare any necessary scripts for performing data protection and data recovery. The Contracting Authority shall ensure the involvement of the administrator of the virtual server environment and the tool used by the Contracting Authority for data protection backup. The </w:t>
      </w:r>
      <w:r>
        <w:rPr>
          <w:rFonts w:ascii="Calibri" w:hAnsi="Calibri"/>
        </w:rPr>
        <w:lastRenderedPageBreak/>
        <w:t>Provider and the Contracting Authority must test and validate the performance of the backup and recovery system. After deployment to the production environment, data backup is only performed in the production environment.</w:t>
      </w:r>
    </w:p>
    <w:p w14:paraId="266386FA" w14:textId="77777777" w:rsidR="00971453" w:rsidRPr="006648D7" w:rsidRDefault="00971453" w:rsidP="00971453">
      <w:pPr>
        <w:numPr>
          <w:ilvl w:val="1"/>
          <w:numId w:val="56"/>
        </w:numPr>
        <w:spacing w:after="120"/>
        <w:contextualSpacing/>
        <w:jc w:val="both"/>
        <w:rPr>
          <w:rFonts w:ascii="Calibri" w:hAnsi="Calibri" w:cs="Calibri"/>
        </w:rPr>
      </w:pPr>
      <w:r>
        <w:rPr>
          <w:rFonts w:ascii="Calibri" w:hAnsi="Calibri"/>
        </w:rPr>
        <w:t>Prepare technical documentation on data protection and recovery procedures as part of the technical manual for the installation of the DRG IT Solution.</w:t>
      </w:r>
    </w:p>
    <w:p w14:paraId="533DE4CF" w14:textId="77777777" w:rsidR="00971453" w:rsidRPr="006648D7" w:rsidRDefault="00971453" w:rsidP="00971453">
      <w:pPr>
        <w:numPr>
          <w:ilvl w:val="1"/>
          <w:numId w:val="56"/>
        </w:numPr>
        <w:spacing w:after="120"/>
        <w:contextualSpacing/>
        <w:jc w:val="both"/>
        <w:rPr>
          <w:rFonts w:ascii="Calibri" w:hAnsi="Calibri" w:cs="Calibri"/>
        </w:rPr>
      </w:pPr>
      <w:r>
        <w:rPr>
          <w:rFonts w:ascii="Calibri" w:hAnsi="Calibri"/>
        </w:rPr>
        <w:t xml:space="preserve">When configuring the software to be installed, </w:t>
      </w:r>
      <w:proofErr w:type="gramStart"/>
      <w:r>
        <w:rPr>
          <w:rFonts w:ascii="Calibri" w:hAnsi="Calibri"/>
        </w:rPr>
        <w:t>take into account</w:t>
      </w:r>
      <w:proofErr w:type="gramEnd"/>
      <w:r>
        <w:rPr>
          <w:rFonts w:ascii="Calibri" w:hAnsi="Calibri"/>
        </w:rPr>
        <w:t xml:space="preserve"> the requirements for ensuring the security of the information system and coordinate them with the Contracting Authority in relation to the security controls to be provided by the Contracting Authority on other infrastructure components. </w:t>
      </w:r>
    </w:p>
    <w:p w14:paraId="087FB7B0" w14:textId="77777777" w:rsidR="00971453" w:rsidRPr="006648D7" w:rsidRDefault="00971453" w:rsidP="00971453">
      <w:pPr>
        <w:numPr>
          <w:ilvl w:val="1"/>
          <w:numId w:val="56"/>
        </w:numPr>
        <w:spacing w:after="120"/>
        <w:contextualSpacing/>
        <w:jc w:val="both"/>
        <w:rPr>
          <w:rFonts w:ascii="Calibri" w:hAnsi="Calibri" w:cs="Calibri"/>
        </w:rPr>
      </w:pPr>
      <w:r>
        <w:rPr>
          <w:rFonts w:ascii="Calibri" w:hAnsi="Calibri"/>
        </w:rPr>
        <w:t xml:space="preserve">In case of using the Contracting Authority's MS SQL database, to perform all the necessary interventions on the database for the purposes of running the test application. </w:t>
      </w:r>
    </w:p>
    <w:p w14:paraId="26B6904A" w14:textId="77777777" w:rsidR="00971453" w:rsidRPr="006648D7" w:rsidRDefault="00971453" w:rsidP="00971453">
      <w:pPr>
        <w:numPr>
          <w:ilvl w:val="1"/>
          <w:numId w:val="56"/>
        </w:numPr>
        <w:spacing w:after="120"/>
        <w:contextualSpacing/>
        <w:jc w:val="both"/>
        <w:rPr>
          <w:rFonts w:ascii="Calibri" w:hAnsi="Calibri" w:cs="Calibri"/>
        </w:rPr>
      </w:pPr>
      <w:r>
        <w:rPr>
          <w:rFonts w:ascii="Calibri" w:hAnsi="Calibri"/>
          <w:color w:val="000000"/>
        </w:rPr>
        <w:t>Install and configure any additional software required for the operation of the DRG IT Solution at the time of installation and configuration of the DRG IT Solution.</w:t>
      </w:r>
    </w:p>
    <w:p w14:paraId="44CA26F2" w14:textId="77777777" w:rsidR="00971453" w:rsidRPr="006648D7" w:rsidRDefault="00971453" w:rsidP="00971453">
      <w:pPr>
        <w:spacing w:after="120"/>
        <w:jc w:val="both"/>
        <w:rPr>
          <w:rFonts w:ascii="Calibri" w:eastAsia="Calibri" w:hAnsi="Calibri" w:cs="Calibri"/>
        </w:rPr>
      </w:pPr>
      <w:r>
        <w:rPr>
          <w:rFonts w:ascii="Calibri" w:hAnsi="Calibri"/>
        </w:rPr>
        <w:t>The Contracting Authority shall provide the Provider with an accessible interface in the form of a REST service for writing to and retrieving a file from the Contracting Authority's file storage system, which the Provider will be able to access from the Contracting Authority's test environment.</w:t>
      </w:r>
    </w:p>
    <w:p w14:paraId="1A44F75F" w14:textId="77777777" w:rsidR="00971453" w:rsidRPr="006648D7" w:rsidRDefault="00971453" w:rsidP="00971453">
      <w:pPr>
        <w:spacing w:after="120"/>
        <w:jc w:val="both"/>
        <w:rPr>
          <w:rFonts w:ascii="Calibri" w:hAnsi="Calibri" w:cs="Calibri"/>
          <w:lang w:val="en-US"/>
        </w:rPr>
      </w:pPr>
    </w:p>
    <w:p w14:paraId="62D2A8BD" w14:textId="77777777" w:rsidR="00971453" w:rsidRPr="006648D7" w:rsidRDefault="00971453" w:rsidP="00971453">
      <w:pPr>
        <w:jc w:val="both"/>
        <w:rPr>
          <w:rFonts w:ascii="Calibri" w:eastAsia="Calibri" w:hAnsi="Calibri" w:cs="Calibri"/>
          <w:b/>
          <w:i/>
          <w:color w:val="00B050"/>
        </w:rPr>
      </w:pPr>
      <w:r>
        <w:rPr>
          <w:rFonts w:ascii="Calibri" w:hAnsi="Calibri"/>
          <w:b/>
          <w:i/>
          <w:color w:val="00B050"/>
        </w:rPr>
        <w:t xml:space="preserve">Provider's products: </w:t>
      </w:r>
    </w:p>
    <w:p w14:paraId="46A04176" w14:textId="77777777" w:rsidR="00971453" w:rsidRPr="006648D7" w:rsidRDefault="00971453" w:rsidP="00971453">
      <w:pPr>
        <w:numPr>
          <w:ilvl w:val="0"/>
          <w:numId w:val="56"/>
        </w:numPr>
        <w:jc w:val="both"/>
        <w:rPr>
          <w:rFonts w:ascii="Calibri" w:eastAsia="Calibri" w:hAnsi="Calibri" w:cs="Calibri"/>
        </w:rPr>
      </w:pPr>
      <w:r>
        <w:rPr>
          <w:rFonts w:ascii="Calibri" w:hAnsi="Calibri"/>
        </w:rPr>
        <w:t xml:space="preserve">2.3.1 An implementation project containing the detailed </w:t>
      </w:r>
      <w:r>
        <w:rPr>
          <w:rFonts w:ascii="Calibri" w:hAnsi="Calibri"/>
          <w:color w:val="000000"/>
        </w:rPr>
        <w:t xml:space="preserve">technical architecture of the DRG IT </w:t>
      </w:r>
      <w:proofErr w:type="gramStart"/>
      <w:r>
        <w:rPr>
          <w:rFonts w:ascii="Calibri" w:hAnsi="Calibri"/>
          <w:color w:val="000000"/>
        </w:rPr>
        <w:t>Solution</w:t>
      </w:r>
      <w:proofErr w:type="gramEnd"/>
      <w:r>
        <w:rPr>
          <w:rFonts w:ascii="Calibri" w:hAnsi="Calibri"/>
          <w:color w:val="000000"/>
        </w:rPr>
        <w:t xml:space="preserve"> and all the technical instructions referred to in point 2.3.</w:t>
      </w:r>
    </w:p>
    <w:p w14:paraId="0CFC2DCD" w14:textId="77777777" w:rsidR="00971453" w:rsidRPr="006648D7" w:rsidRDefault="00971453" w:rsidP="00971453">
      <w:pPr>
        <w:numPr>
          <w:ilvl w:val="0"/>
          <w:numId w:val="56"/>
        </w:numPr>
        <w:jc w:val="both"/>
        <w:rPr>
          <w:rFonts w:ascii="Calibri" w:eastAsia="Calibri" w:hAnsi="Calibri" w:cs="Calibri"/>
        </w:rPr>
      </w:pPr>
      <w:r>
        <w:rPr>
          <w:rFonts w:ascii="Calibri" w:hAnsi="Calibri"/>
        </w:rPr>
        <w:t xml:space="preserve">2.3.2 Documentation of the test environment for the DRG IT Solution with </w:t>
      </w:r>
      <w:r>
        <w:rPr>
          <w:rFonts w:ascii="Calibri" w:hAnsi="Calibri"/>
          <w:color w:val="000000"/>
        </w:rPr>
        <w:t>technical instructions for the installation and configuration of additional DRG IT Solution hardware and software</w:t>
      </w:r>
      <w:r>
        <w:rPr>
          <w:rFonts w:ascii="Calibri" w:hAnsi="Calibri"/>
        </w:rPr>
        <w:t xml:space="preserve"> and technical instructions for the </w:t>
      </w:r>
      <w:r>
        <w:rPr>
          <w:rFonts w:ascii="Calibri" w:hAnsi="Calibri"/>
          <w:color w:val="000000"/>
        </w:rPr>
        <w:t>installation of the DRG IT Solution (</w:t>
      </w:r>
      <w:r>
        <w:rPr>
          <w:rFonts w:ascii="Calibri" w:hAnsi="Calibri"/>
        </w:rPr>
        <w:t>including technical documentation on data protection and recovery procedures)</w:t>
      </w:r>
      <w:r>
        <w:rPr>
          <w:rFonts w:ascii="Calibri" w:hAnsi="Calibri"/>
          <w:color w:val="000000"/>
        </w:rPr>
        <w:t xml:space="preserve">. </w:t>
      </w:r>
      <w:proofErr w:type="gramStart"/>
      <w:r>
        <w:rPr>
          <w:rFonts w:ascii="Calibri" w:hAnsi="Calibri"/>
          <w:color w:val="000000"/>
        </w:rPr>
        <w:t>Take into account</w:t>
      </w:r>
      <w:proofErr w:type="gramEnd"/>
      <w:r>
        <w:rPr>
          <w:rFonts w:ascii="Calibri" w:hAnsi="Calibri"/>
          <w:color w:val="000000"/>
        </w:rPr>
        <w:t xml:space="preserve"> the Contracting Authority's comments raised during the installation and configuration process when drawing up the technical manual.</w:t>
      </w:r>
    </w:p>
    <w:p w14:paraId="4175D475" w14:textId="77777777" w:rsidR="00971453" w:rsidRPr="006648D7" w:rsidRDefault="00971453" w:rsidP="00971453">
      <w:pPr>
        <w:ind w:left="360"/>
        <w:jc w:val="both"/>
        <w:rPr>
          <w:rFonts w:ascii="Calibri" w:eastAsia="Calibri" w:hAnsi="Calibri" w:cs="Calibri"/>
        </w:rPr>
      </w:pPr>
    </w:p>
    <w:p w14:paraId="6064752D" w14:textId="77777777" w:rsidR="00971453" w:rsidRPr="006648D7" w:rsidRDefault="00971453" w:rsidP="00971453">
      <w:pPr>
        <w:jc w:val="both"/>
        <w:rPr>
          <w:rFonts w:ascii="Calibri" w:eastAsia="Calibri" w:hAnsi="Calibri" w:cs="Calibri"/>
          <w:b/>
          <w:i/>
          <w:color w:val="00B050"/>
        </w:rPr>
      </w:pPr>
      <w:r>
        <w:rPr>
          <w:rFonts w:ascii="Calibri" w:hAnsi="Calibri"/>
          <w:b/>
          <w:i/>
          <w:color w:val="00B050"/>
        </w:rPr>
        <w:t xml:space="preserve">Completed activity: </w:t>
      </w:r>
    </w:p>
    <w:p w14:paraId="08F0360A" w14:textId="77777777" w:rsidR="00971453" w:rsidRPr="006648D7" w:rsidRDefault="00971453" w:rsidP="00971453">
      <w:pPr>
        <w:numPr>
          <w:ilvl w:val="0"/>
          <w:numId w:val="56"/>
        </w:numPr>
        <w:jc w:val="both"/>
        <w:rPr>
          <w:rFonts w:ascii="Calibri" w:eastAsia="Calibri" w:hAnsi="Calibri" w:cs="Calibri"/>
        </w:rPr>
      </w:pPr>
      <w:r>
        <w:rPr>
          <w:rFonts w:ascii="Calibri" w:hAnsi="Calibri"/>
        </w:rPr>
        <w:t>2.3.3 DRG IT Solution is installed and configured in the test environment, data backed up, operational controls in place.</w:t>
      </w:r>
    </w:p>
    <w:p w14:paraId="0255C653" w14:textId="77777777" w:rsidR="00971453" w:rsidRPr="006648D7" w:rsidRDefault="00971453" w:rsidP="00971453">
      <w:pPr>
        <w:ind w:left="360"/>
        <w:jc w:val="both"/>
        <w:rPr>
          <w:rFonts w:ascii="Calibri" w:eastAsia="Calibri" w:hAnsi="Calibri" w:cs="Calibri"/>
        </w:rPr>
      </w:pPr>
    </w:p>
    <w:p w14:paraId="2FA60378" w14:textId="77777777" w:rsidR="00971453" w:rsidRPr="006648D7" w:rsidRDefault="00971453" w:rsidP="00971453">
      <w:pPr>
        <w:keepNext/>
        <w:keepLines/>
        <w:spacing w:before="40"/>
        <w:outlineLvl w:val="3"/>
        <w:rPr>
          <w:rFonts w:ascii="Calibri Light" w:hAnsi="Calibri Light" w:cs="Times New Roman"/>
          <w:i/>
          <w:iCs/>
          <w:color w:val="2F5496"/>
        </w:rPr>
      </w:pPr>
      <w:r>
        <w:rPr>
          <w:rFonts w:ascii="Calibri Light" w:hAnsi="Calibri Light"/>
          <w:i/>
          <w:color w:val="2F5496"/>
          <w:shd w:val="clear" w:color="auto" w:fill="EDEDED"/>
        </w:rPr>
        <w:t>2.4. Training of key users of the DRG IT Solution, preparation of an application user manual</w:t>
      </w:r>
    </w:p>
    <w:p w14:paraId="0EDFD79C" w14:textId="77777777" w:rsidR="00971453" w:rsidRPr="006648D7" w:rsidRDefault="00971453" w:rsidP="00971453">
      <w:pPr>
        <w:jc w:val="both"/>
        <w:rPr>
          <w:rFonts w:ascii="Calibri" w:eastAsia="Calibri" w:hAnsi="Calibri" w:cs="Calibri"/>
        </w:rPr>
      </w:pPr>
      <w:r>
        <w:rPr>
          <w:rFonts w:ascii="Calibri" w:hAnsi="Calibri"/>
        </w:rPr>
        <w:t xml:space="preserve"> </w:t>
      </w:r>
      <w:r>
        <w:rPr>
          <w:rFonts w:ascii="Calibri" w:hAnsi="Calibri"/>
          <w:b/>
        </w:rPr>
        <w:t>After the implementation of the DRG IT Solution in the test environment</w:t>
      </w:r>
      <w:r>
        <w:rPr>
          <w:rFonts w:ascii="Calibri" w:hAnsi="Calibri"/>
        </w:rPr>
        <w:t>:</w:t>
      </w:r>
    </w:p>
    <w:p w14:paraId="3C5F2AF4" w14:textId="77777777" w:rsidR="00971453" w:rsidRPr="006648D7" w:rsidRDefault="00971453" w:rsidP="00971453">
      <w:pPr>
        <w:numPr>
          <w:ilvl w:val="0"/>
          <w:numId w:val="56"/>
        </w:numPr>
        <w:jc w:val="both"/>
        <w:rPr>
          <w:rFonts w:ascii="Calibri" w:hAnsi="Calibri" w:cs="Calibri"/>
          <w:color w:val="000000"/>
        </w:rPr>
      </w:pPr>
      <w:r>
        <w:rPr>
          <w:rFonts w:ascii="Calibri" w:hAnsi="Calibri"/>
          <w:color w:val="000000"/>
        </w:rPr>
        <w:t>Demonstrate the performance of the DRG IT Solution on test data in a test environment – demonstration of the functionality of the DRG IT Solution.</w:t>
      </w:r>
    </w:p>
    <w:p w14:paraId="29FF9DB8" w14:textId="77777777" w:rsidR="00971453" w:rsidRPr="006648D7" w:rsidRDefault="00971453" w:rsidP="00971453">
      <w:pPr>
        <w:numPr>
          <w:ilvl w:val="0"/>
          <w:numId w:val="56"/>
        </w:numPr>
        <w:jc w:val="both"/>
        <w:rPr>
          <w:rFonts w:ascii="Calibri" w:hAnsi="Calibri" w:cs="Calibri"/>
          <w:color w:val="000000"/>
        </w:rPr>
      </w:pPr>
      <w:r>
        <w:rPr>
          <w:rFonts w:ascii="Calibri" w:hAnsi="Calibri"/>
          <w:color w:val="000000"/>
        </w:rPr>
        <w:t>Develop a user guide showing all the features of the DRG IT Solution. The manual should contain detailed step-by-step descriptions of the implementation of all the procedures related to the calculation of the DRG weights, with examples included. The User Manual is a prerequisite and the basis for the workshop for the key personnel of the Contracting Authority.</w:t>
      </w:r>
    </w:p>
    <w:p w14:paraId="4E5275D5" w14:textId="77777777" w:rsidR="00971453" w:rsidRPr="006648D7" w:rsidRDefault="00971453" w:rsidP="00971453">
      <w:pPr>
        <w:numPr>
          <w:ilvl w:val="0"/>
          <w:numId w:val="56"/>
        </w:numPr>
        <w:spacing w:before="100" w:beforeAutospacing="1" w:after="100" w:afterAutospacing="1"/>
        <w:jc w:val="both"/>
        <w:rPr>
          <w:rFonts w:ascii="Calibri" w:hAnsi="Calibri" w:cs="Calibri"/>
          <w:color w:val="000000"/>
        </w:rPr>
      </w:pPr>
      <w:r>
        <w:rPr>
          <w:rFonts w:ascii="Calibri" w:hAnsi="Calibri"/>
          <w:color w:val="000000"/>
        </w:rPr>
        <w:t>Conduct a workshop for the Contracting Authority's key staff as training for working with the DRG IT Solution. The workshop is subject to the DRG IT Solution being installed in the Contracting Authority's test environment and the user manual being produced and approved by the Contracting Authority. The workshop must include:</w:t>
      </w:r>
    </w:p>
    <w:p w14:paraId="4C7F4BFD" w14:textId="77777777" w:rsidR="00971453" w:rsidRPr="006648D7" w:rsidRDefault="00971453" w:rsidP="00971453">
      <w:pPr>
        <w:numPr>
          <w:ilvl w:val="1"/>
          <w:numId w:val="56"/>
        </w:numPr>
        <w:spacing w:before="100" w:beforeAutospacing="1" w:after="100" w:afterAutospacing="1"/>
        <w:jc w:val="both"/>
        <w:rPr>
          <w:rFonts w:ascii="Calibri" w:hAnsi="Calibri" w:cs="Calibri"/>
          <w:color w:val="000000"/>
        </w:rPr>
      </w:pPr>
      <w:r>
        <w:rPr>
          <w:rFonts w:ascii="Calibri" w:hAnsi="Calibri"/>
          <w:color w:val="000000"/>
        </w:rPr>
        <w:lastRenderedPageBreak/>
        <w:t>A demonstration of all the possibilities of the DRG IT Solution.</w:t>
      </w:r>
    </w:p>
    <w:p w14:paraId="4A92FA0F" w14:textId="77777777" w:rsidR="00971453" w:rsidRPr="006648D7" w:rsidRDefault="00971453" w:rsidP="00971453">
      <w:pPr>
        <w:numPr>
          <w:ilvl w:val="1"/>
          <w:numId w:val="56"/>
        </w:numPr>
        <w:spacing w:before="100" w:beforeAutospacing="1" w:after="100" w:afterAutospacing="1"/>
        <w:jc w:val="both"/>
        <w:rPr>
          <w:rFonts w:ascii="Calibri" w:hAnsi="Calibri" w:cs="Calibri"/>
          <w:color w:val="000000"/>
        </w:rPr>
      </w:pPr>
      <w:r>
        <w:rPr>
          <w:rFonts w:ascii="Calibri" w:hAnsi="Calibri"/>
          <w:color w:val="000000"/>
        </w:rPr>
        <w:t>Demonstration of the import of code lists and the import and input of test data for the calculation of the DRG weights (test data to be provided by the Contracting Authority).</w:t>
      </w:r>
    </w:p>
    <w:p w14:paraId="038FE06D" w14:textId="77777777" w:rsidR="00971453" w:rsidRPr="006648D7" w:rsidRDefault="00971453" w:rsidP="00971453">
      <w:pPr>
        <w:numPr>
          <w:ilvl w:val="1"/>
          <w:numId w:val="56"/>
        </w:numPr>
        <w:spacing w:before="100" w:beforeAutospacing="1" w:after="100" w:afterAutospacing="1"/>
        <w:jc w:val="both"/>
        <w:rPr>
          <w:rFonts w:ascii="Calibri" w:hAnsi="Calibri" w:cs="Calibri"/>
          <w:color w:val="000000"/>
        </w:rPr>
      </w:pPr>
      <w:r>
        <w:rPr>
          <w:rFonts w:ascii="Calibri" w:hAnsi="Calibri"/>
          <w:color w:val="000000"/>
        </w:rPr>
        <w:t>Demonstration of the validation of imported and entered data.</w:t>
      </w:r>
    </w:p>
    <w:p w14:paraId="41A17A4F" w14:textId="77777777" w:rsidR="00971453" w:rsidRPr="006648D7" w:rsidRDefault="00971453" w:rsidP="00971453">
      <w:pPr>
        <w:numPr>
          <w:ilvl w:val="1"/>
          <w:numId w:val="56"/>
        </w:numPr>
        <w:spacing w:before="100" w:beforeAutospacing="1" w:after="100" w:afterAutospacing="1"/>
        <w:jc w:val="both"/>
        <w:rPr>
          <w:rFonts w:ascii="Calibri" w:hAnsi="Calibri" w:cs="Calibri"/>
          <w:color w:val="000000"/>
        </w:rPr>
      </w:pPr>
      <w:r>
        <w:rPr>
          <w:rFonts w:ascii="Calibri" w:hAnsi="Calibri"/>
          <w:color w:val="000000"/>
        </w:rPr>
        <w:t>Demonstration of the procedures required to correct/complete inadequate data (transmission of errors in XML format to the Contracting Authority portal and import of new data).</w:t>
      </w:r>
    </w:p>
    <w:p w14:paraId="6ADDF1D4" w14:textId="77777777" w:rsidR="00971453" w:rsidRPr="006648D7" w:rsidRDefault="00971453" w:rsidP="00971453">
      <w:pPr>
        <w:numPr>
          <w:ilvl w:val="1"/>
          <w:numId w:val="56"/>
        </w:numPr>
        <w:spacing w:before="100" w:beforeAutospacing="1" w:after="100" w:afterAutospacing="1"/>
        <w:jc w:val="both"/>
        <w:rPr>
          <w:rFonts w:ascii="Calibri" w:hAnsi="Calibri" w:cs="Calibri"/>
          <w:color w:val="000000"/>
        </w:rPr>
      </w:pPr>
      <w:r>
        <w:rPr>
          <w:rFonts w:ascii="Calibri" w:hAnsi="Calibri"/>
          <w:color w:val="000000"/>
        </w:rPr>
        <w:t>Showing the distribution of costs per case.</w:t>
      </w:r>
    </w:p>
    <w:p w14:paraId="5F9336A5" w14:textId="77777777" w:rsidR="00971453" w:rsidRPr="006648D7" w:rsidRDefault="00971453" w:rsidP="00971453">
      <w:pPr>
        <w:numPr>
          <w:ilvl w:val="1"/>
          <w:numId w:val="56"/>
        </w:numPr>
        <w:spacing w:before="100" w:beforeAutospacing="1" w:after="100" w:afterAutospacing="1"/>
        <w:jc w:val="both"/>
        <w:rPr>
          <w:rFonts w:ascii="Calibri" w:hAnsi="Calibri" w:cs="Calibri"/>
          <w:color w:val="000000"/>
        </w:rPr>
      </w:pPr>
      <w:r>
        <w:rPr>
          <w:rFonts w:ascii="Calibri" w:hAnsi="Calibri"/>
          <w:color w:val="000000"/>
        </w:rPr>
        <w:t>Demonstration of the process of calculating DRG weights from test data by producing the corresponding reports.</w:t>
      </w:r>
    </w:p>
    <w:p w14:paraId="2DA42FAF" w14:textId="77777777" w:rsidR="00971453" w:rsidRPr="006648D7" w:rsidRDefault="00971453" w:rsidP="00971453">
      <w:pPr>
        <w:numPr>
          <w:ilvl w:val="1"/>
          <w:numId w:val="56"/>
        </w:numPr>
        <w:spacing w:before="100" w:beforeAutospacing="1" w:after="100" w:afterAutospacing="1"/>
        <w:jc w:val="both"/>
        <w:rPr>
          <w:rFonts w:ascii="Calibri" w:hAnsi="Calibri" w:cs="Calibri"/>
          <w:color w:val="000000"/>
        </w:rPr>
      </w:pPr>
      <w:r>
        <w:rPr>
          <w:rFonts w:ascii="Calibri" w:hAnsi="Calibri"/>
          <w:color w:val="000000"/>
        </w:rPr>
        <w:t>Display of required views and reports.</w:t>
      </w:r>
    </w:p>
    <w:p w14:paraId="0EC61AF4" w14:textId="77777777" w:rsidR="00971453" w:rsidRPr="006648D7" w:rsidRDefault="00971453" w:rsidP="00971453">
      <w:pPr>
        <w:numPr>
          <w:ilvl w:val="1"/>
          <w:numId w:val="56"/>
        </w:numPr>
        <w:spacing w:before="100" w:beforeAutospacing="1" w:after="100" w:afterAutospacing="1"/>
        <w:rPr>
          <w:rFonts w:ascii="Calibri" w:hAnsi="Calibri" w:cs="Calibri"/>
          <w:color w:val="000000"/>
        </w:rPr>
      </w:pPr>
      <w:r>
        <w:rPr>
          <w:rFonts w:ascii="Calibri" w:hAnsi="Calibri"/>
          <w:color w:val="000000"/>
        </w:rPr>
        <w:t>Demonstration of how to prepare customised reports.</w:t>
      </w:r>
    </w:p>
    <w:p w14:paraId="6104B5F7" w14:textId="77777777" w:rsidR="00971453" w:rsidRPr="006648D7" w:rsidRDefault="00971453" w:rsidP="00971453">
      <w:pPr>
        <w:numPr>
          <w:ilvl w:val="1"/>
          <w:numId w:val="56"/>
        </w:numPr>
        <w:spacing w:before="100" w:beforeAutospacing="1" w:after="100" w:afterAutospacing="1"/>
        <w:rPr>
          <w:rFonts w:ascii="Calibri" w:hAnsi="Calibri" w:cs="Calibri"/>
          <w:color w:val="000000"/>
        </w:rPr>
      </w:pPr>
      <w:r>
        <w:rPr>
          <w:rFonts w:ascii="Calibri" w:hAnsi="Calibri"/>
          <w:color w:val="000000"/>
        </w:rPr>
        <w:t>Display data export in the required formats.</w:t>
      </w:r>
    </w:p>
    <w:p w14:paraId="0CC5AED5" w14:textId="77777777" w:rsidR="00971453" w:rsidRPr="006648D7" w:rsidRDefault="00971453" w:rsidP="00971453">
      <w:pPr>
        <w:spacing w:after="120"/>
        <w:jc w:val="both"/>
        <w:rPr>
          <w:rFonts w:ascii="Calibri" w:eastAsia="Calibri" w:hAnsi="Calibri" w:cs="Calibri"/>
        </w:rPr>
      </w:pPr>
      <w:r>
        <w:rPr>
          <w:rFonts w:ascii="Calibri" w:hAnsi="Calibri"/>
        </w:rPr>
        <w:t xml:space="preserve">The </w:t>
      </w:r>
      <w:r>
        <w:rPr>
          <w:rFonts w:ascii="Calibri" w:hAnsi="Calibri"/>
          <w:color w:val="000000"/>
        </w:rPr>
        <w:t xml:space="preserve">demonstration of the DRG IT Solution on test data </w:t>
      </w:r>
      <w:r>
        <w:rPr>
          <w:rFonts w:ascii="Calibri" w:hAnsi="Calibri"/>
        </w:rPr>
        <w:t xml:space="preserve">shall be carried out during the Contracting Authority's regular working hours. The date shall be coordinated with the Contracting Authority. The face-to-face presentation will be carried out at the Contracting Authority's location at </w:t>
      </w:r>
      <w:proofErr w:type="spellStart"/>
      <w:r>
        <w:rPr>
          <w:rFonts w:ascii="Calibri" w:hAnsi="Calibri"/>
        </w:rPr>
        <w:t>Miklošičeva</w:t>
      </w:r>
      <w:proofErr w:type="spellEnd"/>
      <w:r>
        <w:rPr>
          <w:rFonts w:ascii="Calibri" w:hAnsi="Calibri"/>
        </w:rPr>
        <w:t xml:space="preserve"> cesta 24 in Ljubljana.</w:t>
      </w:r>
    </w:p>
    <w:p w14:paraId="16D0DCA6" w14:textId="77777777" w:rsidR="00971453" w:rsidRPr="006648D7" w:rsidRDefault="00971453" w:rsidP="00971453">
      <w:pPr>
        <w:spacing w:after="120"/>
        <w:jc w:val="both"/>
        <w:rPr>
          <w:rFonts w:ascii="Calibri" w:eastAsia="Calibri" w:hAnsi="Calibri" w:cs="Calibri"/>
        </w:rPr>
      </w:pPr>
      <w:r>
        <w:rPr>
          <w:rFonts w:ascii="Calibri" w:hAnsi="Calibri"/>
        </w:rPr>
        <w:t xml:space="preserve">The workshop for the Contracting Authority's key personnel must be carried out by the Tenderer during the Contracting Authority's regular working hours. The date shall be coordinated with the Contracting Authority. The face-to-face workshop will be held at the Contracting Authority's location at </w:t>
      </w:r>
      <w:proofErr w:type="spellStart"/>
      <w:r>
        <w:rPr>
          <w:rFonts w:ascii="Calibri" w:hAnsi="Calibri"/>
        </w:rPr>
        <w:t>Miklošičeva</w:t>
      </w:r>
      <w:proofErr w:type="spellEnd"/>
      <w:r>
        <w:rPr>
          <w:rFonts w:ascii="Calibri" w:hAnsi="Calibri"/>
        </w:rPr>
        <w:t xml:space="preserve"> cesta 24 in Ljubljana.</w:t>
      </w:r>
    </w:p>
    <w:p w14:paraId="65AD99C7" w14:textId="77777777" w:rsidR="00971453" w:rsidRPr="006648D7" w:rsidRDefault="00971453" w:rsidP="00971453">
      <w:pPr>
        <w:spacing w:after="120"/>
        <w:jc w:val="both"/>
        <w:rPr>
          <w:rFonts w:ascii="Calibri" w:eastAsia="Calibri" w:hAnsi="Calibri" w:cs="Calibri"/>
        </w:rPr>
      </w:pPr>
      <w:r>
        <w:rPr>
          <w:rFonts w:ascii="Calibri" w:hAnsi="Calibri"/>
        </w:rPr>
        <w:t>Invitations to participants will be sent by the Contracting Authority.</w:t>
      </w:r>
    </w:p>
    <w:p w14:paraId="4FF16074" w14:textId="77777777" w:rsidR="00971453" w:rsidRPr="006648D7" w:rsidRDefault="00971453" w:rsidP="00971453">
      <w:pPr>
        <w:spacing w:after="120"/>
        <w:jc w:val="both"/>
        <w:rPr>
          <w:rFonts w:ascii="Calibri" w:eastAsia="Calibri" w:hAnsi="Calibri" w:cs="Calibri"/>
        </w:rPr>
      </w:pPr>
      <w:r>
        <w:rPr>
          <w:rFonts w:ascii="Calibri" w:hAnsi="Calibri"/>
        </w:rPr>
        <w:t xml:space="preserve">The Provider agrees that the training shall be recorded by the Contracting Authority </w:t>
      </w:r>
      <w:proofErr w:type="gramStart"/>
      <w:r>
        <w:rPr>
          <w:rFonts w:ascii="Calibri" w:hAnsi="Calibri"/>
        </w:rPr>
        <w:t>in order to</w:t>
      </w:r>
      <w:proofErr w:type="gramEnd"/>
      <w:r>
        <w:rPr>
          <w:rFonts w:ascii="Calibri" w:hAnsi="Calibri"/>
        </w:rPr>
        <w:t xml:space="preserve"> be made available to the Contracting Authority's professional staff who are unable to attend the training or who are recruited by the Contracting Authority at a later date. </w:t>
      </w:r>
    </w:p>
    <w:p w14:paraId="7A0E10F6" w14:textId="77777777" w:rsidR="00971453" w:rsidRPr="006648D7" w:rsidRDefault="00971453" w:rsidP="00971453">
      <w:pPr>
        <w:jc w:val="both"/>
        <w:rPr>
          <w:rFonts w:ascii="Calibri" w:eastAsia="Calibri" w:hAnsi="Calibri" w:cs="Times New Roman"/>
          <w:b/>
          <w:i/>
          <w:color w:val="00B050"/>
        </w:rPr>
      </w:pPr>
    </w:p>
    <w:p w14:paraId="08ADB0DF" w14:textId="77777777" w:rsidR="00971453" w:rsidRPr="006648D7" w:rsidRDefault="00971453" w:rsidP="00971453">
      <w:pPr>
        <w:jc w:val="both"/>
        <w:rPr>
          <w:rFonts w:ascii="Calibri" w:eastAsia="Calibri" w:hAnsi="Calibri" w:cs="Calibri"/>
          <w:b/>
          <w:i/>
          <w:color w:val="00B050"/>
        </w:rPr>
      </w:pPr>
      <w:r>
        <w:rPr>
          <w:rFonts w:ascii="Calibri" w:hAnsi="Calibri"/>
          <w:b/>
          <w:i/>
          <w:color w:val="00B050"/>
        </w:rPr>
        <w:t xml:space="preserve">Completed activities: </w:t>
      </w:r>
    </w:p>
    <w:p w14:paraId="0A670619" w14:textId="77777777" w:rsidR="00971453" w:rsidRPr="006648D7" w:rsidRDefault="00971453" w:rsidP="00971453">
      <w:pPr>
        <w:numPr>
          <w:ilvl w:val="0"/>
          <w:numId w:val="59"/>
        </w:numPr>
        <w:jc w:val="both"/>
        <w:rPr>
          <w:rFonts w:ascii="Calibri" w:eastAsia="Calibri" w:hAnsi="Calibri" w:cs="Calibri"/>
        </w:rPr>
      </w:pPr>
      <w:r>
        <w:rPr>
          <w:rFonts w:ascii="Calibri" w:hAnsi="Calibri"/>
          <w:color w:val="000000"/>
        </w:rPr>
        <w:t>2.4.1 Demonstration of the DRG IT Solution on test data,</w:t>
      </w:r>
    </w:p>
    <w:p w14:paraId="2D61B191" w14:textId="77777777" w:rsidR="00971453" w:rsidRPr="006648D7" w:rsidRDefault="00971453" w:rsidP="00971453">
      <w:pPr>
        <w:numPr>
          <w:ilvl w:val="0"/>
          <w:numId w:val="59"/>
        </w:numPr>
        <w:jc w:val="both"/>
        <w:rPr>
          <w:rFonts w:ascii="Calibri" w:eastAsia="Calibri" w:hAnsi="Calibri" w:cs="Calibri"/>
        </w:rPr>
      </w:pPr>
      <w:r>
        <w:rPr>
          <w:rFonts w:ascii="Calibri" w:hAnsi="Calibri"/>
        </w:rPr>
        <w:t>2.4.2 Training provided to key personnel of the Contracting Authority,</w:t>
      </w:r>
    </w:p>
    <w:p w14:paraId="17E5E244" w14:textId="77777777" w:rsidR="00971453" w:rsidRPr="006648D7" w:rsidRDefault="00971453" w:rsidP="00971453">
      <w:pPr>
        <w:spacing w:after="120"/>
        <w:jc w:val="both"/>
        <w:rPr>
          <w:rFonts w:ascii="Calibri" w:eastAsia="Calibri" w:hAnsi="Calibri" w:cs="Calibri"/>
        </w:rPr>
      </w:pPr>
    </w:p>
    <w:p w14:paraId="69261554" w14:textId="77777777" w:rsidR="00971453" w:rsidRPr="006648D7" w:rsidRDefault="00971453" w:rsidP="00971453">
      <w:pPr>
        <w:jc w:val="both"/>
        <w:rPr>
          <w:rFonts w:ascii="Calibri" w:eastAsia="Calibri" w:hAnsi="Calibri" w:cs="Calibri"/>
          <w:b/>
          <w:i/>
          <w:color w:val="00B050"/>
        </w:rPr>
      </w:pPr>
      <w:r>
        <w:rPr>
          <w:rFonts w:ascii="Calibri" w:hAnsi="Calibri"/>
          <w:b/>
          <w:i/>
          <w:color w:val="00B050"/>
        </w:rPr>
        <w:t xml:space="preserve">Provider's product: </w:t>
      </w:r>
    </w:p>
    <w:p w14:paraId="750D346B" w14:textId="77777777" w:rsidR="00971453" w:rsidRPr="006648D7" w:rsidRDefault="00971453" w:rsidP="00971453">
      <w:pPr>
        <w:numPr>
          <w:ilvl w:val="0"/>
          <w:numId w:val="59"/>
        </w:numPr>
        <w:jc w:val="both"/>
        <w:rPr>
          <w:rFonts w:ascii="Calibri" w:eastAsia="Calibri" w:hAnsi="Calibri" w:cs="Calibri"/>
        </w:rPr>
      </w:pPr>
      <w:r>
        <w:rPr>
          <w:rFonts w:ascii="Calibri" w:hAnsi="Calibri"/>
        </w:rPr>
        <w:t>2.4.3 Guide to the use of the DRG IT Solution</w:t>
      </w:r>
      <w:r w:rsidRPr="00103ACA">
        <w:rPr>
          <w:rFonts w:ascii="Calibri" w:hAnsi="Calibri"/>
          <w:color w:val="000000"/>
        </w:rPr>
        <w:t xml:space="preserve"> </w:t>
      </w:r>
      <w:r>
        <w:rPr>
          <w:rFonts w:ascii="Calibri" w:hAnsi="Calibri"/>
          <w:color w:val="000000"/>
        </w:rPr>
        <w:t>(The DRG IT solution User Manual)</w:t>
      </w:r>
      <w:r>
        <w:rPr>
          <w:rFonts w:ascii="Calibri" w:hAnsi="Calibri"/>
        </w:rPr>
        <w:t>.</w:t>
      </w:r>
    </w:p>
    <w:p w14:paraId="16A0E535" w14:textId="77777777" w:rsidR="00971453" w:rsidRPr="006648D7" w:rsidRDefault="00971453" w:rsidP="00971453">
      <w:pPr>
        <w:jc w:val="both"/>
        <w:rPr>
          <w:rFonts w:ascii="Calibri" w:eastAsia="Calibri" w:hAnsi="Calibri" w:cs="Calibri"/>
        </w:rPr>
      </w:pPr>
    </w:p>
    <w:p w14:paraId="3585F14E" w14:textId="77777777" w:rsidR="00971453" w:rsidRPr="006648D7" w:rsidRDefault="00971453" w:rsidP="00971453">
      <w:pPr>
        <w:keepNext/>
        <w:keepLines/>
        <w:spacing w:before="40"/>
        <w:outlineLvl w:val="3"/>
        <w:rPr>
          <w:rFonts w:ascii="Calibri Light" w:hAnsi="Calibri Light" w:cs="Times New Roman"/>
          <w:i/>
          <w:iCs/>
          <w:color w:val="2F5496"/>
        </w:rPr>
      </w:pPr>
      <w:r>
        <w:rPr>
          <w:rFonts w:ascii="Calibri Light" w:hAnsi="Calibri Light"/>
          <w:i/>
          <w:color w:val="2F5496"/>
        </w:rPr>
        <w:t>2.5. Contracting Authority acceptance testing of the DRG IT Solution</w:t>
      </w:r>
    </w:p>
    <w:p w14:paraId="6E870903" w14:textId="77777777" w:rsidR="00971453" w:rsidRPr="006648D7" w:rsidRDefault="00971453" w:rsidP="00971453">
      <w:pPr>
        <w:spacing w:after="120"/>
        <w:jc w:val="both"/>
        <w:rPr>
          <w:rFonts w:ascii="Calibri" w:eastAsia="Calibri" w:hAnsi="Calibri" w:cs="Calibri"/>
        </w:rPr>
      </w:pPr>
      <w:r>
        <w:rPr>
          <w:rFonts w:ascii="Calibri" w:hAnsi="Calibri"/>
        </w:rPr>
        <w:t>After the</w:t>
      </w:r>
      <w:r>
        <w:rPr>
          <w:rFonts w:ascii="Calibri" w:hAnsi="Calibri"/>
          <w:b/>
        </w:rPr>
        <w:t xml:space="preserve"> training of the Contracting Authority's key personnel,</w:t>
      </w:r>
      <w:r>
        <w:rPr>
          <w:rFonts w:ascii="Calibri" w:hAnsi="Calibri"/>
        </w:rPr>
        <w:t xml:space="preserve"> the Contracting Authority and the Provider shall conduct acceptance testing of the DRG IT Solution. </w:t>
      </w:r>
    </w:p>
    <w:p w14:paraId="4D71A376" w14:textId="77777777" w:rsidR="00971453" w:rsidRPr="006648D7" w:rsidRDefault="00971453" w:rsidP="00971453">
      <w:pPr>
        <w:spacing w:before="100" w:beforeAutospacing="1" w:after="100" w:afterAutospacing="1"/>
        <w:jc w:val="both"/>
        <w:rPr>
          <w:rFonts w:ascii="Calibri" w:hAnsi="Calibri" w:cs="Calibri"/>
          <w:color w:val="000000"/>
        </w:rPr>
      </w:pPr>
      <w:r>
        <w:rPr>
          <w:rFonts w:ascii="Calibri" w:hAnsi="Calibri"/>
          <w:color w:val="000000"/>
        </w:rPr>
        <w:t>The Contracting Authority and the Provider shall test the functionality of the DRG IT Solution (according to the individual functionalities defined in Chapter 1) on real data. For the testing, the Contracting Authority will provide test data from the hospitals in the form of XML files and real-time answers to the provider's open questions.</w:t>
      </w:r>
    </w:p>
    <w:p w14:paraId="1B98CAF3" w14:textId="77777777" w:rsidR="00971453" w:rsidRPr="006648D7" w:rsidRDefault="00971453" w:rsidP="00971453">
      <w:pPr>
        <w:spacing w:before="100" w:beforeAutospacing="1" w:after="100" w:afterAutospacing="1"/>
        <w:jc w:val="both"/>
        <w:rPr>
          <w:rFonts w:ascii="Calibri" w:hAnsi="Calibri" w:cs="Calibri"/>
          <w:color w:val="000000"/>
        </w:rPr>
      </w:pPr>
      <w:r>
        <w:rPr>
          <w:rFonts w:ascii="Calibri" w:hAnsi="Calibri"/>
          <w:color w:val="000000"/>
        </w:rPr>
        <w:lastRenderedPageBreak/>
        <w:t xml:space="preserve">The Provider shall perform any other tests it deems necessary for the quality, </w:t>
      </w:r>
      <w:proofErr w:type="gramStart"/>
      <w:r>
        <w:rPr>
          <w:rFonts w:ascii="Calibri" w:hAnsi="Calibri"/>
          <w:color w:val="000000"/>
        </w:rPr>
        <w:t>safety</w:t>
      </w:r>
      <w:proofErr w:type="gramEnd"/>
      <w:r>
        <w:rPr>
          <w:rFonts w:ascii="Calibri" w:hAnsi="Calibri"/>
          <w:color w:val="000000"/>
        </w:rPr>
        <w:t xml:space="preserve"> and reliability of the IT solution.</w:t>
      </w:r>
    </w:p>
    <w:p w14:paraId="4FAE8107" w14:textId="77777777" w:rsidR="00971453" w:rsidRPr="006648D7" w:rsidRDefault="00971453" w:rsidP="00971453">
      <w:pPr>
        <w:spacing w:before="100" w:beforeAutospacing="1" w:after="100" w:afterAutospacing="1"/>
        <w:jc w:val="both"/>
        <w:rPr>
          <w:rFonts w:ascii="Calibri" w:hAnsi="Calibri" w:cs="Calibri"/>
          <w:color w:val="000000"/>
        </w:rPr>
      </w:pPr>
      <w:r>
        <w:rPr>
          <w:rFonts w:ascii="Calibri" w:hAnsi="Calibri"/>
          <w:color w:val="000000"/>
        </w:rPr>
        <w:t>This phase also includes testing the import of data from the Contracting Authority's IT system and the return of data to the Contracting Authority's IT system, including shipment statuses.</w:t>
      </w:r>
    </w:p>
    <w:p w14:paraId="7498BE95" w14:textId="77777777" w:rsidR="00971453" w:rsidRPr="006648D7" w:rsidRDefault="00971453" w:rsidP="00971453">
      <w:pPr>
        <w:spacing w:before="100" w:beforeAutospacing="1" w:after="100" w:afterAutospacing="1"/>
        <w:jc w:val="both"/>
        <w:rPr>
          <w:rFonts w:ascii="Calibri" w:hAnsi="Calibri" w:cs="Calibri"/>
          <w:color w:val="000000"/>
        </w:rPr>
      </w:pPr>
      <w:r>
        <w:rPr>
          <w:rFonts w:ascii="Calibri" w:hAnsi="Calibri"/>
          <w:color w:val="000000"/>
        </w:rPr>
        <w:t>The Contracting Authority will be responsible for providing the dataset in case errors are detected in the input data. Any errors found will be rectified as soon as possible. We are already receiving and checking data from providers, so we do not think there will be any major errors in the input data.</w:t>
      </w:r>
    </w:p>
    <w:p w14:paraId="22D4608D" w14:textId="77777777" w:rsidR="00971453" w:rsidRPr="006648D7" w:rsidRDefault="00971453" w:rsidP="00971453">
      <w:pPr>
        <w:spacing w:after="120"/>
        <w:jc w:val="both"/>
        <w:rPr>
          <w:rFonts w:ascii="Calibri" w:eastAsia="Calibri" w:hAnsi="Calibri" w:cs="Calibri"/>
        </w:rPr>
      </w:pPr>
      <w:r>
        <w:rPr>
          <w:rFonts w:ascii="Calibri" w:hAnsi="Calibri"/>
        </w:rPr>
        <w:t xml:space="preserve">The Contracting Authority shall record any defects and deficiencies identified in an Acceptance Testing Report, which shall be sent to the tenderer by e-mail on an ongoing basis. </w:t>
      </w:r>
    </w:p>
    <w:p w14:paraId="4888D5F7" w14:textId="77777777" w:rsidR="00971453" w:rsidRPr="006648D7" w:rsidRDefault="00971453" w:rsidP="00971453">
      <w:pPr>
        <w:spacing w:after="120"/>
        <w:jc w:val="both"/>
        <w:rPr>
          <w:rFonts w:ascii="Calibri" w:eastAsia="Calibri" w:hAnsi="Calibri" w:cs="Calibri"/>
        </w:rPr>
      </w:pPr>
      <w:r>
        <w:rPr>
          <w:rFonts w:ascii="Calibri" w:hAnsi="Calibri"/>
        </w:rPr>
        <w:t>The tenderer shall remedy any errors and deficiencies in the DRG IT Solution detected by the Contracting Authority during this testing on an ongoing basis.</w:t>
      </w:r>
    </w:p>
    <w:p w14:paraId="44854F47" w14:textId="77777777" w:rsidR="00971453" w:rsidRPr="006648D7" w:rsidRDefault="00971453" w:rsidP="00971453">
      <w:pPr>
        <w:spacing w:after="120"/>
        <w:jc w:val="both"/>
        <w:rPr>
          <w:rFonts w:ascii="Calibri" w:eastAsia="Calibri" w:hAnsi="Calibri" w:cs="Calibri"/>
        </w:rPr>
      </w:pPr>
      <w:r>
        <w:rPr>
          <w:rFonts w:ascii="Calibri" w:hAnsi="Calibri"/>
        </w:rPr>
        <w:t xml:space="preserve">The tenderer shall at the same time record on the Contracting Authority's report the information on the rectification of the defects and forward the completed report to the Contracting Authority by e-mail on an ongoing basis. </w:t>
      </w:r>
    </w:p>
    <w:p w14:paraId="493F3BDF" w14:textId="77777777" w:rsidR="00971453" w:rsidRPr="006648D7" w:rsidRDefault="00971453" w:rsidP="00971453">
      <w:pPr>
        <w:spacing w:after="120"/>
        <w:jc w:val="both"/>
        <w:rPr>
          <w:rFonts w:ascii="Calibri" w:eastAsia="Calibri" w:hAnsi="Calibri" w:cs="Calibri"/>
        </w:rPr>
      </w:pPr>
      <w:r>
        <w:rPr>
          <w:rFonts w:ascii="Calibri" w:hAnsi="Calibri"/>
        </w:rPr>
        <w:t>The provider shall complete the user manual.</w:t>
      </w:r>
    </w:p>
    <w:p w14:paraId="19E8B521" w14:textId="77777777" w:rsidR="00971453" w:rsidRPr="006648D7" w:rsidRDefault="00971453" w:rsidP="00971453">
      <w:pPr>
        <w:spacing w:before="100" w:beforeAutospacing="1" w:after="100" w:afterAutospacing="1"/>
        <w:jc w:val="both"/>
        <w:rPr>
          <w:rFonts w:ascii="Calibri" w:hAnsi="Calibri" w:cs="Calibri"/>
          <w:color w:val="000000"/>
        </w:rPr>
      </w:pPr>
      <w:r>
        <w:rPr>
          <w:rFonts w:ascii="Calibri" w:hAnsi="Calibri"/>
          <w:color w:val="000000"/>
        </w:rPr>
        <w:t xml:space="preserve">Acceptance of the DRG IT Solution shall be by means of an Acceptance Testing Report in a test environment, signed by the Contract Administrators </w:t>
      </w:r>
      <w:proofErr w:type="gramStart"/>
      <w:r>
        <w:rPr>
          <w:rFonts w:ascii="Calibri" w:hAnsi="Calibri"/>
          <w:color w:val="000000"/>
        </w:rPr>
        <w:t>on the basis of</w:t>
      </w:r>
      <w:proofErr w:type="gramEnd"/>
      <w:r>
        <w:rPr>
          <w:rFonts w:ascii="Calibri" w:hAnsi="Calibri"/>
          <w:color w:val="000000"/>
        </w:rPr>
        <w:t xml:space="preserve"> successful completion of the activities described above, successful testing with no defects detected, and the handover of all supporting documentation.</w:t>
      </w:r>
    </w:p>
    <w:p w14:paraId="0F7961AC" w14:textId="77777777" w:rsidR="00971453" w:rsidRPr="006648D7" w:rsidRDefault="00971453" w:rsidP="00971453">
      <w:pPr>
        <w:jc w:val="both"/>
        <w:rPr>
          <w:rFonts w:ascii="Calibri" w:eastAsia="Calibri" w:hAnsi="Calibri" w:cs="Calibri"/>
          <w:b/>
          <w:i/>
          <w:color w:val="00B050"/>
        </w:rPr>
      </w:pPr>
      <w:r>
        <w:rPr>
          <w:rFonts w:ascii="Calibri" w:hAnsi="Calibri"/>
          <w:b/>
          <w:i/>
          <w:color w:val="00B050"/>
        </w:rPr>
        <w:t>Completed activity:</w:t>
      </w:r>
    </w:p>
    <w:p w14:paraId="3EA4BD2E" w14:textId="77777777" w:rsidR="00971453" w:rsidRPr="006648D7" w:rsidRDefault="00971453" w:rsidP="00971453">
      <w:pPr>
        <w:numPr>
          <w:ilvl w:val="0"/>
          <w:numId w:val="59"/>
        </w:numPr>
        <w:jc w:val="both"/>
        <w:rPr>
          <w:rFonts w:ascii="Calibri" w:eastAsia="Calibri" w:hAnsi="Calibri" w:cs="Calibri"/>
        </w:rPr>
      </w:pPr>
      <w:r>
        <w:rPr>
          <w:rFonts w:ascii="Calibri" w:hAnsi="Calibri"/>
        </w:rPr>
        <w:t>2.5.1. Adoption of the DRG IT Solution in a test environment,</w:t>
      </w:r>
    </w:p>
    <w:p w14:paraId="50FA624E" w14:textId="77777777" w:rsidR="00971453" w:rsidRPr="006648D7" w:rsidRDefault="00971453" w:rsidP="00971453">
      <w:pPr>
        <w:jc w:val="both"/>
        <w:rPr>
          <w:rFonts w:ascii="Calibri" w:eastAsia="Calibri" w:hAnsi="Calibri" w:cs="Calibri"/>
          <w:b/>
          <w:i/>
          <w:color w:val="00B050"/>
        </w:rPr>
      </w:pPr>
    </w:p>
    <w:p w14:paraId="309A26F3" w14:textId="77777777" w:rsidR="00971453" w:rsidRPr="006648D7" w:rsidRDefault="00971453" w:rsidP="00971453">
      <w:pPr>
        <w:jc w:val="both"/>
        <w:rPr>
          <w:rFonts w:ascii="Calibri" w:eastAsia="Calibri" w:hAnsi="Calibri" w:cs="Calibri"/>
          <w:b/>
          <w:i/>
          <w:color w:val="00B050"/>
        </w:rPr>
      </w:pPr>
      <w:r>
        <w:rPr>
          <w:rFonts w:ascii="Calibri" w:hAnsi="Calibri"/>
          <w:b/>
          <w:i/>
          <w:color w:val="00B050"/>
        </w:rPr>
        <w:t>Products of the Contracting Authority and the provider:</w:t>
      </w:r>
    </w:p>
    <w:p w14:paraId="24D4FF3D" w14:textId="77777777" w:rsidR="00971453" w:rsidRPr="006648D7" w:rsidRDefault="00971453" w:rsidP="00971453">
      <w:pPr>
        <w:numPr>
          <w:ilvl w:val="0"/>
          <w:numId w:val="59"/>
        </w:numPr>
        <w:jc w:val="both"/>
        <w:rPr>
          <w:rFonts w:ascii="Calibri" w:eastAsia="Calibri" w:hAnsi="Calibri" w:cs="Calibri"/>
        </w:rPr>
      </w:pPr>
      <w:r>
        <w:rPr>
          <w:rFonts w:ascii="Calibri" w:hAnsi="Calibri"/>
        </w:rPr>
        <w:t>2.5.2. A report from the Contracting Authority on the acceptance testing of the DRG IT Solution, completed by the Tenderer with information on the rectification of the errors and deficiencies identified and signed by the Contracting Authority and the tenderer (</w:t>
      </w:r>
      <w:r>
        <w:rPr>
          <w:rFonts w:ascii="Calibri" w:hAnsi="Calibri"/>
          <w:color w:val="000000"/>
        </w:rPr>
        <w:t>Acceptance Testing Report)</w:t>
      </w:r>
      <w:r>
        <w:rPr>
          <w:rFonts w:ascii="Calibri" w:hAnsi="Calibri"/>
        </w:rPr>
        <w:t>,</w:t>
      </w:r>
    </w:p>
    <w:p w14:paraId="1A507B2A" w14:textId="77777777" w:rsidR="00971453" w:rsidRPr="006648D7" w:rsidRDefault="00971453" w:rsidP="00971453">
      <w:pPr>
        <w:numPr>
          <w:ilvl w:val="0"/>
          <w:numId w:val="59"/>
        </w:numPr>
        <w:jc w:val="both"/>
        <w:rPr>
          <w:rFonts w:ascii="Calibri" w:eastAsia="Calibri" w:hAnsi="Calibri" w:cs="Calibri"/>
        </w:rPr>
      </w:pPr>
      <w:r>
        <w:rPr>
          <w:rFonts w:ascii="Calibri" w:hAnsi="Calibri"/>
        </w:rPr>
        <w:t>2.5.3 Updated DRG IT Solution user manual.</w:t>
      </w:r>
    </w:p>
    <w:p w14:paraId="1C91AFFC" w14:textId="77777777" w:rsidR="00971453" w:rsidRPr="006648D7" w:rsidRDefault="00971453" w:rsidP="00971453">
      <w:pPr>
        <w:jc w:val="both"/>
        <w:rPr>
          <w:rFonts w:ascii="Calibri" w:eastAsia="Calibri" w:hAnsi="Calibri" w:cs="Calibri"/>
        </w:rPr>
      </w:pPr>
    </w:p>
    <w:p w14:paraId="1C191317" w14:textId="77777777" w:rsidR="00971453" w:rsidRPr="006648D7" w:rsidRDefault="00971453" w:rsidP="00971453">
      <w:pPr>
        <w:keepNext/>
        <w:keepLines/>
        <w:spacing w:before="40"/>
        <w:outlineLvl w:val="3"/>
        <w:rPr>
          <w:rFonts w:ascii="Calibri Light" w:hAnsi="Calibri Light" w:cs="Times New Roman"/>
          <w:b/>
          <w:bCs/>
          <w:i/>
          <w:iCs/>
          <w:color w:val="2F5496"/>
        </w:rPr>
      </w:pPr>
      <w:r>
        <w:rPr>
          <w:rFonts w:ascii="Calibri Light" w:hAnsi="Calibri Light"/>
          <w:i/>
          <w:color w:val="2F5496"/>
        </w:rPr>
        <w:t xml:space="preserve">2.6. Setup of the production environment, </w:t>
      </w:r>
      <w:proofErr w:type="gramStart"/>
      <w:r>
        <w:rPr>
          <w:rFonts w:ascii="Calibri Light" w:hAnsi="Calibri Light"/>
          <w:i/>
          <w:color w:val="2F5496"/>
        </w:rPr>
        <w:t>installation</w:t>
      </w:r>
      <w:proofErr w:type="gramEnd"/>
      <w:r>
        <w:rPr>
          <w:rFonts w:ascii="Calibri Light" w:hAnsi="Calibri Light"/>
          <w:i/>
          <w:color w:val="2F5496"/>
        </w:rPr>
        <w:t xml:space="preserve"> and configuration of additional DRG IT Solution SW on the Contracting Authority's infrastructure components and installation of the DRG IT Solution in the </w:t>
      </w:r>
      <w:r>
        <w:rPr>
          <w:rFonts w:ascii="Calibri Light" w:hAnsi="Calibri Light"/>
          <w:b/>
          <w:i/>
          <w:color w:val="2F5496"/>
        </w:rPr>
        <w:t>Contracting Authority's production environment</w:t>
      </w:r>
    </w:p>
    <w:p w14:paraId="08FE2A35" w14:textId="77777777" w:rsidR="00971453" w:rsidRPr="006648D7" w:rsidRDefault="00971453" w:rsidP="00971453">
      <w:pPr>
        <w:jc w:val="both"/>
        <w:rPr>
          <w:rFonts w:ascii="Calibri" w:eastAsia="Calibri" w:hAnsi="Calibri" w:cs="Calibri"/>
          <w:b/>
          <w:bCs/>
        </w:rPr>
      </w:pPr>
      <w:r>
        <w:rPr>
          <w:rFonts w:ascii="Calibri" w:hAnsi="Calibri"/>
        </w:rPr>
        <w:t>After</w:t>
      </w:r>
      <w:r>
        <w:rPr>
          <w:rFonts w:ascii="Calibri" w:hAnsi="Calibri"/>
          <w:b/>
        </w:rPr>
        <w:t xml:space="preserve"> the acceptance testing of </w:t>
      </w:r>
      <w:r>
        <w:rPr>
          <w:rFonts w:ascii="Calibri" w:hAnsi="Calibri"/>
        </w:rPr>
        <w:t>the DRG IT Solution, the tenderer shall:</w:t>
      </w:r>
    </w:p>
    <w:p w14:paraId="19A5E65C" w14:textId="77777777" w:rsidR="00971453" w:rsidRPr="006648D7" w:rsidRDefault="00971453" w:rsidP="00971453">
      <w:pPr>
        <w:numPr>
          <w:ilvl w:val="0"/>
          <w:numId w:val="56"/>
        </w:numPr>
        <w:jc w:val="both"/>
        <w:rPr>
          <w:rFonts w:ascii="Calibri" w:hAnsi="Calibri" w:cs="Calibri"/>
          <w:color w:val="000000"/>
        </w:rPr>
      </w:pPr>
      <w:r>
        <w:rPr>
          <w:rFonts w:ascii="Calibri" w:hAnsi="Calibri"/>
          <w:color w:val="000000"/>
        </w:rPr>
        <w:t xml:space="preserve">Install and configure additional hardware and software of the DRG IT Solution on the Contracting Authority's infrastructure components and install the DRG IT Solution in the </w:t>
      </w:r>
      <w:r>
        <w:rPr>
          <w:rFonts w:ascii="Calibri" w:hAnsi="Calibri"/>
          <w:b/>
          <w:color w:val="000000"/>
        </w:rPr>
        <w:t>Contracting Authority's production environment</w:t>
      </w:r>
      <w:r>
        <w:rPr>
          <w:rFonts w:ascii="Calibri" w:hAnsi="Calibri"/>
          <w:color w:val="000000"/>
        </w:rPr>
        <w:t xml:space="preserve">. The implementation of this action is conditional upon the production and approval by the Contracting Authority of a manual for the installation and configuration of the </w:t>
      </w:r>
      <w:r>
        <w:rPr>
          <w:rFonts w:ascii="Calibri" w:hAnsi="Calibri"/>
          <w:color w:val="000000"/>
        </w:rPr>
        <w:lastRenderedPageBreak/>
        <w:t>additional hardware and software of the DRG IT Solution on the Contracting Authority's infrastructure components and a manual for the installation of the DRG IT Solution.</w:t>
      </w:r>
    </w:p>
    <w:p w14:paraId="0C830641" w14:textId="77777777" w:rsidR="00971453" w:rsidRPr="006648D7" w:rsidRDefault="00971453" w:rsidP="00971453">
      <w:pPr>
        <w:numPr>
          <w:ilvl w:val="0"/>
          <w:numId w:val="56"/>
        </w:numPr>
        <w:spacing w:before="100" w:beforeAutospacing="1" w:after="100" w:afterAutospacing="1"/>
        <w:jc w:val="both"/>
        <w:rPr>
          <w:rFonts w:ascii="Calibri" w:hAnsi="Calibri" w:cs="Calibri"/>
          <w:color w:val="000000"/>
        </w:rPr>
      </w:pPr>
      <w:r>
        <w:rPr>
          <w:rFonts w:ascii="Calibri" w:hAnsi="Calibri"/>
        </w:rPr>
        <w:t>At least 1 month before the deadline for completion of the activity, define the detailed requirements for the Contracting Authority's IT infrastructure for the production environment and coordinate them with the Contracting Authority. Based on the requirements, the Contracting Authority prepares its part of the infrastructure for the operation of the DRG IT Solution in the production environment, and the Provider prepares the rest of the necessary infrastructure. The additional requirements of the Contracting Authority for the set-up of the production environment shall be the same as those for the set-up of the test environment.</w:t>
      </w:r>
    </w:p>
    <w:p w14:paraId="1993B33F" w14:textId="77777777" w:rsidR="00971453" w:rsidRPr="006648D7" w:rsidRDefault="00971453" w:rsidP="00971453">
      <w:pPr>
        <w:spacing w:before="100" w:beforeAutospacing="1" w:after="100" w:afterAutospacing="1"/>
        <w:jc w:val="both"/>
        <w:rPr>
          <w:rFonts w:ascii="Calibri" w:hAnsi="Calibri" w:cs="Calibri"/>
          <w:color w:val="000000"/>
        </w:rPr>
      </w:pPr>
      <w:r>
        <w:rPr>
          <w:rFonts w:ascii="Calibri" w:hAnsi="Calibri"/>
          <w:color w:val="000000"/>
        </w:rPr>
        <w:t xml:space="preserve">Acceptance of the DRG IT Solution shall be by means of an acceptance report signed by the Contract Administrators </w:t>
      </w:r>
      <w:proofErr w:type="gramStart"/>
      <w:r>
        <w:rPr>
          <w:rFonts w:ascii="Calibri" w:hAnsi="Calibri"/>
          <w:color w:val="000000"/>
        </w:rPr>
        <w:t>on the basis of</w:t>
      </w:r>
      <w:proofErr w:type="gramEnd"/>
      <w:r>
        <w:rPr>
          <w:rFonts w:ascii="Calibri" w:hAnsi="Calibri"/>
          <w:color w:val="000000"/>
        </w:rPr>
        <w:t xml:space="preserve"> the successful completion of the activities described above, the successful completion of the testing without any defects detected and the handover of all supporting documentation.</w:t>
      </w:r>
    </w:p>
    <w:p w14:paraId="5250443D" w14:textId="77777777" w:rsidR="00971453" w:rsidRPr="006648D7" w:rsidRDefault="00971453" w:rsidP="00971453">
      <w:pPr>
        <w:jc w:val="both"/>
        <w:rPr>
          <w:rFonts w:ascii="Calibri" w:eastAsia="Calibri" w:hAnsi="Calibri" w:cs="Calibri"/>
          <w:b/>
          <w:i/>
          <w:color w:val="00B050"/>
        </w:rPr>
      </w:pPr>
      <w:r>
        <w:rPr>
          <w:rFonts w:ascii="Calibri" w:hAnsi="Calibri"/>
          <w:b/>
          <w:i/>
          <w:color w:val="00B050"/>
        </w:rPr>
        <w:t xml:space="preserve">Completed activity: </w:t>
      </w:r>
    </w:p>
    <w:p w14:paraId="6C56B585" w14:textId="77777777" w:rsidR="00971453" w:rsidRPr="006648D7" w:rsidRDefault="00971453" w:rsidP="00971453">
      <w:pPr>
        <w:numPr>
          <w:ilvl w:val="0"/>
          <w:numId w:val="56"/>
        </w:numPr>
        <w:jc w:val="both"/>
        <w:rPr>
          <w:rFonts w:ascii="Calibri" w:eastAsia="Calibri" w:hAnsi="Calibri" w:cs="Calibri"/>
        </w:rPr>
      </w:pPr>
      <w:r>
        <w:rPr>
          <w:rFonts w:ascii="Calibri" w:hAnsi="Calibri"/>
        </w:rPr>
        <w:t>2.6.1 DRG IT Solution is installed and configured in production environment, data backup, operational control in place,</w:t>
      </w:r>
    </w:p>
    <w:p w14:paraId="557E9598" w14:textId="77777777" w:rsidR="00971453" w:rsidRPr="006648D7" w:rsidRDefault="00971453" w:rsidP="00971453">
      <w:pPr>
        <w:jc w:val="both"/>
        <w:rPr>
          <w:rFonts w:ascii="Calibri" w:eastAsia="Calibri" w:hAnsi="Calibri" w:cs="Calibri"/>
          <w:b/>
          <w:i/>
          <w:color w:val="00B050"/>
        </w:rPr>
      </w:pPr>
    </w:p>
    <w:p w14:paraId="743DBFCF" w14:textId="77777777" w:rsidR="00971453" w:rsidRPr="006648D7" w:rsidRDefault="00971453" w:rsidP="00971453">
      <w:pPr>
        <w:jc w:val="both"/>
        <w:rPr>
          <w:rFonts w:ascii="Calibri" w:eastAsia="Calibri" w:hAnsi="Calibri" w:cs="Calibri"/>
          <w:b/>
          <w:i/>
          <w:color w:val="00B050"/>
        </w:rPr>
      </w:pPr>
      <w:r>
        <w:rPr>
          <w:rFonts w:ascii="Calibri" w:hAnsi="Calibri"/>
          <w:b/>
          <w:i/>
          <w:color w:val="00B050"/>
        </w:rPr>
        <w:t xml:space="preserve">Provider's products: </w:t>
      </w:r>
    </w:p>
    <w:p w14:paraId="7FF44EFF" w14:textId="77777777" w:rsidR="00971453" w:rsidRPr="006648D7" w:rsidRDefault="00971453" w:rsidP="00971453">
      <w:pPr>
        <w:numPr>
          <w:ilvl w:val="0"/>
          <w:numId w:val="56"/>
        </w:numPr>
        <w:jc w:val="both"/>
        <w:rPr>
          <w:rFonts w:ascii="Calibri" w:eastAsia="Calibri" w:hAnsi="Calibri" w:cs="Calibri"/>
        </w:rPr>
      </w:pPr>
      <w:r>
        <w:rPr>
          <w:rFonts w:ascii="Calibri" w:hAnsi="Calibri"/>
        </w:rPr>
        <w:t>2.6.2 Instructions for setting up the production environment,</w:t>
      </w:r>
    </w:p>
    <w:p w14:paraId="5A8794EE" w14:textId="77777777" w:rsidR="00971453" w:rsidRPr="006648D7" w:rsidRDefault="00971453" w:rsidP="00971453">
      <w:pPr>
        <w:numPr>
          <w:ilvl w:val="0"/>
          <w:numId w:val="56"/>
        </w:numPr>
        <w:jc w:val="both"/>
        <w:rPr>
          <w:rFonts w:ascii="Calibri" w:eastAsia="Calibri" w:hAnsi="Calibri" w:cs="Calibri"/>
        </w:rPr>
      </w:pPr>
      <w:r>
        <w:rPr>
          <w:rFonts w:ascii="Calibri" w:hAnsi="Calibri"/>
        </w:rPr>
        <w:t xml:space="preserve">2.6.3 Documentation of the production environment for the DRG IT Solution, with </w:t>
      </w:r>
      <w:r>
        <w:rPr>
          <w:rFonts w:ascii="Calibri" w:hAnsi="Calibri"/>
          <w:color w:val="000000"/>
        </w:rPr>
        <w:t>technical instructions for the installation and configuration of additional DRG IT Solution hardware and software</w:t>
      </w:r>
      <w:r>
        <w:rPr>
          <w:rFonts w:ascii="Calibri" w:hAnsi="Calibri"/>
        </w:rPr>
        <w:t xml:space="preserve">, and technical instructions for the </w:t>
      </w:r>
      <w:r>
        <w:rPr>
          <w:rFonts w:ascii="Calibri" w:hAnsi="Calibri"/>
          <w:color w:val="000000"/>
        </w:rPr>
        <w:t>installation of the DRG IT Solution,</w:t>
      </w:r>
    </w:p>
    <w:p w14:paraId="1E6957E3" w14:textId="77777777" w:rsidR="00971453" w:rsidRPr="006648D7" w:rsidRDefault="00971453" w:rsidP="00971453">
      <w:pPr>
        <w:numPr>
          <w:ilvl w:val="0"/>
          <w:numId w:val="56"/>
        </w:numPr>
        <w:jc w:val="both"/>
        <w:rPr>
          <w:rFonts w:ascii="Calibri" w:eastAsia="Calibri" w:hAnsi="Calibri" w:cs="Calibri"/>
        </w:rPr>
      </w:pPr>
      <w:r>
        <w:rPr>
          <w:rFonts w:ascii="Calibri" w:hAnsi="Calibri"/>
          <w:color w:val="000000"/>
        </w:rPr>
        <w:t>2.6.4 Approved Acceptance Record.</w:t>
      </w:r>
    </w:p>
    <w:p w14:paraId="4A5D68BF" w14:textId="77777777" w:rsidR="00971453" w:rsidRPr="006648D7" w:rsidRDefault="00971453" w:rsidP="00971453">
      <w:pPr>
        <w:ind w:left="360"/>
        <w:jc w:val="both"/>
        <w:rPr>
          <w:rFonts w:ascii="Calibri" w:eastAsia="Calibri" w:hAnsi="Calibri" w:cs="Calibri"/>
        </w:rPr>
      </w:pPr>
    </w:p>
    <w:p w14:paraId="7C883396" w14:textId="77777777" w:rsidR="00971453" w:rsidRPr="006648D7" w:rsidRDefault="00971453" w:rsidP="00971453">
      <w:pPr>
        <w:keepNext/>
        <w:keepLines/>
        <w:spacing w:before="40"/>
        <w:outlineLvl w:val="2"/>
        <w:rPr>
          <w:rFonts w:ascii="Calibri Light" w:hAnsi="Calibri Light" w:cs="Times New Roman"/>
          <w:b/>
          <w:i/>
          <w:color w:val="1F3763"/>
        </w:rPr>
      </w:pPr>
      <w:r>
        <w:rPr>
          <w:rFonts w:ascii="Calibri Light" w:hAnsi="Calibri Light"/>
          <w:b/>
          <w:i/>
          <w:color w:val="1F3763"/>
        </w:rPr>
        <w:t>3. Management of the DRG IT Solution</w:t>
      </w:r>
    </w:p>
    <w:p w14:paraId="102FF748" w14:textId="77777777" w:rsidR="00971453" w:rsidRPr="006648D7" w:rsidRDefault="00971453" w:rsidP="00971453">
      <w:pPr>
        <w:keepNext/>
        <w:keepLines/>
        <w:spacing w:before="40"/>
        <w:outlineLvl w:val="3"/>
        <w:rPr>
          <w:rFonts w:ascii="Calibri Light" w:hAnsi="Calibri Light" w:cs="Times New Roman"/>
          <w:i/>
          <w:iCs/>
          <w:color w:val="2F5496"/>
        </w:rPr>
      </w:pPr>
      <w:r>
        <w:rPr>
          <w:rFonts w:ascii="Calibri Light" w:hAnsi="Calibri Light"/>
          <w:i/>
          <w:color w:val="2F5496"/>
        </w:rPr>
        <w:t>3.1. Regular DRG IT Solution management services</w:t>
      </w:r>
    </w:p>
    <w:p w14:paraId="1B2E4D51" w14:textId="77777777" w:rsidR="00971453" w:rsidRPr="006648D7" w:rsidRDefault="00971453" w:rsidP="00971453">
      <w:pPr>
        <w:spacing w:after="120"/>
        <w:jc w:val="both"/>
        <w:rPr>
          <w:rFonts w:ascii="Calibri" w:eastAsia="Calibri" w:hAnsi="Calibri" w:cs="Calibri"/>
        </w:rPr>
      </w:pPr>
      <w:r>
        <w:rPr>
          <w:rFonts w:ascii="Calibri" w:hAnsi="Calibri"/>
        </w:rPr>
        <w:t>The provider must provide regular management services for the DRG IT Solution in the test and production environment from the time the DRG IT Solution is deployed in the production environment. The provider provides these services remotely (VPN) or at the Contracting Authority's location.</w:t>
      </w:r>
    </w:p>
    <w:p w14:paraId="5A58CCD4" w14:textId="77777777" w:rsidR="00971453" w:rsidRPr="006648D7" w:rsidRDefault="00971453" w:rsidP="00971453">
      <w:pPr>
        <w:spacing w:after="120"/>
        <w:jc w:val="both"/>
        <w:rPr>
          <w:rFonts w:ascii="Calibri" w:eastAsia="Calibri" w:hAnsi="Calibri" w:cs="Calibri"/>
        </w:rPr>
      </w:pPr>
      <w:r>
        <w:rPr>
          <w:rFonts w:ascii="Calibri" w:hAnsi="Calibri"/>
        </w:rPr>
        <w:t>The regular management services of the DRG IT Solution include:</w:t>
      </w:r>
    </w:p>
    <w:p w14:paraId="1BB6C7E5" w14:textId="77777777" w:rsidR="00971453" w:rsidRPr="006648D7" w:rsidRDefault="00971453" w:rsidP="00971453">
      <w:pPr>
        <w:keepNext/>
        <w:numPr>
          <w:ilvl w:val="0"/>
          <w:numId w:val="61"/>
        </w:numPr>
        <w:spacing w:after="60"/>
        <w:contextualSpacing/>
        <w:jc w:val="both"/>
        <w:rPr>
          <w:rFonts w:ascii="Calibri" w:eastAsia="Calibri" w:hAnsi="Calibri" w:cs="Calibri"/>
          <w:bCs/>
        </w:rPr>
      </w:pPr>
      <w:r>
        <w:rPr>
          <w:rFonts w:ascii="Calibri" w:hAnsi="Calibri"/>
        </w:rPr>
        <w:t xml:space="preserve">ensuring the availability and responsiveness of technical support, </w:t>
      </w:r>
    </w:p>
    <w:p w14:paraId="4E1F5EBA" w14:textId="77777777" w:rsidR="00971453" w:rsidRPr="006648D7" w:rsidRDefault="00971453" w:rsidP="00971453">
      <w:pPr>
        <w:numPr>
          <w:ilvl w:val="0"/>
          <w:numId w:val="61"/>
        </w:numPr>
        <w:spacing w:after="120"/>
        <w:jc w:val="both"/>
        <w:rPr>
          <w:rFonts w:ascii="Calibri" w:eastAsia="Calibri" w:hAnsi="Calibri" w:cs="Calibri"/>
        </w:rPr>
      </w:pPr>
      <w:r>
        <w:rPr>
          <w:rFonts w:ascii="Calibri" w:hAnsi="Calibri"/>
        </w:rPr>
        <w:t xml:space="preserve">regular monitoring of the optimum performance of the test and production environment (monitoring), </w:t>
      </w:r>
    </w:p>
    <w:p w14:paraId="2481EACD" w14:textId="77777777" w:rsidR="00971453" w:rsidRPr="006648D7" w:rsidRDefault="00971453" w:rsidP="00971453">
      <w:pPr>
        <w:numPr>
          <w:ilvl w:val="0"/>
          <w:numId w:val="61"/>
        </w:numPr>
        <w:spacing w:after="120"/>
        <w:jc w:val="both"/>
        <w:rPr>
          <w:rFonts w:ascii="Calibri" w:eastAsia="Calibri" w:hAnsi="Calibri" w:cs="Calibri"/>
        </w:rPr>
      </w:pPr>
      <w:r>
        <w:rPr>
          <w:rFonts w:ascii="Calibri" w:hAnsi="Calibri"/>
        </w:rPr>
        <w:t>performing the operational tasks necessary to optimise the performance of the system hardware and application software installed by the provider,</w:t>
      </w:r>
    </w:p>
    <w:p w14:paraId="27197D29" w14:textId="77777777" w:rsidR="00971453" w:rsidRPr="006648D7" w:rsidRDefault="00971453" w:rsidP="00971453">
      <w:pPr>
        <w:numPr>
          <w:ilvl w:val="0"/>
          <w:numId w:val="61"/>
        </w:numPr>
        <w:spacing w:after="120"/>
        <w:jc w:val="both"/>
        <w:rPr>
          <w:rFonts w:ascii="Calibri" w:eastAsia="Calibri" w:hAnsi="Calibri" w:cs="Calibri"/>
        </w:rPr>
      </w:pPr>
      <w:r>
        <w:rPr>
          <w:rFonts w:ascii="Calibri" w:hAnsi="Calibri"/>
        </w:rPr>
        <w:t>periodic checks on the optimal functioning of query execution on the databases and necessary interventions on the databases (</w:t>
      </w:r>
      <w:proofErr w:type="gramStart"/>
      <w:r>
        <w:rPr>
          <w:rFonts w:ascii="Calibri" w:hAnsi="Calibri"/>
        </w:rPr>
        <w:t>e.g.</w:t>
      </w:r>
      <w:proofErr w:type="gramEnd"/>
      <w:r>
        <w:rPr>
          <w:rFonts w:ascii="Calibri" w:hAnsi="Calibri"/>
        </w:rPr>
        <w:t xml:space="preserve"> creation of an additional index),</w:t>
      </w:r>
    </w:p>
    <w:p w14:paraId="17E35AB3" w14:textId="77777777" w:rsidR="00971453" w:rsidRPr="006648D7" w:rsidRDefault="00971453" w:rsidP="00971453">
      <w:pPr>
        <w:numPr>
          <w:ilvl w:val="0"/>
          <w:numId w:val="61"/>
        </w:numPr>
        <w:spacing w:after="120"/>
        <w:jc w:val="both"/>
        <w:rPr>
          <w:rFonts w:ascii="Calibri" w:eastAsia="Calibri" w:hAnsi="Calibri" w:cs="Calibri"/>
        </w:rPr>
      </w:pPr>
      <w:r>
        <w:rPr>
          <w:rFonts w:ascii="Calibri" w:hAnsi="Calibri"/>
        </w:rPr>
        <w:lastRenderedPageBreak/>
        <w:t>uploading regular operating system version patches (in the case of a server running Microsoft Windows Server, these are prepared by the Contracting Authority via the SCCM tool and published on the server),</w:t>
      </w:r>
    </w:p>
    <w:p w14:paraId="081B3F7A" w14:textId="77777777" w:rsidR="00971453" w:rsidRPr="006648D7" w:rsidRDefault="00971453" w:rsidP="00971453">
      <w:pPr>
        <w:numPr>
          <w:ilvl w:val="0"/>
          <w:numId w:val="61"/>
        </w:numPr>
        <w:spacing w:after="120"/>
        <w:jc w:val="both"/>
        <w:rPr>
          <w:rFonts w:ascii="Calibri" w:eastAsia="Calibri" w:hAnsi="Calibri" w:cs="Calibri"/>
        </w:rPr>
      </w:pPr>
      <w:r>
        <w:rPr>
          <w:rFonts w:ascii="Calibri" w:hAnsi="Calibri"/>
        </w:rPr>
        <w:t>downloading regular patches to other system software required for the server to run (</w:t>
      </w:r>
      <w:proofErr w:type="gramStart"/>
      <w:r>
        <w:rPr>
          <w:rFonts w:ascii="Calibri" w:hAnsi="Calibri"/>
        </w:rPr>
        <w:t>e.g.</w:t>
      </w:r>
      <w:proofErr w:type="gramEnd"/>
      <w:r>
        <w:rPr>
          <w:rFonts w:ascii="Calibri" w:hAnsi="Calibri"/>
        </w:rPr>
        <w:t xml:space="preserve"> </w:t>
      </w:r>
      <w:proofErr w:type="spellStart"/>
      <w:r>
        <w:rPr>
          <w:rFonts w:ascii="Calibri" w:hAnsi="Calibri"/>
        </w:rPr>
        <w:t>VMtools</w:t>
      </w:r>
      <w:proofErr w:type="spellEnd"/>
      <w:r>
        <w:rPr>
          <w:rFonts w:ascii="Calibri" w:hAnsi="Calibri"/>
        </w:rPr>
        <w:t>);</w:t>
      </w:r>
    </w:p>
    <w:p w14:paraId="185ED283" w14:textId="77777777" w:rsidR="00971453" w:rsidRPr="006648D7" w:rsidRDefault="00971453" w:rsidP="00971453">
      <w:pPr>
        <w:numPr>
          <w:ilvl w:val="0"/>
          <w:numId w:val="61"/>
        </w:numPr>
        <w:spacing w:after="120"/>
        <w:jc w:val="both"/>
        <w:rPr>
          <w:rFonts w:ascii="Calibri" w:eastAsia="Calibri" w:hAnsi="Calibri" w:cs="Calibri"/>
        </w:rPr>
      </w:pPr>
      <w:r>
        <w:rPr>
          <w:rFonts w:ascii="Calibri" w:hAnsi="Calibri"/>
        </w:rPr>
        <w:t xml:space="preserve">correcting hidden errors and deficiencies in the software supplied by the </w:t>
      </w:r>
      <w:proofErr w:type="gramStart"/>
      <w:r>
        <w:rPr>
          <w:rFonts w:ascii="Calibri" w:hAnsi="Calibri"/>
        </w:rPr>
        <w:t>Provider;</w:t>
      </w:r>
      <w:proofErr w:type="gramEnd"/>
    </w:p>
    <w:p w14:paraId="08BE9EFF" w14:textId="77777777" w:rsidR="00971453" w:rsidRPr="006648D7" w:rsidRDefault="00971453" w:rsidP="00971453">
      <w:pPr>
        <w:numPr>
          <w:ilvl w:val="0"/>
          <w:numId w:val="61"/>
        </w:numPr>
        <w:spacing w:after="120"/>
        <w:jc w:val="both"/>
        <w:rPr>
          <w:rFonts w:ascii="Calibri" w:eastAsia="Calibri" w:hAnsi="Calibri" w:cs="Calibri"/>
        </w:rPr>
      </w:pPr>
      <w:r>
        <w:rPr>
          <w:rFonts w:ascii="Calibri" w:hAnsi="Calibri"/>
        </w:rPr>
        <w:t xml:space="preserve">updates to the DRG IT Solution to address security vulnerabilities, stable </w:t>
      </w:r>
      <w:proofErr w:type="gramStart"/>
      <w:r>
        <w:rPr>
          <w:rFonts w:ascii="Calibri" w:hAnsi="Calibri"/>
        </w:rPr>
        <w:t>operation</w:t>
      </w:r>
      <w:proofErr w:type="gramEnd"/>
      <w:r>
        <w:rPr>
          <w:rFonts w:ascii="Calibri" w:hAnsi="Calibri"/>
        </w:rPr>
        <w:t xml:space="preserve"> and efficient use of IT infrastructure capacity in the light of security vulnerability announcements, findings from the provision of IT infrastructure management services, findings from independent security reviews organised by the Contracting Authority and findings by the Contracting Authority of abnormal loads on the IT infrastructure on which the solution operates,</w:t>
      </w:r>
    </w:p>
    <w:p w14:paraId="13E640FB" w14:textId="77777777" w:rsidR="00971453" w:rsidRPr="006648D7" w:rsidRDefault="00971453" w:rsidP="00971453">
      <w:pPr>
        <w:numPr>
          <w:ilvl w:val="0"/>
          <w:numId w:val="61"/>
        </w:numPr>
        <w:spacing w:after="120"/>
        <w:jc w:val="both"/>
        <w:rPr>
          <w:rFonts w:ascii="Calibri" w:eastAsia="Calibri" w:hAnsi="Calibri" w:cs="Calibri"/>
        </w:rPr>
      </w:pPr>
      <w:r>
        <w:rPr>
          <w:rFonts w:ascii="Calibri" w:hAnsi="Calibri"/>
        </w:rPr>
        <w:t>updates to the DRG IT Solution for technical reasons (unsupported OS or other application software by the manufacturer, client-side changes in browsers, software in line with the evolution of the infrastructure for which the manufacturers provide regular maintenance, etc.),</w:t>
      </w:r>
    </w:p>
    <w:p w14:paraId="03579456" w14:textId="77777777" w:rsidR="00971453" w:rsidRPr="006648D7" w:rsidRDefault="00971453" w:rsidP="00971453">
      <w:pPr>
        <w:numPr>
          <w:ilvl w:val="0"/>
          <w:numId w:val="61"/>
        </w:numPr>
        <w:spacing w:after="120"/>
        <w:jc w:val="both"/>
        <w:rPr>
          <w:rFonts w:ascii="Calibri" w:eastAsia="Calibri" w:hAnsi="Calibri" w:cs="Calibri"/>
        </w:rPr>
      </w:pPr>
      <w:r>
        <w:rPr>
          <w:rFonts w:ascii="Calibri" w:hAnsi="Calibri"/>
        </w:rPr>
        <w:t xml:space="preserve">hardware and software diagnostics, </w:t>
      </w:r>
      <w:proofErr w:type="gramStart"/>
      <w:r>
        <w:rPr>
          <w:rFonts w:ascii="Calibri" w:hAnsi="Calibri"/>
        </w:rPr>
        <w:t>analysis</w:t>
      </w:r>
      <w:proofErr w:type="gramEnd"/>
      <w:r>
        <w:rPr>
          <w:rFonts w:ascii="Calibri" w:hAnsi="Calibri"/>
        </w:rPr>
        <w:t xml:space="preserve"> and troubleshooting,</w:t>
      </w:r>
    </w:p>
    <w:p w14:paraId="51E24EBB" w14:textId="77777777" w:rsidR="00971453" w:rsidRPr="006648D7" w:rsidRDefault="00971453" w:rsidP="00971453">
      <w:pPr>
        <w:numPr>
          <w:ilvl w:val="0"/>
          <w:numId w:val="61"/>
        </w:numPr>
        <w:spacing w:after="120"/>
        <w:jc w:val="both"/>
        <w:rPr>
          <w:rFonts w:ascii="Calibri" w:eastAsia="Calibri" w:hAnsi="Calibri" w:cs="Calibri"/>
        </w:rPr>
      </w:pPr>
      <w:r>
        <w:rPr>
          <w:rFonts w:ascii="Calibri" w:hAnsi="Calibri"/>
        </w:rPr>
        <w:t xml:space="preserve">managing the manufacturer's fault reporting and rectification procedures (in the case of licensed software not provided by the Contracting Authority), </w:t>
      </w:r>
    </w:p>
    <w:p w14:paraId="71F32B34" w14:textId="77777777" w:rsidR="00971453" w:rsidRPr="006648D7" w:rsidRDefault="00971453" w:rsidP="00971453">
      <w:pPr>
        <w:numPr>
          <w:ilvl w:val="0"/>
          <w:numId w:val="61"/>
        </w:numPr>
        <w:spacing w:after="120"/>
        <w:jc w:val="both"/>
        <w:rPr>
          <w:rFonts w:ascii="Calibri" w:eastAsia="Calibri" w:hAnsi="Calibri" w:cs="Calibri"/>
        </w:rPr>
      </w:pPr>
      <w:r>
        <w:rPr>
          <w:rFonts w:ascii="Calibri" w:hAnsi="Calibri"/>
        </w:rPr>
        <w:t xml:space="preserve">assisting the Contracting Authority with operational tasks, answering </w:t>
      </w:r>
      <w:proofErr w:type="gramStart"/>
      <w:r>
        <w:rPr>
          <w:rFonts w:ascii="Calibri" w:hAnsi="Calibri"/>
        </w:rPr>
        <w:t>questions</w:t>
      </w:r>
      <w:proofErr w:type="gramEnd"/>
      <w:r>
        <w:rPr>
          <w:rFonts w:ascii="Calibri" w:hAnsi="Calibri"/>
        </w:rPr>
        <w:t xml:space="preserve"> and advising on the use of the equipment being maintained and in interaction with the underlying infrastructure (server, disk, virtual infrastructure, network), </w:t>
      </w:r>
    </w:p>
    <w:p w14:paraId="18CD70D7" w14:textId="77777777" w:rsidR="00971453" w:rsidRPr="006648D7" w:rsidRDefault="00971453" w:rsidP="00971453">
      <w:pPr>
        <w:numPr>
          <w:ilvl w:val="0"/>
          <w:numId w:val="61"/>
        </w:numPr>
        <w:spacing w:after="120"/>
        <w:jc w:val="both"/>
        <w:rPr>
          <w:rFonts w:ascii="Calibri" w:eastAsia="Calibri" w:hAnsi="Calibri" w:cs="Calibri"/>
        </w:rPr>
      </w:pPr>
      <w:r>
        <w:rPr>
          <w:rFonts w:ascii="Calibri" w:hAnsi="Calibri"/>
        </w:rPr>
        <w:t>periodically checking that backups are being performed when the Contracting Authority's backup tool is not in use (</w:t>
      </w:r>
      <w:proofErr w:type="gramStart"/>
      <w:r>
        <w:rPr>
          <w:rFonts w:ascii="Calibri" w:hAnsi="Calibri"/>
        </w:rPr>
        <w:t>e.g.</w:t>
      </w:r>
      <w:proofErr w:type="gramEnd"/>
      <w:r>
        <w:rPr>
          <w:rFonts w:ascii="Calibri" w:hAnsi="Calibri"/>
        </w:rPr>
        <w:t xml:space="preserve"> inclusion of new data, running the agent and making a copy of the data if it is dumped to a shared drive), and performing a yearly check restoration of the server in an isolated environment,</w:t>
      </w:r>
    </w:p>
    <w:p w14:paraId="1C6EA0D4" w14:textId="77777777" w:rsidR="00971453" w:rsidRPr="006648D7" w:rsidRDefault="00971453" w:rsidP="00971453">
      <w:pPr>
        <w:numPr>
          <w:ilvl w:val="0"/>
          <w:numId w:val="61"/>
        </w:numPr>
        <w:spacing w:after="120"/>
        <w:jc w:val="both"/>
        <w:rPr>
          <w:rFonts w:ascii="Calibri" w:eastAsia="Calibri" w:hAnsi="Calibri" w:cs="Calibri"/>
        </w:rPr>
      </w:pPr>
      <w:r>
        <w:rPr>
          <w:rFonts w:ascii="Calibri" w:hAnsi="Calibri"/>
        </w:rPr>
        <w:t>actively working with the Contracting Authority's external contractors where the Contracting Authority is unable to rectify the fault itself,</w:t>
      </w:r>
    </w:p>
    <w:p w14:paraId="5B1CABBF" w14:textId="77777777" w:rsidR="00971453" w:rsidRPr="006648D7" w:rsidRDefault="00971453" w:rsidP="00971453">
      <w:pPr>
        <w:numPr>
          <w:ilvl w:val="0"/>
          <w:numId w:val="61"/>
        </w:numPr>
        <w:spacing w:after="120"/>
        <w:jc w:val="both"/>
        <w:rPr>
          <w:rFonts w:ascii="Calibri" w:eastAsia="Calibri" w:hAnsi="Calibri" w:cs="Calibri"/>
        </w:rPr>
      </w:pPr>
      <w:r>
        <w:rPr>
          <w:rFonts w:ascii="Calibri" w:hAnsi="Calibri"/>
        </w:rPr>
        <w:t>documenting the services provided,</w:t>
      </w:r>
    </w:p>
    <w:p w14:paraId="75F5AA35" w14:textId="77777777" w:rsidR="00971453" w:rsidRPr="006648D7" w:rsidRDefault="00971453" w:rsidP="00971453">
      <w:pPr>
        <w:numPr>
          <w:ilvl w:val="0"/>
          <w:numId w:val="61"/>
        </w:numPr>
        <w:spacing w:after="120"/>
        <w:jc w:val="both"/>
        <w:rPr>
          <w:rFonts w:ascii="Calibri" w:eastAsia="Calibri" w:hAnsi="Calibri" w:cs="Calibri"/>
        </w:rPr>
      </w:pPr>
      <w:r>
        <w:rPr>
          <w:rFonts w:ascii="Calibri" w:hAnsi="Calibri"/>
        </w:rPr>
        <w:t xml:space="preserve">keeping </w:t>
      </w:r>
      <w:proofErr w:type="gramStart"/>
      <w:r>
        <w:rPr>
          <w:rFonts w:ascii="Calibri" w:hAnsi="Calibri"/>
        </w:rPr>
        <w:t>up-to-date</w:t>
      </w:r>
      <w:proofErr w:type="gramEnd"/>
      <w:r>
        <w:rPr>
          <w:rFonts w:ascii="Calibri" w:hAnsi="Calibri"/>
        </w:rPr>
        <w:t xml:space="preserve"> the documentation it has produced during the implementation and subsequent upgrades of the DRG IT Solution. For written products, it manages the versions and at the beginning of the documents, it records a trail of changes, showing which updates have been made to each version of the document,</w:t>
      </w:r>
    </w:p>
    <w:p w14:paraId="6C8F9BB4" w14:textId="77777777" w:rsidR="00971453" w:rsidRPr="006648D7" w:rsidRDefault="00971453" w:rsidP="00971453">
      <w:pPr>
        <w:spacing w:after="120"/>
        <w:jc w:val="both"/>
        <w:rPr>
          <w:rFonts w:ascii="Calibri" w:eastAsia="Calibri" w:hAnsi="Calibri" w:cs="Calibri"/>
        </w:rPr>
      </w:pPr>
      <w:r>
        <w:rPr>
          <w:rFonts w:ascii="Calibri" w:hAnsi="Calibri"/>
        </w:rPr>
        <w:t>Written reporting:</w:t>
      </w:r>
    </w:p>
    <w:p w14:paraId="5C552A52" w14:textId="77777777" w:rsidR="00971453" w:rsidRPr="006648D7" w:rsidRDefault="00971453" w:rsidP="00971453">
      <w:pPr>
        <w:numPr>
          <w:ilvl w:val="0"/>
          <w:numId w:val="61"/>
        </w:numPr>
        <w:spacing w:after="120"/>
        <w:jc w:val="both"/>
        <w:rPr>
          <w:rFonts w:ascii="Calibri" w:eastAsia="Calibri" w:hAnsi="Calibri" w:cs="Calibri"/>
        </w:rPr>
      </w:pPr>
      <w:r>
        <w:rPr>
          <w:rFonts w:ascii="Calibri" w:hAnsi="Calibri"/>
        </w:rPr>
        <w:t xml:space="preserve">the monthly report (attached to the invoice) must </w:t>
      </w:r>
      <w:proofErr w:type="gramStart"/>
      <w:r>
        <w:rPr>
          <w:rFonts w:ascii="Calibri" w:hAnsi="Calibri"/>
        </w:rPr>
        <w:t>include:</w:t>
      </w:r>
      <w:proofErr w:type="gramEnd"/>
      <w:r>
        <w:rPr>
          <w:rFonts w:ascii="Calibri" w:hAnsi="Calibri"/>
        </w:rPr>
        <w:t xml:space="preserve"> Details of the maintenance operations (applicant, brief description of the application, date of application, date of discharge, activities carried out – brief description, operations carried out on file, amount of hours spent).</w:t>
      </w:r>
    </w:p>
    <w:p w14:paraId="4A457536" w14:textId="77777777" w:rsidR="00971453" w:rsidRPr="006648D7" w:rsidRDefault="00971453" w:rsidP="00971453">
      <w:pPr>
        <w:numPr>
          <w:ilvl w:val="0"/>
          <w:numId w:val="61"/>
        </w:numPr>
        <w:spacing w:before="100" w:beforeAutospacing="1" w:after="100" w:afterAutospacing="1"/>
        <w:jc w:val="both"/>
        <w:rPr>
          <w:rFonts w:ascii="Calibri" w:hAnsi="Calibri" w:cs="Calibri"/>
          <w:color w:val="000000"/>
        </w:rPr>
      </w:pPr>
      <w:r>
        <w:rPr>
          <w:rFonts w:ascii="Calibri" w:hAnsi="Calibri"/>
          <w:color w:val="000000"/>
        </w:rPr>
        <w:t>4 times a year review of the DRG IT Solution, which should include:</w:t>
      </w:r>
    </w:p>
    <w:p w14:paraId="65AE8842" w14:textId="77777777" w:rsidR="00971453" w:rsidRPr="006648D7" w:rsidRDefault="00971453" w:rsidP="00971453">
      <w:pPr>
        <w:numPr>
          <w:ilvl w:val="1"/>
          <w:numId w:val="61"/>
        </w:numPr>
        <w:spacing w:before="100" w:beforeAutospacing="1" w:after="100" w:afterAutospacing="1"/>
        <w:jc w:val="both"/>
        <w:rPr>
          <w:rFonts w:ascii="Calibri" w:hAnsi="Calibri" w:cs="Calibri"/>
          <w:color w:val="000000"/>
        </w:rPr>
      </w:pPr>
      <w:r>
        <w:rPr>
          <w:rFonts w:ascii="Calibri" w:hAnsi="Calibri"/>
          <w:color w:val="000000"/>
        </w:rPr>
        <w:t>proposals for add-ons and updates with a timetable,</w:t>
      </w:r>
    </w:p>
    <w:p w14:paraId="73AE3E8A" w14:textId="77777777" w:rsidR="00971453" w:rsidRPr="006648D7" w:rsidRDefault="00971453" w:rsidP="00971453">
      <w:pPr>
        <w:numPr>
          <w:ilvl w:val="1"/>
          <w:numId w:val="61"/>
        </w:numPr>
        <w:spacing w:before="100" w:beforeAutospacing="1" w:after="100" w:afterAutospacing="1"/>
        <w:jc w:val="both"/>
        <w:rPr>
          <w:rFonts w:ascii="Calibri" w:hAnsi="Calibri" w:cs="Calibri"/>
          <w:color w:val="000000"/>
        </w:rPr>
      </w:pPr>
      <w:r>
        <w:rPr>
          <w:rFonts w:ascii="Calibri" w:hAnsi="Calibri"/>
          <w:color w:val="000000"/>
        </w:rPr>
        <w:t>templates for uploading patches and new versions with a schedule,</w:t>
      </w:r>
    </w:p>
    <w:p w14:paraId="7EA229EB" w14:textId="77777777" w:rsidR="00971453" w:rsidRPr="006648D7" w:rsidRDefault="00971453" w:rsidP="00971453">
      <w:pPr>
        <w:numPr>
          <w:ilvl w:val="1"/>
          <w:numId w:val="61"/>
        </w:numPr>
        <w:spacing w:before="100" w:beforeAutospacing="1" w:after="100" w:afterAutospacing="1"/>
        <w:jc w:val="both"/>
        <w:rPr>
          <w:rFonts w:ascii="Calibri" w:hAnsi="Calibri" w:cs="Calibri"/>
          <w:color w:val="000000"/>
        </w:rPr>
      </w:pPr>
      <w:r>
        <w:rPr>
          <w:rFonts w:ascii="Calibri" w:hAnsi="Calibri"/>
          <w:color w:val="000000"/>
        </w:rPr>
        <w:t xml:space="preserve">information on new developments in the DRG IT Solution, extensibility, integration options with other software tools. It characterises all the </w:t>
      </w:r>
      <w:proofErr w:type="gramStart"/>
      <w:r>
        <w:rPr>
          <w:rFonts w:ascii="Calibri" w:hAnsi="Calibri"/>
          <w:color w:val="000000"/>
        </w:rPr>
        <w:t>above mentioned</w:t>
      </w:r>
      <w:proofErr w:type="gramEnd"/>
      <w:r>
        <w:rPr>
          <w:rFonts w:ascii="Calibri" w:hAnsi="Calibri"/>
          <w:color w:val="000000"/>
        </w:rPr>
        <w:t xml:space="preserve"> extension innovations and problems in relation to the Contracting Authority's implemented solution,</w:t>
      </w:r>
    </w:p>
    <w:p w14:paraId="2E2F0AE4" w14:textId="77777777" w:rsidR="00971453" w:rsidRPr="006648D7" w:rsidRDefault="00971453" w:rsidP="00971453">
      <w:pPr>
        <w:numPr>
          <w:ilvl w:val="0"/>
          <w:numId w:val="61"/>
        </w:numPr>
        <w:spacing w:after="120"/>
        <w:jc w:val="both"/>
        <w:rPr>
          <w:rFonts w:ascii="Calibri" w:eastAsia="Calibri" w:hAnsi="Calibri" w:cs="Calibri"/>
        </w:rPr>
      </w:pPr>
      <w:r>
        <w:rPr>
          <w:rFonts w:ascii="Calibri" w:hAnsi="Calibri"/>
        </w:rPr>
        <w:lastRenderedPageBreak/>
        <w:t>once a year, submit an updated/new version of the DRG IT Solution documentation (in case of changes).</w:t>
      </w:r>
    </w:p>
    <w:p w14:paraId="5DC1A3AB" w14:textId="77777777" w:rsidR="00971453" w:rsidRPr="006648D7" w:rsidRDefault="00971453" w:rsidP="00971453">
      <w:pPr>
        <w:spacing w:after="120"/>
        <w:jc w:val="both"/>
        <w:rPr>
          <w:rFonts w:ascii="Calibri" w:eastAsia="Calibri" w:hAnsi="Calibri" w:cs="Calibri"/>
        </w:rPr>
      </w:pPr>
      <w:r>
        <w:rPr>
          <w:rFonts w:ascii="Calibri" w:hAnsi="Calibri"/>
        </w:rPr>
        <w:t>Periodic meetings shall be held at the request of the Contracting Authority to:</w:t>
      </w:r>
    </w:p>
    <w:p w14:paraId="68B0C4F7" w14:textId="77777777" w:rsidR="00971453" w:rsidRPr="006648D7" w:rsidRDefault="00971453" w:rsidP="00971453">
      <w:pPr>
        <w:numPr>
          <w:ilvl w:val="0"/>
          <w:numId w:val="63"/>
        </w:numPr>
        <w:jc w:val="both"/>
        <w:rPr>
          <w:rFonts w:ascii="Calibri" w:eastAsia="Calibri" w:hAnsi="Calibri" w:cs="Calibri"/>
        </w:rPr>
      </w:pPr>
      <w:r>
        <w:rPr>
          <w:rFonts w:ascii="Calibri" w:hAnsi="Calibri"/>
        </w:rPr>
        <w:t xml:space="preserve">review the resolution of errors and interventions on the DRG IT Solution in the previous period and the foreseen scope of work in the next </w:t>
      </w:r>
      <w:proofErr w:type="gramStart"/>
      <w:r>
        <w:rPr>
          <w:rFonts w:ascii="Calibri" w:hAnsi="Calibri"/>
        </w:rPr>
        <w:t>period;</w:t>
      </w:r>
      <w:proofErr w:type="gramEnd"/>
    </w:p>
    <w:p w14:paraId="60811C82" w14:textId="77777777" w:rsidR="00971453" w:rsidRPr="006648D7" w:rsidRDefault="00971453" w:rsidP="00971453">
      <w:pPr>
        <w:numPr>
          <w:ilvl w:val="0"/>
          <w:numId w:val="63"/>
        </w:numPr>
        <w:jc w:val="both"/>
        <w:rPr>
          <w:rFonts w:ascii="Calibri" w:eastAsia="Calibri" w:hAnsi="Calibri" w:cs="Calibri"/>
        </w:rPr>
      </w:pPr>
      <w:r>
        <w:rPr>
          <w:rFonts w:ascii="Calibri" w:hAnsi="Calibri"/>
        </w:rPr>
        <w:t xml:space="preserve">explain the recommendations for optimising the IT solution, </w:t>
      </w:r>
    </w:p>
    <w:p w14:paraId="542F8CD4" w14:textId="77777777" w:rsidR="00971453" w:rsidRPr="00B07565" w:rsidRDefault="00971453" w:rsidP="00971453">
      <w:pPr>
        <w:numPr>
          <w:ilvl w:val="0"/>
          <w:numId w:val="63"/>
        </w:numPr>
        <w:jc w:val="both"/>
        <w:rPr>
          <w:rFonts w:ascii="Calibri" w:eastAsia="Calibri" w:hAnsi="Calibri" w:cs="Calibri"/>
        </w:rPr>
      </w:pPr>
      <w:r>
        <w:rPr>
          <w:rFonts w:ascii="Calibri" w:hAnsi="Calibri"/>
        </w:rPr>
        <w:t xml:space="preserve">explain recommendations for optimising the environment in which the IT solution resides, etc. </w:t>
      </w:r>
    </w:p>
    <w:p w14:paraId="3F3A868B" w14:textId="77777777" w:rsidR="00971453" w:rsidRPr="006648D7" w:rsidRDefault="00971453" w:rsidP="00971453">
      <w:pPr>
        <w:jc w:val="both"/>
        <w:rPr>
          <w:rFonts w:ascii="Calibri" w:eastAsia="Calibri" w:hAnsi="Calibri" w:cs="Calibri"/>
        </w:rPr>
      </w:pPr>
      <w:r>
        <w:rPr>
          <w:rFonts w:ascii="Calibri" w:hAnsi="Calibri"/>
        </w:rPr>
        <w:t xml:space="preserve">Reporting, </w:t>
      </w:r>
      <w:proofErr w:type="gramStart"/>
      <w:r>
        <w:rPr>
          <w:rFonts w:ascii="Calibri" w:hAnsi="Calibri"/>
        </w:rPr>
        <w:t>handling</w:t>
      </w:r>
      <w:proofErr w:type="gramEnd"/>
      <w:r>
        <w:rPr>
          <w:rFonts w:ascii="Calibri" w:hAnsi="Calibri"/>
        </w:rPr>
        <w:t xml:space="preserve"> and rectifying the error:</w:t>
      </w:r>
    </w:p>
    <w:p w14:paraId="4348610E" w14:textId="77777777" w:rsidR="00971453" w:rsidRPr="006648D7" w:rsidRDefault="00971453" w:rsidP="00971453">
      <w:pPr>
        <w:numPr>
          <w:ilvl w:val="0"/>
          <w:numId w:val="63"/>
        </w:numPr>
        <w:jc w:val="both"/>
        <w:rPr>
          <w:rFonts w:ascii="Calibri" w:eastAsia="Calibri" w:hAnsi="Calibri" w:cs="Calibri"/>
        </w:rPr>
      </w:pPr>
      <w:r>
        <w:rPr>
          <w:rFonts w:ascii="Calibri" w:hAnsi="Calibri"/>
        </w:rPr>
        <w:t>The tenderer must provide the possibility to report a fault by e-mail all days of the year (7×24×365), the tenderer must provide an e-mail address,</w:t>
      </w:r>
    </w:p>
    <w:p w14:paraId="4AC038C4" w14:textId="77777777" w:rsidR="00971453" w:rsidRPr="006648D7" w:rsidRDefault="00971453" w:rsidP="00971453">
      <w:pPr>
        <w:numPr>
          <w:ilvl w:val="0"/>
          <w:numId w:val="63"/>
        </w:numPr>
        <w:jc w:val="both"/>
        <w:rPr>
          <w:rFonts w:ascii="Calibri" w:eastAsia="Calibri" w:hAnsi="Calibri" w:cs="Calibri"/>
        </w:rPr>
      </w:pPr>
      <w:r>
        <w:rPr>
          <w:rFonts w:ascii="Calibri" w:hAnsi="Calibri"/>
        </w:rPr>
        <w:t xml:space="preserve">The provider shall provide support on working days between 8am and 4pm with a 'next working day' response time. The response time is the time that elapses from the time the Contracting Authority reports the fault to the time the Provider starts to resolve the fault. The start of the resolution process is confirmed by the provider by email, indicating the status, </w:t>
      </w:r>
      <w:proofErr w:type="gramStart"/>
      <w:r>
        <w:rPr>
          <w:rFonts w:ascii="Calibri" w:hAnsi="Calibri"/>
        </w:rPr>
        <w:t>method</w:t>
      </w:r>
      <w:proofErr w:type="gramEnd"/>
      <w:r>
        <w:rPr>
          <w:rFonts w:ascii="Calibri" w:hAnsi="Calibri"/>
        </w:rPr>
        <w:t xml:space="preserve"> and estimated time of resolution of the fault.</w:t>
      </w:r>
    </w:p>
    <w:p w14:paraId="4B4E9982" w14:textId="77777777" w:rsidR="00971453" w:rsidRPr="006648D7" w:rsidRDefault="00971453" w:rsidP="00971453">
      <w:pPr>
        <w:numPr>
          <w:ilvl w:val="0"/>
          <w:numId w:val="63"/>
        </w:numPr>
        <w:jc w:val="both"/>
        <w:rPr>
          <w:rFonts w:ascii="Calibri" w:eastAsia="Calibri" w:hAnsi="Calibri" w:cs="Calibri"/>
        </w:rPr>
      </w:pPr>
      <w:r>
        <w:rPr>
          <w:rFonts w:ascii="Calibri" w:hAnsi="Calibri"/>
        </w:rPr>
        <w:t>The Provider must continuously address the fault until it is resolved. In the case of complex defects requiring the involvement of the Contracting Authority, the tenderer must request in writing what is expected of the Contracting Authority.</w:t>
      </w:r>
    </w:p>
    <w:p w14:paraId="2163F60E" w14:textId="77777777" w:rsidR="00971453" w:rsidRPr="00B07565" w:rsidRDefault="00971453" w:rsidP="00971453">
      <w:pPr>
        <w:numPr>
          <w:ilvl w:val="0"/>
          <w:numId w:val="63"/>
        </w:numPr>
        <w:jc w:val="both"/>
        <w:rPr>
          <w:rFonts w:ascii="Calibri" w:eastAsia="Calibri" w:hAnsi="Calibri" w:cs="Calibri"/>
        </w:rPr>
      </w:pPr>
      <w:r>
        <w:rPr>
          <w:rFonts w:ascii="Calibri" w:hAnsi="Calibri"/>
        </w:rPr>
        <w:t>The tenderer shall inform the Contracting Authority of the correction of the defect.</w:t>
      </w:r>
    </w:p>
    <w:p w14:paraId="12E34B29" w14:textId="77777777" w:rsidR="00971453" w:rsidRPr="006648D7" w:rsidRDefault="00971453" w:rsidP="00971453">
      <w:pPr>
        <w:spacing w:after="120"/>
        <w:jc w:val="both"/>
        <w:rPr>
          <w:rFonts w:ascii="Calibri" w:eastAsia="Calibri" w:hAnsi="Calibri" w:cs="Calibri"/>
        </w:rPr>
      </w:pPr>
      <w:r>
        <w:rPr>
          <w:rFonts w:ascii="Calibri" w:hAnsi="Calibri"/>
        </w:rPr>
        <w:t>For management purposes, the Contracting Authority shall provide the tenderer with appropriate administrative access to most of the application components of the DRG IT Solution. If necessary, it shall also provide controlled access to other infrastructure and the database (if the application uses the Contracting Authority's Microsoft SQL Server database) via a remote connection (VPN) or at the Contracting Authority's location. By agreement, certain activities requiring one-off, short-term and/or high-risk tasks may be carried out jointly in the presence or with the assistance of the Contracting Authority's system administrators.</w:t>
      </w:r>
    </w:p>
    <w:p w14:paraId="34C70FBB" w14:textId="77777777" w:rsidR="00971453" w:rsidRPr="006648D7" w:rsidRDefault="00971453" w:rsidP="00971453">
      <w:pPr>
        <w:jc w:val="both"/>
        <w:rPr>
          <w:rFonts w:ascii="Calibri" w:eastAsia="Calibri" w:hAnsi="Calibri" w:cs="Calibri"/>
        </w:rPr>
      </w:pPr>
      <w:r>
        <w:rPr>
          <w:rFonts w:ascii="Calibri" w:hAnsi="Calibri"/>
        </w:rPr>
        <w:t xml:space="preserve">The Provider may install appropriate control software on the test and production servers to perform monitoring and management, where the connection is unidirectional - from the Contracting Authority's test or production environment to the Provider's IT system via </w:t>
      </w:r>
      <w:proofErr w:type="spellStart"/>
      <w:r>
        <w:rPr>
          <w:rFonts w:ascii="Calibri" w:hAnsi="Calibri"/>
        </w:rPr>
        <w:t>preset</w:t>
      </w:r>
      <w:proofErr w:type="spellEnd"/>
      <w:r>
        <w:rPr>
          <w:rFonts w:ascii="Calibri" w:hAnsi="Calibri"/>
        </w:rPr>
        <w:t xml:space="preserve"> target IP addresses and ports. The use of control software that would directly access the Contracting Authority's IT system from the Provider's IT system is not allowed. The network connection must have adequate security protection (</w:t>
      </w:r>
      <w:proofErr w:type="gramStart"/>
      <w:r>
        <w:rPr>
          <w:rFonts w:ascii="Calibri" w:hAnsi="Calibri"/>
        </w:rPr>
        <w:t>e.g.</w:t>
      </w:r>
      <w:proofErr w:type="gramEnd"/>
      <w:r>
        <w:rPr>
          <w:rFonts w:ascii="Calibri" w:hAnsi="Calibri"/>
        </w:rPr>
        <w:t xml:space="preserve"> RSA encryption for key exchange and AES for data encryption). </w:t>
      </w:r>
    </w:p>
    <w:p w14:paraId="53B33660" w14:textId="77777777" w:rsidR="00971453" w:rsidRPr="00B07565" w:rsidRDefault="00971453" w:rsidP="00971453">
      <w:pPr>
        <w:jc w:val="both"/>
        <w:rPr>
          <w:rFonts w:ascii="Calibri" w:eastAsia="Calibri" w:hAnsi="Calibri" w:cs="Calibri"/>
        </w:rPr>
      </w:pPr>
      <w:r>
        <w:rPr>
          <w:rFonts w:ascii="Calibri" w:hAnsi="Calibri"/>
        </w:rPr>
        <w:t>The Provider shall agree the connection in the context of the implementation in clauses 2.3 and 2.6 and document the technical requirements for the connection in product 2.3.2 and 2.6.3.</w:t>
      </w:r>
    </w:p>
    <w:p w14:paraId="1D39D89E" w14:textId="77777777" w:rsidR="00971453" w:rsidRPr="006648D7" w:rsidRDefault="00971453" w:rsidP="00971453">
      <w:pPr>
        <w:keepNext/>
        <w:keepLines/>
        <w:spacing w:before="40"/>
        <w:outlineLvl w:val="3"/>
        <w:rPr>
          <w:rFonts w:ascii="Calibri Light" w:hAnsi="Calibri Light" w:cs="Times New Roman"/>
          <w:i/>
          <w:iCs/>
          <w:color w:val="2F5496"/>
        </w:rPr>
      </w:pPr>
      <w:r>
        <w:rPr>
          <w:rFonts w:ascii="Calibri Light" w:hAnsi="Calibri Light"/>
          <w:i/>
          <w:color w:val="2F5496"/>
        </w:rPr>
        <w:t>3.2. Exceptional DRG IT Solution management services</w:t>
      </w:r>
    </w:p>
    <w:p w14:paraId="4F37F3C6" w14:textId="77777777" w:rsidR="00971453" w:rsidRPr="006648D7" w:rsidRDefault="00971453" w:rsidP="00971453">
      <w:pPr>
        <w:spacing w:after="120"/>
        <w:jc w:val="both"/>
        <w:rPr>
          <w:rFonts w:ascii="Calibri" w:eastAsia="Calibri" w:hAnsi="Calibri" w:cs="Calibri"/>
        </w:rPr>
      </w:pPr>
      <w:r>
        <w:rPr>
          <w:rFonts w:ascii="Calibri" w:hAnsi="Calibri"/>
        </w:rPr>
        <w:t xml:space="preserve">Additional services for the management of the DRG IT Solution are provided on an as-needed basis and only </w:t>
      </w:r>
      <w:proofErr w:type="gramStart"/>
      <w:r>
        <w:rPr>
          <w:rFonts w:ascii="Calibri" w:hAnsi="Calibri"/>
        </w:rPr>
        <w:t>on the basis of</w:t>
      </w:r>
      <w:proofErr w:type="gramEnd"/>
      <w:r>
        <w:rPr>
          <w:rFonts w:ascii="Calibri" w:hAnsi="Calibri"/>
        </w:rPr>
        <w:t xml:space="preserve"> an explicit (additional) order from the Contracting Authority and occur in the following cases:</w:t>
      </w:r>
    </w:p>
    <w:p w14:paraId="308FCC9F" w14:textId="77777777" w:rsidR="00971453" w:rsidRPr="006648D7" w:rsidRDefault="00971453" w:rsidP="00971453">
      <w:pPr>
        <w:numPr>
          <w:ilvl w:val="0"/>
          <w:numId w:val="63"/>
        </w:numPr>
        <w:rPr>
          <w:rFonts w:ascii="Calibri" w:eastAsia="Calibri" w:hAnsi="Calibri" w:cs="Calibri"/>
        </w:rPr>
      </w:pPr>
      <w:r>
        <w:rPr>
          <w:rFonts w:ascii="Calibri" w:hAnsi="Calibri"/>
        </w:rPr>
        <w:t xml:space="preserve">the tenderer's participation in interventions on infrastructure managed by the Contracting Authority, </w:t>
      </w:r>
    </w:p>
    <w:p w14:paraId="17A9B380" w14:textId="77777777" w:rsidR="00971453" w:rsidRPr="006648D7" w:rsidRDefault="00971453" w:rsidP="00971453">
      <w:pPr>
        <w:numPr>
          <w:ilvl w:val="0"/>
          <w:numId w:val="63"/>
        </w:numPr>
        <w:rPr>
          <w:rFonts w:ascii="Calibri" w:eastAsia="Calibri" w:hAnsi="Calibri" w:cs="Calibri"/>
        </w:rPr>
      </w:pPr>
      <w:r>
        <w:rPr>
          <w:rFonts w:ascii="Calibri" w:hAnsi="Calibri"/>
        </w:rPr>
        <w:lastRenderedPageBreak/>
        <w:t>implementing integration with other Contracting Authority systems (</w:t>
      </w:r>
      <w:proofErr w:type="gramStart"/>
      <w:r>
        <w:rPr>
          <w:rFonts w:ascii="Calibri" w:hAnsi="Calibri"/>
        </w:rPr>
        <w:t>e.g.</w:t>
      </w:r>
      <w:proofErr w:type="gramEnd"/>
      <w:r>
        <w:rPr>
          <w:rFonts w:ascii="Calibri" w:hAnsi="Calibri"/>
        </w:rPr>
        <w:t xml:space="preserve"> logs to SIEM, monitoring tools),</w:t>
      </w:r>
    </w:p>
    <w:p w14:paraId="6457F0C4" w14:textId="77777777" w:rsidR="00971453" w:rsidRPr="00B07565" w:rsidRDefault="00971453" w:rsidP="00971453">
      <w:pPr>
        <w:numPr>
          <w:ilvl w:val="0"/>
          <w:numId w:val="63"/>
        </w:numPr>
        <w:rPr>
          <w:rFonts w:ascii="Calibri" w:eastAsia="Calibri" w:hAnsi="Calibri" w:cs="Calibri"/>
        </w:rPr>
      </w:pPr>
      <w:r>
        <w:rPr>
          <w:rFonts w:ascii="Calibri" w:hAnsi="Calibri"/>
        </w:rPr>
        <w:t>exporting data and configurations (exit strategy).</w:t>
      </w:r>
    </w:p>
    <w:p w14:paraId="1CBC830B" w14:textId="77777777" w:rsidR="00971453" w:rsidRPr="006648D7" w:rsidRDefault="00971453" w:rsidP="00971453">
      <w:pPr>
        <w:spacing w:after="120"/>
        <w:jc w:val="both"/>
        <w:rPr>
          <w:rFonts w:ascii="Calibri" w:eastAsia="Calibri" w:hAnsi="Calibri" w:cs="Calibri"/>
        </w:rPr>
      </w:pPr>
      <w:r>
        <w:rPr>
          <w:rFonts w:ascii="Calibri" w:hAnsi="Calibri"/>
        </w:rPr>
        <w:t>Procedure and conditions for ordering additional services:</w:t>
      </w:r>
    </w:p>
    <w:p w14:paraId="06FC0FCC" w14:textId="77777777" w:rsidR="00971453" w:rsidRPr="006648D7" w:rsidRDefault="00971453" w:rsidP="00971453">
      <w:pPr>
        <w:numPr>
          <w:ilvl w:val="0"/>
          <w:numId w:val="66"/>
        </w:numPr>
        <w:spacing w:after="120"/>
        <w:jc w:val="both"/>
        <w:rPr>
          <w:rFonts w:ascii="Calibri" w:eastAsia="Calibri" w:hAnsi="Calibri" w:cs="Calibri"/>
        </w:rPr>
      </w:pPr>
      <w:r>
        <w:rPr>
          <w:rFonts w:ascii="Calibri" w:hAnsi="Calibri"/>
        </w:rPr>
        <w:t xml:space="preserve">For specifically agreed works, the tenderer shall, at the request of the Contracting Authority, prepare in advance and agree with the Contracting Authority a quotation describing the requirements, the </w:t>
      </w:r>
      <w:proofErr w:type="gramStart"/>
      <w:r>
        <w:rPr>
          <w:rFonts w:ascii="Calibri" w:hAnsi="Calibri"/>
        </w:rPr>
        <w:t>solution</w:t>
      </w:r>
      <w:proofErr w:type="gramEnd"/>
      <w:r>
        <w:rPr>
          <w:rFonts w:ascii="Calibri" w:hAnsi="Calibri"/>
        </w:rPr>
        <w:t xml:space="preserve"> and the price for performance, defined by hourly rates.</w:t>
      </w:r>
    </w:p>
    <w:p w14:paraId="0EF6AD93" w14:textId="77777777" w:rsidR="00971453" w:rsidRPr="006648D7" w:rsidRDefault="00971453" w:rsidP="00971453">
      <w:pPr>
        <w:numPr>
          <w:ilvl w:val="0"/>
          <w:numId w:val="66"/>
        </w:numPr>
        <w:spacing w:after="120"/>
        <w:jc w:val="both"/>
        <w:rPr>
          <w:rFonts w:ascii="Calibri" w:eastAsia="Calibri" w:hAnsi="Calibri" w:cs="Calibri"/>
        </w:rPr>
      </w:pPr>
      <w:proofErr w:type="gramStart"/>
      <w:r>
        <w:rPr>
          <w:rFonts w:ascii="Calibri" w:hAnsi="Calibri"/>
        </w:rPr>
        <w:t>On the basis of</w:t>
      </w:r>
      <w:proofErr w:type="gramEnd"/>
      <w:r>
        <w:rPr>
          <w:rFonts w:ascii="Calibri" w:hAnsi="Calibri"/>
        </w:rPr>
        <w:t xml:space="preserve"> the confirmed tender, the Contracting Authority shall order an additional service by e-mail under the Agreement. The service order is the basis for the start of the additional service. </w:t>
      </w:r>
    </w:p>
    <w:p w14:paraId="286D972D" w14:textId="77777777" w:rsidR="00971453" w:rsidRPr="006648D7" w:rsidRDefault="00971453" w:rsidP="00971453">
      <w:pPr>
        <w:numPr>
          <w:ilvl w:val="0"/>
          <w:numId w:val="66"/>
        </w:numPr>
        <w:spacing w:after="120"/>
        <w:jc w:val="both"/>
        <w:rPr>
          <w:rFonts w:ascii="Calibri" w:eastAsia="Calibri" w:hAnsi="Calibri" w:cs="Times New Roman"/>
        </w:rPr>
      </w:pPr>
      <w:r>
        <w:rPr>
          <w:rFonts w:ascii="Calibri" w:hAnsi="Calibri"/>
        </w:rPr>
        <w:t>The Provider must provide the additional services within thirty (30) days of the written confirmation of the order.</w:t>
      </w:r>
    </w:p>
    <w:p w14:paraId="0F4D6AB9" w14:textId="77777777" w:rsidR="00971453" w:rsidRPr="006648D7" w:rsidRDefault="00971453" w:rsidP="00971453">
      <w:pPr>
        <w:numPr>
          <w:ilvl w:val="0"/>
          <w:numId w:val="66"/>
        </w:numPr>
        <w:spacing w:after="120"/>
        <w:jc w:val="both"/>
        <w:rPr>
          <w:rFonts w:ascii="Calibri" w:eastAsia="Calibri" w:hAnsi="Calibri" w:cs="Calibri"/>
        </w:rPr>
      </w:pPr>
      <w:r>
        <w:rPr>
          <w:rFonts w:ascii="Calibri" w:hAnsi="Calibri"/>
        </w:rPr>
        <w:t>Additional services will be charged according to the confirmed quote. Payment for additional services is calculated after the service has been provided. The invoice includes a specification of the services provided and a quotation approved by the Contracting Authority.</w:t>
      </w:r>
    </w:p>
    <w:p w14:paraId="2803F8BA" w14:textId="77777777" w:rsidR="00971453" w:rsidRPr="006648D7" w:rsidRDefault="00971453" w:rsidP="00971453">
      <w:pPr>
        <w:spacing w:after="120"/>
        <w:jc w:val="both"/>
        <w:rPr>
          <w:rFonts w:ascii="Calibri" w:eastAsia="Calibri" w:hAnsi="Calibri" w:cs="Calibri"/>
        </w:rPr>
      </w:pPr>
      <w:r>
        <w:rPr>
          <w:rFonts w:ascii="Calibri" w:hAnsi="Calibri"/>
        </w:rPr>
        <w:t xml:space="preserve">Additional services shall be provided only if necessary and at the request of the Contracting Authority. The volume of these services is limited to 90 person-days for the duration of the contract, but the Contracting Authority does not undertake to use the full quantity. Man-day contains 8 hours of effective work per worker. </w:t>
      </w:r>
    </w:p>
    <w:p w14:paraId="3B69AFEB" w14:textId="77777777" w:rsidR="00971453" w:rsidRPr="006648D7" w:rsidRDefault="00971453" w:rsidP="00971453">
      <w:pPr>
        <w:spacing w:after="120"/>
        <w:jc w:val="both"/>
        <w:rPr>
          <w:rFonts w:ascii="Calibri" w:eastAsia="Calibri" w:hAnsi="Calibri" w:cs="Calibri"/>
        </w:rPr>
      </w:pPr>
      <w:r>
        <w:rPr>
          <w:rFonts w:ascii="Calibri" w:hAnsi="Calibri"/>
        </w:rPr>
        <w:t>The Contracting Authority is not obliged to procure any minimum level of exceptional management services.</w:t>
      </w:r>
    </w:p>
    <w:p w14:paraId="608E94A0" w14:textId="77777777" w:rsidR="00971453" w:rsidRPr="006648D7" w:rsidRDefault="00971453" w:rsidP="00971453">
      <w:pPr>
        <w:keepNext/>
        <w:keepLines/>
        <w:spacing w:before="40"/>
        <w:outlineLvl w:val="2"/>
        <w:rPr>
          <w:rFonts w:ascii="Calibri Light" w:hAnsi="Calibri Light" w:cs="Times New Roman"/>
          <w:b/>
          <w:i/>
          <w:color w:val="1F3763"/>
        </w:rPr>
      </w:pPr>
      <w:r>
        <w:rPr>
          <w:rFonts w:ascii="Calibri Light" w:hAnsi="Calibri Light"/>
          <w:b/>
          <w:i/>
          <w:color w:val="1F3763"/>
        </w:rPr>
        <w:t>4. Supporting users in the use of the DRG IT Solution</w:t>
      </w:r>
    </w:p>
    <w:p w14:paraId="58E89830" w14:textId="77777777" w:rsidR="00971453" w:rsidRPr="006648D7" w:rsidRDefault="00971453" w:rsidP="00971453">
      <w:pPr>
        <w:spacing w:before="100" w:beforeAutospacing="1" w:after="100" w:afterAutospacing="1"/>
        <w:jc w:val="both"/>
        <w:rPr>
          <w:rFonts w:ascii="Calibri" w:hAnsi="Calibri" w:cs="Calibri"/>
          <w:color w:val="000000"/>
        </w:rPr>
      </w:pPr>
      <w:r>
        <w:rPr>
          <w:rFonts w:ascii="Calibri" w:hAnsi="Calibri"/>
          <w:color w:val="000000"/>
        </w:rPr>
        <w:t xml:space="preserve">The Provider shall provide assistance to users in working with the DRG IT Solution for a </w:t>
      </w:r>
      <w:r>
        <w:rPr>
          <w:rFonts w:ascii="Calibri" w:hAnsi="Calibri"/>
          <w:b/>
          <w:color w:val="000000"/>
        </w:rPr>
        <w:t xml:space="preserve">maximum of 350 hours during the term of the Contract, but </w:t>
      </w:r>
      <w:r>
        <w:rPr>
          <w:rFonts w:ascii="Calibri" w:hAnsi="Calibri"/>
          <w:color w:val="000000"/>
        </w:rPr>
        <w:t xml:space="preserve">the Contracting Authority shall not be obliged to use the full </w:t>
      </w:r>
      <w:proofErr w:type="gramStart"/>
      <w:r>
        <w:rPr>
          <w:rFonts w:ascii="Calibri" w:hAnsi="Calibri"/>
          <w:color w:val="000000"/>
        </w:rPr>
        <w:t>amount</w:t>
      </w:r>
      <w:proofErr w:type="gramEnd"/>
      <w:r>
        <w:rPr>
          <w:rFonts w:ascii="Calibri" w:hAnsi="Calibri"/>
          <w:color w:val="000000"/>
        </w:rPr>
        <w:t xml:space="preserve"> of hours. User assistance is ordered by the administrator of the DRG IT Solution via e-mail.</w:t>
      </w:r>
    </w:p>
    <w:p w14:paraId="6E235003" w14:textId="77777777" w:rsidR="00971453" w:rsidRPr="00B07565" w:rsidRDefault="00971453" w:rsidP="00971453">
      <w:pPr>
        <w:spacing w:before="100" w:beforeAutospacing="1" w:after="100" w:afterAutospacing="1"/>
        <w:jc w:val="both"/>
        <w:rPr>
          <w:rFonts w:ascii="Calibri" w:hAnsi="Calibri" w:cs="Calibri"/>
          <w:color w:val="000000"/>
        </w:rPr>
      </w:pPr>
      <w:r>
        <w:rPr>
          <w:rFonts w:ascii="Calibri" w:hAnsi="Calibri"/>
          <w:color w:val="000000"/>
        </w:rPr>
        <w:t xml:space="preserve">The report on the assistance provided to users is an annex to the monthly invoice and must </w:t>
      </w:r>
      <w:proofErr w:type="gramStart"/>
      <w:r>
        <w:rPr>
          <w:rFonts w:ascii="Calibri" w:hAnsi="Calibri"/>
          <w:color w:val="000000"/>
        </w:rPr>
        <w:t>include:</w:t>
      </w:r>
      <w:proofErr w:type="gramEnd"/>
      <w:r>
        <w:rPr>
          <w:rFonts w:ascii="Calibri" w:hAnsi="Calibri"/>
          <w:color w:val="000000"/>
        </w:rPr>
        <w:t xml:space="preserve"> Details of the assistance provided (applicant, brief description, date of application, amount of hours spent).</w:t>
      </w:r>
    </w:p>
    <w:p w14:paraId="5BC1767A" w14:textId="77777777" w:rsidR="00971453" w:rsidRPr="006648D7" w:rsidRDefault="00971453" w:rsidP="00971453">
      <w:pPr>
        <w:keepNext/>
        <w:keepLines/>
        <w:spacing w:before="40"/>
        <w:outlineLvl w:val="2"/>
        <w:rPr>
          <w:rFonts w:ascii="Calibri Light" w:hAnsi="Calibri Light" w:cs="Times New Roman"/>
          <w:b/>
          <w:i/>
          <w:color w:val="1F3763"/>
        </w:rPr>
      </w:pPr>
      <w:r>
        <w:rPr>
          <w:rFonts w:ascii="Calibri Light" w:hAnsi="Calibri Light"/>
          <w:b/>
          <w:i/>
          <w:color w:val="1F3763"/>
        </w:rPr>
        <w:t>5. Additional services at the Contracting Authority's request</w:t>
      </w:r>
    </w:p>
    <w:p w14:paraId="27EB1C09" w14:textId="77777777" w:rsidR="00971453" w:rsidRPr="006648D7" w:rsidRDefault="00971453" w:rsidP="00971453">
      <w:pPr>
        <w:spacing w:before="100" w:beforeAutospacing="1" w:after="100" w:afterAutospacing="1"/>
        <w:jc w:val="both"/>
        <w:rPr>
          <w:rFonts w:ascii="Calibri" w:hAnsi="Calibri" w:cs="Calibri"/>
        </w:rPr>
      </w:pPr>
      <w:r>
        <w:rPr>
          <w:rFonts w:ascii="Calibri" w:hAnsi="Calibri"/>
        </w:rPr>
        <w:t>The additional services relate to the DRG IT Solution and are estimated at</w:t>
      </w:r>
      <w:r>
        <w:rPr>
          <w:rFonts w:ascii="Calibri" w:hAnsi="Calibri"/>
          <w:b/>
        </w:rPr>
        <w:t xml:space="preserve"> </w:t>
      </w:r>
      <w:bookmarkStart w:id="86" w:name="_Hlk113362368"/>
      <w:proofErr w:type="spellStart"/>
      <w:r>
        <w:rPr>
          <w:rFonts w:ascii="Calibri" w:hAnsi="Calibri"/>
        </w:rPr>
        <w:t>a</w:t>
      </w:r>
      <w:r>
        <w:rPr>
          <w:rFonts w:ascii="Calibri" w:hAnsi="Calibri"/>
          <w:b/>
        </w:rPr>
        <w:t>maximum</w:t>
      </w:r>
      <w:proofErr w:type="spellEnd"/>
      <w:r>
        <w:rPr>
          <w:rFonts w:ascii="Calibri" w:hAnsi="Calibri"/>
          <w:b/>
        </w:rPr>
        <w:t xml:space="preserve"> of</w:t>
      </w:r>
      <w:r>
        <w:rPr>
          <w:rFonts w:ascii="Calibri" w:hAnsi="Calibri"/>
        </w:rPr>
        <w:t xml:space="preserve"> </w:t>
      </w:r>
      <w:r>
        <w:rPr>
          <w:rFonts w:ascii="Calibri" w:hAnsi="Calibri"/>
          <w:b/>
        </w:rPr>
        <w:t>350 man-days over the duration of the Agreement</w:t>
      </w:r>
      <w:r>
        <w:rPr>
          <w:rFonts w:ascii="Calibri" w:hAnsi="Calibri"/>
        </w:rPr>
        <w:t xml:space="preserve">. </w:t>
      </w:r>
      <w:bookmarkEnd w:id="86"/>
      <w:r>
        <w:rPr>
          <w:rFonts w:ascii="Calibri" w:hAnsi="Calibri"/>
        </w:rPr>
        <w:t>The Contracting Authority does not undertake to order additional services to the full extent envisaged.</w:t>
      </w:r>
    </w:p>
    <w:p w14:paraId="019F4676" w14:textId="77777777" w:rsidR="00971453" w:rsidRPr="006648D7" w:rsidRDefault="00971453" w:rsidP="00971453">
      <w:pPr>
        <w:jc w:val="both"/>
        <w:rPr>
          <w:rFonts w:ascii="Calibri" w:hAnsi="Calibri" w:cs="Calibri"/>
          <w:color w:val="000000"/>
        </w:rPr>
      </w:pPr>
      <w:r>
        <w:rPr>
          <w:rFonts w:ascii="Calibri" w:hAnsi="Calibri"/>
          <w:color w:val="000000"/>
        </w:rPr>
        <w:t>Additional services include:</w:t>
      </w:r>
    </w:p>
    <w:p w14:paraId="565ED164" w14:textId="77777777" w:rsidR="00971453" w:rsidRPr="006648D7" w:rsidRDefault="00971453" w:rsidP="00971453">
      <w:pPr>
        <w:numPr>
          <w:ilvl w:val="0"/>
          <w:numId w:val="62"/>
        </w:numPr>
        <w:jc w:val="both"/>
        <w:rPr>
          <w:rFonts w:ascii="Calibri" w:hAnsi="Calibri" w:cs="Calibri"/>
          <w:color w:val="000000"/>
        </w:rPr>
      </w:pPr>
      <w:r>
        <w:rPr>
          <w:rFonts w:ascii="Calibri" w:hAnsi="Calibri"/>
          <w:b/>
        </w:rPr>
        <w:t>unforeseen services</w:t>
      </w:r>
      <w:r>
        <w:rPr>
          <w:rFonts w:ascii="Calibri" w:hAnsi="Calibri"/>
        </w:rPr>
        <w:t>,</w:t>
      </w:r>
      <w:r>
        <w:rPr>
          <w:rFonts w:ascii="Calibri" w:hAnsi="Calibri"/>
          <w:b/>
        </w:rPr>
        <w:t xml:space="preserve"> </w:t>
      </w:r>
      <w:r>
        <w:rPr>
          <w:rFonts w:ascii="Calibri" w:hAnsi="Calibri"/>
        </w:rPr>
        <w:t xml:space="preserve">which could not have been foreseen by the Contracting Authority when drawing up the tender documentation or the technical specifications, but which, </w:t>
      </w:r>
      <w:proofErr w:type="gramStart"/>
      <w:r>
        <w:rPr>
          <w:rFonts w:ascii="Calibri" w:hAnsi="Calibri"/>
        </w:rPr>
        <w:t>in the course of</w:t>
      </w:r>
      <w:proofErr w:type="gramEnd"/>
      <w:r>
        <w:rPr>
          <w:rFonts w:ascii="Calibri" w:hAnsi="Calibri"/>
        </w:rPr>
        <w:t xml:space="preserve"> the implementation of the Agreement, will be found to be inextricably linked to the subject-matter of the contract and necessary for the preparation and implementation of the DRG IT Solution,</w:t>
      </w:r>
    </w:p>
    <w:p w14:paraId="0E93CFD6" w14:textId="77777777" w:rsidR="00971453" w:rsidRPr="006648D7" w:rsidRDefault="00971453" w:rsidP="00971453">
      <w:pPr>
        <w:numPr>
          <w:ilvl w:val="0"/>
          <w:numId w:val="62"/>
        </w:numPr>
        <w:jc w:val="both"/>
        <w:rPr>
          <w:rFonts w:ascii="Calibri" w:hAnsi="Calibri" w:cs="Calibri"/>
          <w:color w:val="000000"/>
        </w:rPr>
      </w:pPr>
      <w:r>
        <w:rPr>
          <w:rFonts w:ascii="Calibri" w:hAnsi="Calibri"/>
          <w:b/>
          <w:color w:val="000000"/>
        </w:rPr>
        <w:lastRenderedPageBreak/>
        <w:t>assistance when using</w:t>
      </w:r>
      <w:r>
        <w:rPr>
          <w:rFonts w:ascii="Calibri" w:hAnsi="Calibri"/>
          <w:b/>
        </w:rPr>
        <w:t xml:space="preserve"> DRG IT Solution for the first time </w:t>
      </w:r>
      <w:r>
        <w:rPr>
          <w:rFonts w:ascii="Calibri" w:hAnsi="Calibri"/>
        </w:rPr>
        <w:t>(</w:t>
      </w:r>
      <w:proofErr w:type="gramStart"/>
      <w:r>
        <w:rPr>
          <w:rFonts w:ascii="Calibri" w:hAnsi="Calibri"/>
        </w:rPr>
        <w:t>e.g.</w:t>
      </w:r>
      <w:proofErr w:type="gramEnd"/>
      <w:r>
        <w:rPr>
          <w:rFonts w:ascii="Calibri" w:hAnsi="Calibri"/>
        </w:rPr>
        <w:t xml:space="preserve"> entering new controls, performing a variant calculation, etc.)</w:t>
      </w:r>
      <w:r>
        <w:rPr>
          <w:rFonts w:ascii="Calibri" w:hAnsi="Calibri"/>
          <w:color w:val="000000"/>
        </w:rPr>
        <w:t>;</w:t>
      </w:r>
    </w:p>
    <w:p w14:paraId="5798EFE6" w14:textId="77777777" w:rsidR="00971453" w:rsidRPr="006648D7" w:rsidRDefault="00971453" w:rsidP="00971453">
      <w:pPr>
        <w:numPr>
          <w:ilvl w:val="0"/>
          <w:numId w:val="62"/>
        </w:numPr>
        <w:jc w:val="both"/>
        <w:rPr>
          <w:rFonts w:ascii="Calibri" w:hAnsi="Calibri" w:cs="Calibri"/>
          <w:color w:val="000000"/>
        </w:rPr>
      </w:pPr>
      <w:r>
        <w:rPr>
          <w:rFonts w:ascii="Calibri" w:hAnsi="Calibri"/>
          <w:b/>
          <w:color w:val="000000"/>
        </w:rPr>
        <w:t>complements to existing DRG IT Solution packages</w:t>
      </w:r>
      <w:r>
        <w:rPr>
          <w:rFonts w:ascii="Calibri" w:hAnsi="Calibri"/>
          <w:color w:val="000000"/>
        </w:rPr>
        <w:t xml:space="preserve"> and assistance in the implementation of the DRG IT Solution, such as:</w:t>
      </w:r>
    </w:p>
    <w:p w14:paraId="21383C5F" w14:textId="77777777" w:rsidR="00971453" w:rsidRPr="006648D7" w:rsidRDefault="00971453" w:rsidP="00971453">
      <w:pPr>
        <w:numPr>
          <w:ilvl w:val="1"/>
          <w:numId w:val="62"/>
        </w:numPr>
        <w:spacing w:before="100" w:beforeAutospacing="1" w:after="100" w:afterAutospacing="1"/>
        <w:jc w:val="both"/>
        <w:rPr>
          <w:rFonts w:ascii="Calibri" w:hAnsi="Calibri" w:cs="Calibri"/>
          <w:color w:val="000000"/>
        </w:rPr>
      </w:pPr>
      <w:r>
        <w:rPr>
          <w:rFonts w:ascii="Calibri" w:hAnsi="Calibri"/>
          <w:color w:val="000000"/>
        </w:rPr>
        <w:t>Development of updates to the DRG IT Solution, such as upgrades to reporting tools, databases, replacement of the DRG classification, etc.</w:t>
      </w:r>
    </w:p>
    <w:p w14:paraId="0570DEFC" w14:textId="77777777" w:rsidR="00971453" w:rsidRPr="006648D7" w:rsidRDefault="00971453" w:rsidP="00971453">
      <w:pPr>
        <w:numPr>
          <w:ilvl w:val="1"/>
          <w:numId w:val="62"/>
        </w:numPr>
        <w:spacing w:before="100" w:beforeAutospacing="1" w:after="100" w:afterAutospacing="1"/>
        <w:jc w:val="both"/>
        <w:rPr>
          <w:rFonts w:ascii="Calibri" w:hAnsi="Calibri" w:cs="Calibri"/>
          <w:color w:val="000000"/>
        </w:rPr>
      </w:pPr>
      <w:r>
        <w:rPr>
          <w:rFonts w:ascii="Calibri" w:hAnsi="Calibri"/>
          <w:color w:val="000000"/>
        </w:rPr>
        <w:t>Implementation of new integrations of the DRG IT Solution in the Contracting Authority's environment.</w:t>
      </w:r>
    </w:p>
    <w:p w14:paraId="56270E30" w14:textId="77777777" w:rsidR="00971453" w:rsidRPr="006648D7" w:rsidRDefault="00971453" w:rsidP="00971453">
      <w:pPr>
        <w:numPr>
          <w:ilvl w:val="1"/>
          <w:numId w:val="62"/>
        </w:numPr>
        <w:spacing w:before="100" w:beforeAutospacing="1" w:after="100" w:afterAutospacing="1"/>
        <w:jc w:val="both"/>
        <w:rPr>
          <w:rFonts w:ascii="Calibri" w:hAnsi="Calibri" w:cs="Calibri"/>
          <w:color w:val="000000"/>
        </w:rPr>
      </w:pPr>
      <w:r>
        <w:rPr>
          <w:rFonts w:ascii="Calibri" w:hAnsi="Calibri"/>
          <w:color w:val="000000"/>
        </w:rPr>
        <w:t>Technical assistance for the calculation of the new DRG weights.</w:t>
      </w:r>
    </w:p>
    <w:p w14:paraId="33581A76" w14:textId="77777777" w:rsidR="00971453" w:rsidRPr="006648D7" w:rsidRDefault="00971453" w:rsidP="00971453">
      <w:pPr>
        <w:numPr>
          <w:ilvl w:val="1"/>
          <w:numId w:val="62"/>
        </w:numPr>
        <w:spacing w:before="100" w:beforeAutospacing="1" w:after="100" w:afterAutospacing="1"/>
        <w:jc w:val="both"/>
        <w:rPr>
          <w:rFonts w:ascii="Calibri" w:hAnsi="Calibri" w:cs="Calibri"/>
          <w:color w:val="000000"/>
        </w:rPr>
      </w:pPr>
      <w:r>
        <w:rPr>
          <w:rFonts w:ascii="Calibri" w:hAnsi="Calibri"/>
          <w:color w:val="000000"/>
        </w:rPr>
        <w:t>Implementation of changes to the methodology for calculating DRG weights.</w:t>
      </w:r>
    </w:p>
    <w:p w14:paraId="55FBDE3C" w14:textId="77777777" w:rsidR="00971453" w:rsidRPr="006648D7" w:rsidRDefault="00971453" w:rsidP="00971453">
      <w:pPr>
        <w:numPr>
          <w:ilvl w:val="1"/>
          <w:numId w:val="62"/>
        </w:numPr>
        <w:spacing w:before="100" w:beforeAutospacing="1" w:after="100" w:afterAutospacing="1"/>
        <w:jc w:val="both"/>
        <w:rPr>
          <w:rFonts w:ascii="Calibri" w:hAnsi="Calibri" w:cs="Calibri"/>
          <w:color w:val="000000"/>
        </w:rPr>
      </w:pPr>
      <w:r>
        <w:rPr>
          <w:rFonts w:ascii="Calibri" w:hAnsi="Calibri"/>
          <w:color w:val="000000"/>
        </w:rPr>
        <w:t>Updates to the IT solution due to a change in the data set reported by hospitals.</w:t>
      </w:r>
    </w:p>
    <w:p w14:paraId="3A897492" w14:textId="77777777" w:rsidR="00971453" w:rsidRPr="006648D7" w:rsidRDefault="00971453" w:rsidP="00971453">
      <w:pPr>
        <w:numPr>
          <w:ilvl w:val="1"/>
          <w:numId w:val="62"/>
        </w:numPr>
        <w:spacing w:before="100" w:beforeAutospacing="1" w:after="100" w:afterAutospacing="1"/>
        <w:jc w:val="both"/>
        <w:rPr>
          <w:rFonts w:ascii="Calibri" w:hAnsi="Calibri" w:cs="Calibri"/>
          <w:color w:val="000000"/>
        </w:rPr>
      </w:pPr>
      <w:r>
        <w:rPr>
          <w:rFonts w:ascii="Calibri" w:hAnsi="Calibri"/>
          <w:color w:val="000000"/>
        </w:rPr>
        <w:t>Conduct a training workshop on changes to new versions of the DRG IT Solution or adapting an existing version for a wider range of users,</w:t>
      </w:r>
    </w:p>
    <w:p w14:paraId="4649D789" w14:textId="77777777" w:rsidR="00971453" w:rsidRPr="006648D7" w:rsidRDefault="00971453" w:rsidP="00971453">
      <w:pPr>
        <w:numPr>
          <w:ilvl w:val="0"/>
          <w:numId w:val="62"/>
        </w:numPr>
        <w:spacing w:before="100" w:beforeAutospacing="1" w:after="100" w:afterAutospacing="1"/>
        <w:jc w:val="both"/>
        <w:rPr>
          <w:rFonts w:ascii="Calibri" w:hAnsi="Calibri" w:cs="Calibri"/>
          <w:color w:val="000000"/>
        </w:rPr>
      </w:pPr>
      <w:r>
        <w:rPr>
          <w:rFonts w:ascii="Calibri" w:hAnsi="Calibri"/>
          <w:b/>
          <w:color w:val="000000"/>
        </w:rPr>
        <w:t>introducing new or modifying existing functionalities of</w:t>
      </w:r>
      <w:r>
        <w:rPr>
          <w:rFonts w:ascii="Calibri" w:hAnsi="Calibri"/>
          <w:color w:val="000000"/>
        </w:rPr>
        <w:t xml:space="preserve"> the DRG IT Solution at the request of the Contracting Authority.</w:t>
      </w:r>
    </w:p>
    <w:p w14:paraId="19DE7C16" w14:textId="77777777" w:rsidR="00971453" w:rsidRPr="006648D7" w:rsidRDefault="00971453" w:rsidP="00971453">
      <w:pPr>
        <w:jc w:val="both"/>
        <w:rPr>
          <w:rFonts w:ascii="Calibri" w:hAnsi="Calibri" w:cs="Calibri"/>
          <w:color w:val="000000"/>
        </w:rPr>
      </w:pPr>
      <w:r>
        <w:rPr>
          <w:rFonts w:ascii="Calibri" w:hAnsi="Calibri"/>
          <w:color w:val="000000"/>
        </w:rPr>
        <w:t>Ordering additional services:</w:t>
      </w:r>
    </w:p>
    <w:p w14:paraId="074B1F41" w14:textId="77777777" w:rsidR="00971453" w:rsidRPr="006648D7" w:rsidRDefault="00971453" w:rsidP="00971453">
      <w:pPr>
        <w:numPr>
          <w:ilvl w:val="0"/>
          <w:numId w:val="57"/>
        </w:numPr>
        <w:jc w:val="both"/>
        <w:rPr>
          <w:rFonts w:ascii="Calibri" w:hAnsi="Calibri" w:cs="Calibri"/>
          <w:color w:val="000000"/>
        </w:rPr>
      </w:pPr>
      <w:r>
        <w:rPr>
          <w:rFonts w:ascii="Calibri" w:hAnsi="Calibri"/>
          <w:color w:val="000000"/>
        </w:rPr>
        <w:t>The tenderer shall prepare a quotation for the execution of the contract based on the Contracting Authority's request for additional services. The offer must include:</w:t>
      </w:r>
    </w:p>
    <w:p w14:paraId="67FAAA1F" w14:textId="77777777" w:rsidR="00971453" w:rsidRPr="006648D7" w:rsidRDefault="00971453" w:rsidP="00971453">
      <w:pPr>
        <w:numPr>
          <w:ilvl w:val="1"/>
          <w:numId w:val="57"/>
        </w:numPr>
        <w:jc w:val="both"/>
        <w:rPr>
          <w:rFonts w:ascii="Calibri" w:hAnsi="Calibri" w:cs="Calibri"/>
          <w:color w:val="000000"/>
        </w:rPr>
      </w:pPr>
      <w:r>
        <w:rPr>
          <w:rFonts w:ascii="Calibri" w:hAnsi="Calibri"/>
          <w:color w:val="000000"/>
        </w:rPr>
        <w:t>Description of needs/requirements (jointly prepared by the Contracting Authority and the tenderer).</w:t>
      </w:r>
    </w:p>
    <w:p w14:paraId="165D593B" w14:textId="77777777" w:rsidR="00971453" w:rsidRPr="006648D7" w:rsidRDefault="00971453" w:rsidP="00971453">
      <w:pPr>
        <w:numPr>
          <w:ilvl w:val="1"/>
          <w:numId w:val="57"/>
        </w:numPr>
        <w:jc w:val="both"/>
        <w:rPr>
          <w:rFonts w:ascii="Calibri" w:hAnsi="Calibri" w:cs="Calibri"/>
          <w:color w:val="000000"/>
        </w:rPr>
      </w:pPr>
      <w:r>
        <w:rPr>
          <w:rFonts w:ascii="Calibri" w:hAnsi="Calibri"/>
          <w:color w:val="000000"/>
        </w:rPr>
        <w:t>Description of the solution (prepared by the provider).</w:t>
      </w:r>
    </w:p>
    <w:p w14:paraId="1634EA7A" w14:textId="77777777" w:rsidR="00971453" w:rsidRPr="006648D7" w:rsidRDefault="00971453" w:rsidP="00971453">
      <w:pPr>
        <w:numPr>
          <w:ilvl w:val="1"/>
          <w:numId w:val="57"/>
        </w:numPr>
        <w:jc w:val="both"/>
        <w:rPr>
          <w:rFonts w:ascii="Calibri" w:hAnsi="Calibri" w:cs="Calibri"/>
          <w:color w:val="000000"/>
        </w:rPr>
      </w:pPr>
      <w:r>
        <w:rPr>
          <w:rFonts w:ascii="Calibri" w:hAnsi="Calibri"/>
          <w:color w:val="000000"/>
        </w:rPr>
        <w:t>Changes needed.</w:t>
      </w:r>
    </w:p>
    <w:p w14:paraId="07140D16" w14:textId="77777777" w:rsidR="00971453" w:rsidRPr="006648D7" w:rsidRDefault="00971453" w:rsidP="00971453">
      <w:pPr>
        <w:numPr>
          <w:ilvl w:val="1"/>
          <w:numId w:val="57"/>
        </w:numPr>
        <w:jc w:val="both"/>
        <w:rPr>
          <w:rFonts w:ascii="Calibri" w:hAnsi="Calibri" w:cs="Calibri"/>
          <w:color w:val="000000"/>
        </w:rPr>
      </w:pPr>
      <w:r>
        <w:rPr>
          <w:rFonts w:ascii="Calibri" w:hAnsi="Calibri"/>
          <w:color w:val="000000"/>
        </w:rPr>
        <w:t>The price of performance, defined in hourly items, with contractually defined prices and any additional discounts.</w:t>
      </w:r>
    </w:p>
    <w:p w14:paraId="2746B267" w14:textId="77777777" w:rsidR="00971453" w:rsidRPr="006648D7" w:rsidRDefault="00971453" w:rsidP="00971453">
      <w:pPr>
        <w:numPr>
          <w:ilvl w:val="1"/>
          <w:numId w:val="57"/>
        </w:numPr>
        <w:spacing w:before="100" w:beforeAutospacing="1" w:after="100" w:afterAutospacing="1"/>
        <w:jc w:val="both"/>
        <w:rPr>
          <w:rFonts w:ascii="Calibri" w:hAnsi="Calibri" w:cs="Calibri"/>
          <w:color w:val="000000"/>
        </w:rPr>
      </w:pPr>
      <w:r>
        <w:rPr>
          <w:rFonts w:ascii="Calibri" w:hAnsi="Calibri"/>
          <w:color w:val="000000"/>
        </w:rPr>
        <w:t>Deadline for completion (no later than 30 (thirty) days from the date of the order).</w:t>
      </w:r>
    </w:p>
    <w:p w14:paraId="5E36CFBD" w14:textId="77777777" w:rsidR="00971453" w:rsidRPr="006648D7" w:rsidRDefault="00971453" w:rsidP="00971453">
      <w:pPr>
        <w:numPr>
          <w:ilvl w:val="0"/>
          <w:numId w:val="57"/>
        </w:numPr>
        <w:spacing w:before="100" w:beforeAutospacing="1" w:after="100" w:afterAutospacing="1"/>
        <w:jc w:val="both"/>
        <w:rPr>
          <w:rFonts w:ascii="Calibri" w:hAnsi="Calibri" w:cs="Calibri"/>
          <w:color w:val="000000"/>
        </w:rPr>
      </w:pPr>
      <w:proofErr w:type="gramStart"/>
      <w:r>
        <w:rPr>
          <w:rFonts w:ascii="Calibri" w:hAnsi="Calibri"/>
          <w:color w:val="000000"/>
        </w:rPr>
        <w:t>On the basis of</w:t>
      </w:r>
      <w:proofErr w:type="gramEnd"/>
      <w:r>
        <w:rPr>
          <w:rFonts w:ascii="Calibri" w:hAnsi="Calibri"/>
          <w:color w:val="000000"/>
        </w:rPr>
        <w:t xml:space="preserve"> the confirmed tender, the Contracting Authority shall order an additional service by e-mail under the Agreement. The service order is the basis for the start of the additional service. The preparation of the tender shall not be charged and shall not be subject to any additional services, even if the Contracting Authority does not instruct it to be carried out.</w:t>
      </w:r>
    </w:p>
    <w:p w14:paraId="77CC79F2" w14:textId="77777777" w:rsidR="00971453" w:rsidRPr="006648D7" w:rsidRDefault="00971453" w:rsidP="00971453">
      <w:pPr>
        <w:jc w:val="both"/>
        <w:rPr>
          <w:rFonts w:ascii="Calibri" w:hAnsi="Calibri" w:cs="Calibri"/>
          <w:color w:val="000000"/>
        </w:rPr>
      </w:pPr>
      <w:r>
        <w:rPr>
          <w:rFonts w:ascii="Calibri" w:hAnsi="Calibri"/>
          <w:color w:val="000000"/>
        </w:rPr>
        <w:t xml:space="preserve">Acceptance of the additional services shall be </w:t>
      </w:r>
      <w:proofErr w:type="gramStart"/>
      <w:r>
        <w:rPr>
          <w:rFonts w:ascii="Calibri" w:hAnsi="Calibri"/>
          <w:color w:val="000000"/>
        </w:rPr>
        <w:t>effected</w:t>
      </w:r>
      <w:proofErr w:type="gramEnd"/>
      <w:r>
        <w:rPr>
          <w:rFonts w:ascii="Calibri" w:hAnsi="Calibri"/>
          <w:color w:val="000000"/>
        </w:rPr>
        <w:t xml:space="preserve"> by means of an acceptance report for each service provided, signed by both Contract Administrators on the basis of the quantity and quality of the IT solutions duly delivered and of the accompanying addenda and documentation.</w:t>
      </w:r>
    </w:p>
    <w:p w14:paraId="7A6F3584" w14:textId="77777777" w:rsidR="00971453" w:rsidRPr="00B07565" w:rsidRDefault="00971453" w:rsidP="00971453">
      <w:pPr>
        <w:keepNext/>
        <w:keepLines/>
        <w:jc w:val="both"/>
        <w:outlineLvl w:val="2"/>
        <w:rPr>
          <w:rFonts w:ascii="Calibri Light" w:hAnsi="Calibri Light" w:cs="Times New Roman"/>
          <w:b/>
          <w:i/>
          <w:color w:val="1F3763"/>
        </w:rPr>
      </w:pPr>
      <w:r>
        <w:rPr>
          <w:rFonts w:ascii="Calibri Light" w:hAnsi="Calibri Light"/>
          <w:b/>
          <w:i/>
          <w:color w:val="1F3763"/>
        </w:rPr>
        <w:t xml:space="preserve">6. </w:t>
      </w:r>
      <w:bookmarkStart w:id="87" w:name="_Hlk147329990"/>
      <w:r>
        <w:rPr>
          <w:rFonts w:ascii="Calibri Light" w:hAnsi="Calibri Light"/>
          <w:b/>
          <w:i/>
          <w:color w:val="1F3763"/>
        </w:rPr>
        <w:t>Price and payment of the subject-matter of the contract</w:t>
      </w:r>
    </w:p>
    <w:p w14:paraId="17650BDB" w14:textId="77777777" w:rsidR="00971453" w:rsidRPr="006648D7" w:rsidRDefault="00971453" w:rsidP="00971453">
      <w:pPr>
        <w:jc w:val="both"/>
        <w:rPr>
          <w:rFonts w:ascii="Calibri" w:hAnsi="Calibri" w:cs="Calibri"/>
          <w:color w:val="000000"/>
        </w:rPr>
      </w:pPr>
      <w:r>
        <w:rPr>
          <w:rFonts w:ascii="Calibri" w:hAnsi="Calibri"/>
          <w:color w:val="000000"/>
        </w:rPr>
        <w:t xml:space="preserve">The tenderer shall indicate the price for the purchase of the subject-matter of the contract and include the costs: </w:t>
      </w:r>
    </w:p>
    <w:p w14:paraId="1A8490A0" w14:textId="77777777" w:rsidR="00971453" w:rsidRPr="006648D7" w:rsidRDefault="00971453" w:rsidP="00971453">
      <w:pPr>
        <w:numPr>
          <w:ilvl w:val="0"/>
          <w:numId w:val="11"/>
        </w:numPr>
        <w:jc w:val="both"/>
        <w:rPr>
          <w:rFonts w:ascii="Calibri" w:hAnsi="Calibri" w:cs="Calibri"/>
          <w:color w:val="000000"/>
        </w:rPr>
      </w:pPr>
      <w:r>
        <w:rPr>
          <w:rFonts w:ascii="Calibri" w:hAnsi="Calibri"/>
          <w:color w:val="000000"/>
        </w:rPr>
        <w:t>for the provision and use of the DRG IT Solution for a period of 12 years,</w:t>
      </w:r>
    </w:p>
    <w:p w14:paraId="6AAD0936" w14:textId="77777777" w:rsidR="00971453" w:rsidRPr="006648D7" w:rsidRDefault="00971453" w:rsidP="00971453">
      <w:pPr>
        <w:numPr>
          <w:ilvl w:val="0"/>
          <w:numId w:val="11"/>
        </w:numPr>
        <w:jc w:val="both"/>
        <w:rPr>
          <w:rFonts w:ascii="Calibri" w:hAnsi="Calibri" w:cs="Calibri"/>
          <w:color w:val="000000"/>
        </w:rPr>
      </w:pPr>
      <w:r>
        <w:rPr>
          <w:rFonts w:ascii="Calibri" w:hAnsi="Calibri"/>
          <w:color w:val="000000"/>
        </w:rPr>
        <w:t xml:space="preserve">additional system software required by the DRG IT Solution for its operation and its implementations. For licensed software, the price also includes the cost of licences and licence maintenance services at the manufacturer's standard terms and conditions for a period of 12 years. If the tenderer's DRG IT Solution requires additional software to function, the tenderer is obliged to </w:t>
      </w:r>
      <w:r>
        <w:rPr>
          <w:rFonts w:ascii="Calibri" w:hAnsi="Calibri"/>
          <w:color w:val="000000"/>
        </w:rPr>
        <w:lastRenderedPageBreak/>
        <w:t xml:space="preserve">provide and implement it. The tenderer must include in the tender a list of the equipment required by the DRG IT Solution. The billing calculation is based on the equipment </w:t>
      </w:r>
      <w:proofErr w:type="gramStart"/>
      <w:r>
        <w:rPr>
          <w:rFonts w:ascii="Calibri" w:hAnsi="Calibri"/>
          <w:color w:val="000000"/>
        </w:rPr>
        <w:t>actually delivered</w:t>
      </w:r>
      <w:proofErr w:type="gramEnd"/>
      <w:r>
        <w:rPr>
          <w:rFonts w:ascii="Calibri" w:hAnsi="Calibri"/>
          <w:color w:val="000000"/>
        </w:rPr>
        <w:t>. If the tenderer provides insufficient or inappropriate equipment, the tenderer must provide the other necessary equipment at the tenderer's own expense.</w:t>
      </w:r>
    </w:p>
    <w:p w14:paraId="0B475A93" w14:textId="77777777" w:rsidR="00971453" w:rsidRPr="006648D7" w:rsidRDefault="00971453" w:rsidP="00971453">
      <w:pPr>
        <w:numPr>
          <w:ilvl w:val="0"/>
          <w:numId w:val="11"/>
        </w:numPr>
        <w:jc w:val="both"/>
        <w:rPr>
          <w:rFonts w:ascii="Calibri" w:hAnsi="Calibri" w:cs="Calibri"/>
          <w:color w:val="000000"/>
        </w:rPr>
      </w:pPr>
      <w:r>
        <w:rPr>
          <w:rFonts w:ascii="Calibri" w:hAnsi="Calibri"/>
          <w:color w:val="000000"/>
        </w:rPr>
        <w:t>additional hardware required by the DRG IT Solution for its operation and its implementations. If the provider's DRG IT Solution requires additional hardware for its operation, it is the provider's responsibility to provide and implement the hardware</w:t>
      </w:r>
      <w:bookmarkStart w:id="88" w:name="_Hlk148075854"/>
      <w:r>
        <w:rPr>
          <w:rFonts w:ascii="Calibri" w:hAnsi="Calibri"/>
          <w:color w:val="000000"/>
        </w:rPr>
        <w:t xml:space="preserve">. The tenderer must include in the tender a list of the equipment required by the DRG IT Solution. The billing calculation is based on the equipment </w:t>
      </w:r>
      <w:proofErr w:type="gramStart"/>
      <w:r>
        <w:rPr>
          <w:rFonts w:ascii="Calibri" w:hAnsi="Calibri"/>
          <w:color w:val="000000"/>
        </w:rPr>
        <w:t>actually delivered</w:t>
      </w:r>
      <w:proofErr w:type="gramEnd"/>
      <w:r>
        <w:rPr>
          <w:rFonts w:ascii="Calibri" w:hAnsi="Calibri"/>
          <w:color w:val="000000"/>
        </w:rPr>
        <w:t xml:space="preserve">. If the tenderer provides insufficient or inappropriate equipment, the tenderer must provide the other necessary equipment at the tenderer's own expense. </w:t>
      </w:r>
      <w:bookmarkEnd w:id="88"/>
    </w:p>
    <w:p w14:paraId="4B6A79D7" w14:textId="77777777" w:rsidR="00971453" w:rsidRPr="006648D7" w:rsidRDefault="00971453" w:rsidP="00971453">
      <w:pPr>
        <w:numPr>
          <w:ilvl w:val="0"/>
          <w:numId w:val="11"/>
        </w:numPr>
        <w:jc w:val="both"/>
        <w:rPr>
          <w:rFonts w:ascii="Calibri" w:hAnsi="Calibri" w:cs="Calibri"/>
          <w:color w:val="000000"/>
        </w:rPr>
      </w:pPr>
      <w:r>
        <w:rPr>
          <w:rFonts w:ascii="Calibri" w:hAnsi="Calibri"/>
        </w:rPr>
        <w:t>implementation of the DRG IT Solution in the Contracting Authority's environment,</w:t>
      </w:r>
    </w:p>
    <w:p w14:paraId="4ED10F09" w14:textId="77777777" w:rsidR="00971453" w:rsidRPr="006648D7" w:rsidRDefault="00971453" w:rsidP="00971453">
      <w:pPr>
        <w:numPr>
          <w:ilvl w:val="0"/>
          <w:numId w:val="11"/>
        </w:numPr>
        <w:spacing w:before="100" w:beforeAutospacing="1" w:after="100" w:afterAutospacing="1"/>
        <w:jc w:val="both"/>
        <w:rPr>
          <w:rFonts w:ascii="Calibri" w:hAnsi="Calibri" w:cs="Calibri"/>
          <w:color w:val="000000"/>
        </w:rPr>
      </w:pPr>
      <w:r>
        <w:rPr>
          <w:rFonts w:ascii="Calibri" w:hAnsi="Calibri"/>
          <w:color w:val="000000"/>
        </w:rPr>
        <w:t>regular DRG IT Solution management services. The price is per month,</w:t>
      </w:r>
    </w:p>
    <w:p w14:paraId="453AB59E" w14:textId="77777777" w:rsidR="00971453" w:rsidRPr="006648D7" w:rsidRDefault="00971453" w:rsidP="00971453">
      <w:pPr>
        <w:numPr>
          <w:ilvl w:val="0"/>
          <w:numId w:val="11"/>
        </w:numPr>
        <w:spacing w:before="100" w:beforeAutospacing="1" w:after="100" w:afterAutospacing="1"/>
        <w:jc w:val="both"/>
        <w:rPr>
          <w:rFonts w:ascii="Calibri" w:hAnsi="Calibri" w:cs="Calibri"/>
          <w:color w:val="000000"/>
        </w:rPr>
      </w:pPr>
      <w:r>
        <w:rPr>
          <w:rFonts w:ascii="Calibri" w:hAnsi="Calibri"/>
          <w:color w:val="000000"/>
        </w:rPr>
        <w:t xml:space="preserve">exceptional </w:t>
      </w:r>
      <w:r>
        <w:rPr>
          <w:rFonts w:ascii="Calibri" w:hAnsi="Calibri"/>
        </w:rPr>
        <w:t>DRG IT Solution management services for a maximum of 90 man-days during the duration of the agreement. Price is per person/day,</w:t>
      </w:r>
    </w:p>
    <w:p w14:paraId="78565712" w14:textId="77777777" w:rsidR="00971453" w:rsidRPr="006648D7" w:rsidRDefault="00971453" w:rsidP="00971453">
      <w:pPr>
        <w:numPr>
          <w:ilvl w:val="0"/>
          <w:numId w:val="11"/>
        </w:numPr>
        <w:spacing w:before="100" w:beforeAutospacing="1" w:after="100" w:afterAutospacing="1"/>
        <w:jc w:val="both"/>
        <w:rPr>
          <w:rFonts w:ascii="Calibri" w:hAnsi="Calibri" w:cs="Calibri"/>
          <w:color w:val="000000"/>
        </w:rPr>
      </w:pPr>
      <w:r>
        <w:rPr>
          <w:rFonts w:ascii="Calibri" w:hAnsi="Calibri"/>
          <w:color w:val="000000"/>
        </w:rPr>
        <w:t>a maximum of 350 hours of user support during the duration of the agreement. The price is per person/hour,</w:t>
      </w:r>
    </w:p>
    <w:p w14:paraId="2357443A" w14:textId="77777777" w:rsidR="00971453" w:rsidRPr="006648D7" w:rsidRDefault="00971453" w:rsidP="00971453">
      <w:pPr>
        <w:numPr>
          <w:ilvl w:val="0"/>
          <w:numId w:val="11"/>
        </w:numPr>
        <w:spacing w:before="100" w:beforeAutospacing="1" w:after="100" w:afterAutospacing="1"/>
        <w:jc w:val="both"/>
        <w:rPr>
          <w:rFonts w:ascii="Calibri" w:hAnsi="Calibri" w:cs="Calibri"/>
          <w:color w:val="000000"/>
        </w:rPr>
      </w:pPr>
      <w:r>
        <w:rPr>
          <w:rFonts w:ascii="Calibri" w:hAnsi="Calibri"/>
          <w:color w:val="000000"/>
        </w:rPr>
        <w:t xml:space="preserve">additional services at the Contracting Authority's request up to a maximum of 350 man-days during the duration of the agreement. </w:t>
      </w:r>
      <w:r>
        <w:rPr>
          <w:rFonts w:ascii="Calibri" w:hAnsi="Calibri"/>
        </w:rPr>
        <w:t>Price is per person/day.</w:t>
      </w:r>
    </w:p>
    <w:p w14:paraId="65E1341E" w14:textId="77777777" w:rsidR="00971453" w:rsidRPr="006648D7" w:rsidRDefault="00971453" w:rsidP="00971453">
      <w:pPr>
        <w:spacing w:after="120"/>
        <w:jc w:val="both"/>
        <w:rPr>
          <w:rFonts w:ascii="Calibri" w:eastAsia="Calibri" w:hAnsi="Calibri" w:cs="Calibri"/>
        </w:rPr>
      </w:pPr>
      <w:r>
        <w:rPr>
          <w:rFonts w:ascii="Calibri" w:hAnsi="Calibri"/>
        </w:rPr>
        <w:t xml:space="preserve">The value of an hour or a day must include only the active work of the tenderer at the Contracting Authority's premises or their own premises. The Contracting Authority shall not recognise any additional costs for the employee's travel time, subsistence, </w:t>
      </w:r>
      <w:proofErr w:type="gramStart"/>
      <w:r>
        <w:rPr>
          <w:rFonts w:ascii="Calibri" w:hAnsi="Calibri"/>
        </w:rPr>
        <w:t>mileage</w:t>
      </w:r>
      <w:proofErr w:type="gramEnd"/>
      <w:r>
        <w:rPr>
          <w:rFonts w:ascii="Calibri" w:hAnsi="Calibri"/>
        </w:rPr>
        <w:t xml:space="preserve"> and other expenses.</w:t>
      </w:r>
      <w:bookmarkEnd w:id="87"/>
    </w:p>
    <w:p w14:paraId="0B9954F1" w14:textId="77777777" w:rsidR="00971453" w:rsidRPr="006648D7" w:rsidRDefault="00971453" w:rsidP="00971453">
      <w:pPr>
        <w:keepNext/>
        <w:keepLines/>
        <w:jc w:val="both"/>
        <w:outlineLvl w:val="3"/>
        <w:rPr>
          <w:rFonts w:ascii="Calibri Light" w:hAnsi="Calibri Light" w:cs="Times New Roman"/>
          <w:i/>
          <w:iCs/>
          <w:color w:val="2F5496"/>
        </w:rPr>
      </w:pPr>
      <w:r>
        <w:rPr>
          <w:rFonts w:ascii="Calibri Light" w:hAnsi="Calibri Light"/>
          <w:i/>
          <w:color w:val="2F5496"/>
        </w:rPr>
        <w:t>6.1 Service billing</w:t>
      </w:r>
    </w:p>
    <w:p w14:paraId="145C6690" w14:textId="77777777" w:rsidR="00971453" w:rsidRPr="006648D7" w:rsidRDefault="00971453" w:rsidP="00971453">
      <w:pPr>
        <w:jc w:val="both"/>
        <w:rPr>
          <w:rFonts w:ascii="Calibri" w:hAnsi="Calibri" w:cs="Calibri"/>
          <w:color w:val="000000"/>
        </w:rPr>
      </w:pPr>
      <w:r>
        <w:rPr>
          <w:rFonts w:ascii="Calibri" w:hAnsi="Calibri"/>
        </w:rPr>
        <w:t xml:space="preserve">The </w:t>
      </w:r>
      <w:r>
        <w:rPr>
          <w:rFonts w:ascii="Calibri" w:hAnsi="Calibri"/>
          <w:color w:val="000000"/>
        </w:rPr>
        <w:t xml:space="preserve">Provider shall charge the </w:t>
      </w:r>
      <w:r>
        <w:rPr>
          <w:rFonts w:ascii="Calibri" w:hAnsi="Calibri"/>
        </w:rPr>
        <w:t xml:space="preserve">cost of </w:t>
      </w:r>
      <w:r>
        <w:rPr>
          <w:rFonts w:ascii="Calibri" w:hAnsi="Calibri"/>
          <w:b/>
        </w:rPr>
        <w:t xml:space="preserve">providing and using </w:t>
      </w:r>
      <w:r>
        <w:rPr>
          <w:rFonts w:ascii="Calibri" w:hAnsi="Calibri"/>
          <w:b/>
          <w:color w:val="000000"/>
        </w:rPr>
        <w:t>the DRG IT Solution</w:t>
      </w:r>
      <w:r>
        <w:rPr>
          <w:rFonts w:ascii="Calibri" w:hAnsi="Calibri"/>
          <w:color w:val="000000"/>
        </w:rPr>
        <w:t xml:space="preserve"> (</w:t>
      </w:r>
      <w:r>
        <w:rPr>
          <w:rFonts w:ascii="Calibri" w:hAnsi="Calibri"/>
        </w:rPr>
        <w:t>DRG</w:t>
      </w:r>
      <w:r>
        <w:rPr>
          <w:rFonts w:ascii="Calibri" w:hAnsi="Calibri"/>
          <w:color w:val="000000"/>
        </w:rPr>
        <w:t xml:space="preserve"> IT S</w:t>
      </w:r>
      <w:r>
        <w:rPr>
          <w:rFonts w:ascii="Calibri" w:hAnsi="Calibri"/>
        </w:rPr>
        <w:t>olution</w:t>
      </w:r>
      <w:r>
        <w:rPr>
          <w:rFonts w:ascii="Calibri" w:hAnsi="Calibri"/>
          <w:color w:val="000000"/>
        </w:rPr>
        <w:t xml:space="preserve"> licence) on an annual basis. The first payment shall be due upon acceptance of the DRG IT Solution in the test environment with a signed acceptance testing report of the DRG IT Solution by the Contracting Authority (deliverable 2.5.2.). </w:t>
      </w:r>
    </w:p>
    <w:p w14:paraId="37D760F4" w14:textId="77777777" w:rsidR="00971453" w:rsidRPr="006648D7" w:rsidRDefault="00971453" w:rsidP="00971453">
      <w:pPr>
        <w:spacing w:before="100" w:beforeAutospacing="1" w:after="100" w:afterAutospacing="1"/>
        <w:jc w:val="both"/>
        <w:rPr>
          <w:rFonts w:ascii="Times New Roman" w:hAnsi="Times New Roman" w:cs="Calibri"/>
          <w:color w:val="000000"/>
        </w:rPr>
      </w:pPr>
      <w:r>
        <w:rPr>
          <w:rFonts w:ascii="Calibri" w:hAnsi="Calibri"/>
          <w:color w:val="000000"/>
        </w:rPr>
        <w:t xml:space="preserve">The provider will bill the cost of </w:t>
      </w:r>
      <w:r>
        <w:rPr>
          <w:rFonts w:ascii="Calibri" w:hAnsi="Calibri"/>
          <w:b/>
          <w:bCs/>
          <w:color w:val="000000"/>
        </w:rPr>
        <w:t>implementing the DRG IT Solution</w:t>
      </w:r>
      <w:r>
        <w:rPr>
          <w:rFonts w:ascii="Calibri" w:hAnsi="Calibri"/>
          <w:color w:val="000000"/>
        </w:rPr>
        <w:t xml:space="preserve"> in the Contracting Authority's environment at a flat rate</w:t>
      </w:r>
      <w:r>
        <w:rPr>
          <w:rFonts w:ascii="Calibri" w:hAnsi="Calibri"/>
          <w:b/>
          <w:color w:val="000000"/>
        </w:rPr>
        <w:t xml:space="preserve"> </w:t>
      </w:r>
      <w:r>
        <w:rPr>
          <w:rFonts w:ascii="Calibri" w:hAnsi="Calibri"/>
          <w:color w:val="000000"/>
        </w:rPr>
        <w:t xml:space="preserve">following implementation of the DRG IT Solution in the production environment and a signed acceptance report (product 2.6.4). </w:t>
      </w:r>
    </w:p>
    <w:p w14:paraId="5CAF44C9" w14:textId="77777777" w:rsidR="00971453" w:rsidRPr="006648D7" w:rsidRDefault="00971453" w:rsidP="00971453">
      <w:pPr>
        <w:jc w:val="both"/>
        <w:rPr>
          <w:rFonts w:ascii="Calibri" w:eastAsia="Calibri" w:hAnsi="Calibri" w:cs="Calibri"/>
          <w:color w:val="000000"/>
        </w:rPr>
      </w:pPr>
      <w:r>
        <w:rPr>
          <w:rFonts w:ascii="Calibri" w:hAnsi="Calibri"/>
        </w:rPr>
        <w:t xml:space="preserve">The provider will bill </w:t>
      </w:r>
      <w:r w:rsidRPr="001F0470">
        <w:rPr>
          <w:rFonts w:ascii="Calibri" w:hAnsi="Calibri"/>
          <w:b/>
          <w:bCs/>
        </w:rPr>
        <w:t>regular management services of the DRG IT Solution</w:t>
      </w:r>
      <w:r>
        <w:rPr>
          <w:rFonts w:ascii="Calibri" w:hAnsi="Calibri"/>
        </w:rPr>
        <w:t xml:space="preserve"> from the establishment of the DRG IT Solution in the production environment, at a flat rate per month at the beginning of the month for the previous month.</w:t>
      </w:r>
    </w:p>
    <w:p w14:paraId="4AEEAC2F" w14:textId="77777777" w:rsidR="00971453" w:rsidRPr="006648D7" w:rsidRDefault="00971453" w:rsidP="00971453">
      <w:pPr>
        <w:jc w:val="both"/>
        <w:rPr>
          <w:rFonts w:ascii="Calibri" w:eastAsia="Calibri" w:hAnsi="Calibri" w:cs="Calibri"/>
        </w:rPr>
      </w:pPr>
      <w:r>
        <w:rPr>
          <w:rFonts w:ascii="Calibri" w:hAnsi="Calibri"/>
        </w:rPr>
        <w:t xml:space="preserve">The provider will bill </w:t>
      </w:r>
      <w:r w:rsidRPr="001F0470">
        <w:rPr>
          <w:rFonts w:ascii="Calibri" w:hAnsi="Calibri"/>
          <w:b/>
          <w:bCs/>
        </w:rPr>
        <w:t>exceptional management services for the DRG IT Solution</w:t>
      </w:r>
      <w:r>
        <w:rPr>
          <w:rFonts w:ascii="Calibri" w:hAnsi="Calibri"/>
        </w:rPr>
        <w:t xml:space="preserve"> at the beginning of the month for services provided in the previous month, based on the number of man-days provided.  The invoice includes a specification of the services provided and a quotation approved by the Contracting Authority.</w:t>
      </w:r>
    </w:p>
    <w:p w14:paraId="415066C2" w14:textId="77777777" w:rsidR="00971453" w:rsidRPr="006648D7" w:rsidRDefault="00971453" w:rsidP="00971453">
      <w:pPr>
        <w:jc w:val="both"/>
        <w:rPr>
          <w:rFonts w:ascii="Calibri" w:eastAsia="Calibri" w:hAnsi="Calibri" w:cs="Calibri"/>
        </w:rPr>
      </w:pPr>
      <w:r>
        <w:rPr>
          <w:rFonts w:ascii="Calibri" w:hAnsi="Calibri"/>
        </w:rPr>
        <w:t xml:space="preserve">The provider will bill </w:t>
      </w:r>
      <w:r w:rsidRPr="001F0470">
        <w:rPr>
          <w:rFonts w:ascii="Calibri" w:hAnsi="Calibri"/>
          <w:b/>
          <w:bCs/>
        </w:rPr>
        <w:t>user support services for the use of the DRG IT Solution</w:t>
      </w:r>
      <w:r>
        <w:rPr>
          <w:rFonts w:ascii="Calibri" w:hAnsi="Calibri"/>
        </w:rPr>
        <w:t xml:space="preserve"> at the beginning of the month for services provided in the previous month, based on the number of man-hours provided. The tenderer shall enclose with the invoice a report, confirmed by the Contracting Authority, containing a description of the services provided and the number of man-hours worked.</w:t>
      </w:r>
    </w:p>
    <w:p w14:paraId="4482F898" w14:textId="77777777" w:rsidR="00971453" w:rsidRPr="006648D7" w:rsidRDefault="00971453" w:rsidP="00971453">
      <w:pPr>
        <w:jc w:val="both"/>
        <w:rPr>
          <w:rFonts w:ascii="Calibri" w:eastAsia="Calibri" w:hAnsi="Calibri" w:cs="Calibri"/>
        </w:rPr>
      </w:pPr>
      <w:r>
        <w:rPr>
          <w:rFonts w:ascii="Calibri" w:hAnsi="Calibri"/>
          <w:color w:val="000000"/>
        </w:rPr>
        <w:lastRenderedPageBreak/>
        <w:t xml:space="preserve">The provider will bill </w:t>
      </w:r>
      <w:r>
        <w:rPr>
          <w:rFonts w:ascii="Calibri" w:hAnsi="Calibri"/>
          <w:b/>
          <w:bCs/>
          <w:color w:val="000000"/>
        </w:rPr>
        <w:t>additional services provided at the request of the Contracting Authority</w:t>
      </w:r>
      <w:r>
        <w:rPr>
          <w:rFonts w:ascii="Calibri" w:hAnsi="Calibri"/>
          <w:color w:val="000000"/>
        </w:rPr>
        <w:t xml:space="preserve"> </w:t>
      </w:r>
      <w:proofErr w:type="gramStart"/>
      <w:r>
        <w:rPr>
          <w:rFonts w:ascii="Calibri" w:hAnsi="Calibri"/>
          <w:color w:val="000000"/>
        </w:rPr>
        <w:t>on the basis of</w:t>
      </w:r>
      <w:proofErr w:type="gramEnd"/>
      <w:r>
        <w:rPr>
          <w:rFonts w:ascii="Calibri" w:hAnsi="Calibri"/>
          <w:color w:val="000000"/>
        </w:rPr>
        <w:t xml:space="preserve"> a confirmed tender. </w:t>
      </w:r>
      <w:r>
        <w:rPr>
          <w:rFonts w:ascii="Calibri" w:hAnsi="Calibri"/>
        </w:rPr>
        <w:t>A signed take-over certificate is a mandatory annex to the invoice, containing a description of the services provided and the number of man-hours per service.</w:t>
      </w:r>
    </w:p>
    <w:p w14:paraId="6F87AA12" w14:textId="77777777" w:rsidR="00971453" w:rsidRPr="006648D7" w:rsidRDefault="00971453" w:rsidP="00971453">
      <w:pPr>
        <w:jc w:val="both"/>
        <w:rPr>
          <w:rFonts w:ascii="Calibri" w:eastAsia="Calibri" w:hAnsi="Calibri" w:cs="Calibri"/>
        </w:rPr>
      </w:pPr>
      <w:r>
        <w:rPr>
          <w:rFonts w:ascii="Calibri" w:hAnsi="Calibri"/>
        </w:rPr>
        <w:t xml:space="preserve">The provider will bill </w:t>
      </w:r>
      <w:r>
        <w:rPr>
          <w:rFonts w:ascii="Calibri" w:hAnsi="Calibri"/>
          <w:b/>
          <w:bCs/>
        </w:rPr>
        <w:t>additional system software and hardware</w:t>
      </w:r>
      <w:r>
        <w:rPr>
          <w:rFonts w:ascii="Calibri" w:hAnsi="Calibri"/>
        </w:rPr>
        <w:t xml:space="preserve"> according to the equipment </w:t>
      </w:r>
      <w:proofErr w:type="gramStart"/>
      <w:r>
        <w:rPr>
          <w:rFonts w:ascii="Calibri" w:hAnsi="Calibri"/>
        </w:rPr>
        <w:t>actually delivered/installed</w:t>
      </w:r>
      <w:proofErr w:type="gramEnd"/>
      <w:r>
        <w:rPr>
          <w:rFonts w:ascii="Calibri" w:hAnsi="Calibri"/>
        </w:rPr>
        <w:t xml:space="preserve"> at the unit price as derived from their calculation. </w:t>
      </w:r>
    </w:p>
    <w:p w14:paraId="42945FFD" w14:textId="77777777" w:rsidR="00971453" w:rsidRPr="006648D7" w:rsidRDefault="00971453" w:rsidP="00971453">
      <w:pPr>
        <w:jc w:val="both"/>
        <w:rPr>
          <w:rFonts w:ascii="Calibri" w:eastAsia="Calibri" w:hAnsi="Calibri" w:cs="Times New Roman"/>
        </w:rPr>
      </w:pPr>
      <w:r>
        <w:rPr>
          <w:rFonts w:ascii="Calibri" w:hAnsi="Calibri"/>
        </w:rPr>
        <w:t>The Contracting Authority shall pay the invoice within 30 days of receipt of the duly completed invoice.</w:t>
      </w:r>
    </w:p>
    <w:p w14:paraId="513332AB" w14:textId="77777777" w:rsidR="00971453" w:rsidRPr="006648D7" w:rsidRDefault="00971453" w:rsidP="00971453">
      <w:pPr>
        <w:rPr>
          <w:rFonts w:ascii="Calibri" w:hAnsi="Calibri" w:cs="Calibri"/>
        </w:rPr>
      </w:pPr>
    </w:p>
    <w:p w14:paraId="342BA815" w14:textId="77777777" w:rsidR="00971453" w:rsidRPr="00B07565" w:rsidRDefault="00971453" w:rsidP="00971453">
      <w:pPr>
        <w:rPr>
          <w:rFonts w:ascii="Calibri" w:hAnsi="Calibri" w:cs="Calibri"/>
        </w:rPr>
      </w:pPr>
      <w:r>
        <w:rPr>
          <w:rFonts w:ascii="Calibri" w:hAnsi="Calibri"/>
        </w:rPr>
        <w:t>Appendices:</w:t>
      </w:r>
    </w:p>
    <w:p w14:paraId="09DBFEEE" w14:textId="77777777" w:rsidR="00971453" w:rsidRDefault="00971453" w:rsidP="00971453">
      <w:r>
        <w:rPr>
          <w:noProof/>
        </w:rPr>
        <w:drawing>
          <wp:inline distT="0" distB="0" distL="0" distR="0" wp14:anchorId="0F1261F2" wp14:editId="4F442C12">
            <wp:extent cx="4371975" cy="1228725"/>
            <wp:effectExtent l="0" t="0" r="9525" b="952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371975" cy="1228725"/>
                    </a:xfrm>
                    <a:prstGeom prst="rect">
                      <a:avLst/>
                    </a:prstGeom>
                  </pic:spPr>
                </pic:pic>
              </a:graphicData>
            </a:graphic>
          </wp:inline>
        </w:drawing>
      </w:r>
    </w:p>
    <w:p w14:paraId="57CFA702" w14:textId="77777777" w:rsidR="00971453" w:rsidRDefault="00971453" w:rsidP="00971453"/>
    <w:p w14:paraId="5446DA8E" w14:textId="77777777" w:rsidR="00971453" w:rsidRPr="006648D7" w:rsidRDefault="00971453" w:rsidP="00971453"/>
    <w:p w14:paraId="3D3B69D4" w14:textId="77777777" w:rsidR="00971453" w:rsidRPr="006648D7" w:rsidRDefault="00971453" w:rsidP="00971453">
      <w:pPr>
        <w:jc w:val="right"/>
        <w:rPr>
          <w:bCs/>
          <w:i/>
          <w:iCs/>
        </w:rPr>
      </w:pPr>
    </w:p>
    <w:p w14:paraId="2B57C79A" w14:textId="77777777" w:rsidR="00971453" w:rsidRPr="006648D7" w:rsidRDefault="00971453" w:rsidP="00971453">
      <w:pPr>
        <w:rPr>
          <w:bCs/>
          <w:i/>
          <w:iCs/>
        </w:rPr>
      </w:pPr>
    </w:p>
    <w:p w14:paraId="619133C3" w14:textId="77777777" w:rsidR="00971453" w:rsidRDefault="00971453" w:rsidP="00971453"/>
    <w:p w14:paraId="632FA865" w14:textId="77777777" w:rsidR="006648D7" w:rsidRPr="006648D7" w:rsidRDefault="006648D7" w:rsidP="00971453">
      <w:pPr>
        <w:keepNext/>
        <w:spacing w:before="240" w:after="60" w:line="240" w:lineRule="auto"/>
        <w:ind w:left="426"/>
        <w:outlineLvl w:val="0"/>
        <w:rPr>
          <w:bCs/>
          <w:i/>
          <w:iCs/>
        </w:rPr>
      </w:pPr>
    </w:p>
    <w:sectPr w:rsidR="006648D7" w:rsidRPr="006648D7" w:rsidSect="006648D7">
      <w:footerReference w:type="default" r:id="rId19"/>
      <w:pgSz w:w="11907" w:h="16834" w:code="9"/>
      <w:pgMar w:top="1418" w:right="1276" w:bottom="1135"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949E4" w14:textId="77777777" w:rsidR="006648D7" w:rsidRDefault="006648D7" w:rsidP="006648D7">
      <w:pPr>
        <w:spacing w:after="0" w:line="240" w:lineRule="auto"/>
      </w:pPr>
      <w:r>
        <w:separator/>
      </w:r>
    </w:p>
  </w:endnote>
  <w:endnote w:type="continuationSeparator" w:id="0">
    <w:p w14:paraId="2089918F" w14:textId="77777777" w:rsidR="006648D7" w:rsidRDefault="006648D7" w:rsidP="006648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2DB50" w14:textId="77777777" w:rsidR="006648D7" w:rsidRPr="00E72961" w:rsidRDefault="006648D7" w:rsidP="006648D7">
    <w:pPr>
      <w:pStyle w:val="Noga"/>
      <w:pBdr>
        <w:top w:val="single" w:sz="4" w:space="1" w:color="auto"/>
      </w:pBdr>
      <w:jc w:val="both"/>
      <w:rPr>
        <w:i/>
        <w:sz w:val="17"/>
        <w:szCs w:val="17"/>
      </w:rPr>
    </w:pPr>
    <w:r>
      <w:rPr>
        <w:i/>
        <w:sz w:val="17"/>
      </w:rPr>
      <w:t xml:space="preserve">HIIS </w:t>
    </w:r>
    <w:r>
      <w:rPr>
        <w:i/>
        <w:sz w:val="17"/>
      </w:rPr>
      <w:tab/>
      <w:t xml:space="preserve">page </w:t>
    </w:r>
    <w:r w:rsidRPr="00E72961">
      <w:rPr>
        <w:i/>
        <w:sz w:val="17"/>
      </w:rPr>
      <w:fldChar w:fldCharType="begin"/>
    </w:r>
    <w:r w:rsidRPr="00E72961">
      <w:rPr>
        <w:i/>
        <w:sz w:val="17"/>
      </w:rPr>
      <w:instrText xml:space="preserve"> PAGE </w:instrText>
    </w:r>
    <w:r w:rsidRPr="00E72961">
      <w:rPr>
        <w:i/>
        <w:sz w:val="17"/>
      </w:rPr>
      <w:fldChar w:fldCharType="separate"/>
    </w:r>
    <w:r>
      <w:rPr>
        <w:i/>
        <w:sz w:val="17"/>
      </w:rPr>
      <w:t>1</w:t>
    </w:r>
    <w:r w:rsidRPr="00E72961">
      <w:rPr>
        <w:i/>
        <w:sz w:val="17"/>
      </w:rPr>
      <w:fldChar w:fldCharType="end"/>
    </w:r>
    <w:r>
      <w:rPr>
        <w:i/>
        <w:sz w:val="17"/>
      </w:rPr>
      <w:t xml:space="preserve"> of </w:t>
    </w:r>
    <w:r w:rsidRPr="00E72961">
      <w:rPr>
        <w:i/>
        <w:sz w:val="17"/>
      </w:rPr>
      <w:fldChar w:fldCharType="begin"/>
    </w:r>
    <w:r w:rsidRPr="00E72961">
      <w:rPr>
        <w:i/>
        <w:sz w:val="17"/>
      </w:rPr>
      <w:instrText xml:space="preserve"> NUMPAGES </w:instrText>
    </w:r>
    <w:r w:rsidRPr="00E72961">
      <w:rPr>
        <w:i/>
        <w:sz w:val="17"/>
      </w:rPr>
      <w:fldChar w:fldCharType="separate"/>
    </w:r>
    <w:r>
      <w:rPr>
        <w:i/>
        <w:sz w:val="17"/>
      </w:rPr>
      <w:t>12</w:t>
    </w:r>
    <w:r w:rsidRPr="00E72961">
      <w:rPr>
        <w:i/>
        <w:sz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6D0DE" w14:textId="77777777" w:rsidR="006648D7" w:rsidRDefault="006648D7" w:rsidP="006648D7">
      <w:pPr>
        <w:spacing w:after="0" w:line="240" w:lineRule="auto"/>
      </w:pPr>
      <w:r>
        <w:separator/>
      </w:r>
    </w:p>
  </w:footnote>
  <w:footnote w:type="continuationSeparator" w:id="0">
    <w:p w14:paraId="43C7F085" w14:textId="77777777" w:rsidR="006648D7" w:rsidRDefault="006648D7" w:rsidP="006648D7">
      <w:pPr>
        <w:spacing w:after="0" w:line="240" w:lineRule="auto"/>
      </w:pPr>
      <w:r>
        <w:continuationSeparator/>
      </w:r>
    </w:p>
  </w:footnote>
  <w:footnote w:id="1">
    <w:p w14:paraId="339016ED" w14:textId="77777777" w:rsidR="006648D7" w:rsidRDefault="006648D7" w:rsidP="006648D7">
      <w:pPr>
        <w:pStyle w:val="Sprotnaopomba-besedilo"/>
      </w:pPr>
      <w:r>
        <w:rPr>
          <w:rStyle w:val="Sprotnaopomba-sklic"/>
          <w:rFonts w:asciiTheme="minorHAnsi" w:hAnsiTheme="minorHAnsi" w:cs="Calibri"/>
          <w:sz w:val="18"/>
          <w:szCs w:val="18"/>
        </w:rPr>
        <w:footnoteRef/>
      </w:r>
      <w:r>
        <w:rPr>
          <w:rFonts w:asciiTheme="minorHAnsi" w:hAnsiTheme="minorHAnsi"/>
          <w:sz w:val="18"/>
        </w:rPr>
        <w:t xml:space="preserve"> </w:t>
      </w:r>
      <w:r>
        <w:rPr>
          <w:rFonts w:asciiTheme="minorHAnsi" w:hAnsiTheme="minorHAnsi"/>
        </w:rPr>
        <w:t>Hereinafter also referred to as an economic operator.</w:t>
      </w:r>
    </w:p>
  </w:footnote>
  <w:footnote w:id="2">
    <w:p w14:paraId="39CC61A2" w14:textId="77777777" w:rsidR="006648D7" w:rsidRDefault="006648D7" w:rsidP="006648D7">
      <w:pPr>
        <w:pStyle w:val="Sprotnaopomba-besedilo"/>
      </w:pPr>
      <w:r>
        <w:rPr>
          <w:rStyle w:val="Sprotnaopomba-sklic"/>
          <w:rFonts w:asciiTheme="minorHAnsi" w:hAnsiTheme="minorHAnsi" w:cs="Calibri"/>
          <w:sz w:val="18"/>
          <w:szCs w:val="18"/>
        </w:rPr>
        <w:footnoteRef/>
      </w:r>
      <w:r>
        <w:rPr>
          <w:rFonts w:asciiTheme="minorHAnsi" w:hAnsiTheme="minorHAnsi"/>
          <w:sz w:val="18"/>
        </w:rPr>
        <w:t xml:space="preserve"> Ground for exclusion based on a decision adopted by the Council of the European Union (Council Decision (CFSP) 2022/578 of 8 April 2022) </w:t>
      </w:r>
    </w:p>
  </w:footnote>
  <w:footnote w:id="3">
    <w:p w14:paraId="70CA4E07" w14:textId="77777777" w:rsidR="006648D7" w:rsidRDefault="006648D7" w:rsidP="006648D7">
      <w:pPr>
        <w:pStyle w:val="Sprotnaopomba-besedilo"/>
      </w:pPr>
      <w:r>
        <w:rPr>
          <w:rStyle w:val="Sprotnaopomba-sklic"/>
          <w:rFonts w:asciiTheme="minorHAnsi" w:hAnsiTheme="minorHAnsi"/>
          <w:color w:val="000000" w:themeColor="text1"/>
        </w:rPr>
        <w:footnoteRef/>
      </w:r>
      <w:r>
        <w:rPr>
          <w:rFonts w:asciiTheme="minorHAnsi" w:hAnsiTheme="minorHAnsi"/>
          <w:color w:val="000000" w:themeColor="text1"/>
        </w:rPr>
        <w:t xml:space="preserve"> </w:t>
      </w:r>
      <w:hyperlink r:id="rId1" w:history="1">
        <w:r>
          <w:rPr>
            <w:rStyle w:val="Hiperpovezava"/>
            <w:rFonts w:asciiTheme="minorHAnsi" w:hAnsiTheme="minorHAnsi"/>
            <w:color w:val="000000" w:themeColor="text1"/>
          </w:rPr>
          <w:t>Obligations Code</w:t>
        </w:r>
      </w:hyperlink>
      <w:r>
        <w:rPr>
          <w:rFonts w:asciiTheme="minorHAnsi" w:hAnsiTheme="minorHAnsi"/>
        </w:rPr>
        <w:t xml:space="preserve"> (Official Gazette of the Republic of Slovenia, Nos. 97/07 – official consolidated text, 64/16 – Decision of the Constitutional Court and 20/18 – OROZ631)</w:t>
      </w:r>
    </w:p>
  </w:footnote>
  <w:footnote w:id="4">
    <w:p w14:paraId="1C205C01" w14:textId="77777777" w:rsidR="006648D7" w:rsidRDefault="006648D7" w:rsidP="006648D7">
      <w:pPr>
        <w:pStyle w:val="Sprotnaopomba-besedilo"/>
      </w:pPr>
      <w:r>
        <w:rPr>
          <w:rStyle w:val="Sprotnaopomba-sklic"/>
          <w:rFonts w:asciiTheme="minorHAnsi" w:hAnsiTheme="minorHAnsi" w:cs="Calibri"/>
        </w:rPr>
        <w:footnoteRef/>
      </w:r>
      <w:r>
        <w:rPr>
          <w:rFonts w:asciiTheme="minorHAnsi" w:hAnsiTheme="minorHAnsi"/>
        </w:rPr>
        <w:t xml:space="preserve"> A tenderer submitting a joint tender via the e-JN.</w:t>
      </w:r>
    </w:p>
  </w:footnote>
  <w:footnote w:id="5">
    <w:p w14:paraId="207656C6" w14:textId="77777777" w:rsidR="006648D7" w:rsidRDefault="006648D7" w:rsidP="006648D7">
      <w:pPr>
        <w:pStyle w:val="Sprotnaopomba-besedilo"/>
      </w:pPr>
      <w:r>
        <w:rPr>
          <w:rStyle w:val="Sprotnaopomba-sklic"/>
          <w:rFonts w:asciiTheme="minorHAnsi" w:hAnsiTheme="minorHAnsi"/>
          <w:sz w:val="18"/>
          <w:szCs w:val="18"/>
        </w:rPr>
        <w:footnoteRef/>
      </w:r>
      <w:r>
        <w:rPr>
          <w:rFonts w:asciiTheme="minorHAnsi" w:hAnsiTheme="minorHAnsi"/>
          <w:sz w:val="18"/>
        </w:rPr>
        <w:t xml:space="preserve"> Paragraph 3 of Article 2 of the Trade Secrets Act (ZposS)</w:t>
      </w:r>
    </w:p>
  </w:footnote>
  <w:footnote w:id="6">
    <w:p w14:paraId="76EBBD8C" w14:textId="77777777" w:rsidR="006648D7" w:rsidRPr="00615A1D" w:rsidRDefault="006648D7" w:rsidP="006648D7">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sz w:val="18"/>
        </w:rPr>
        <w:t xml:space="preserve"> SME stands for micro, small and medium-sized enterprises as defined in Commission Recommendation 2003/361/EC. To qualify as an SME, an enterprise must meet the following criteria:</w:t>
      </w:r>
    </w:p>
    <w:p w14:paraId="4CD398F9" w14:textId="77777777" w:rsidR="006648D7" w:rsidRPr="00615A1D" w:rsidRDefault="006648D7" w:rsidP="006648D7">
      <w:pPr>
        <w:pStyle w:val="Sprotnaopomba-besedilo"/>
        <w:rPr>
          <w:rFonts w:asciiTheme="minorHAnsi" w:hAnsiTheme="minorHAnsi" w:cstheme="minorHAnsi"/>
          <w:sz w:val="18"/>
          <w:szCs w:val="18"/>
        </w:rPr>
      </w:pPr>
      <w:r>
        <w:rPr>
          <w:rFonts w:asciiTheme="minorHAnsi" w:hAnsiTheme="minorHAnsi"/>
          <w:sz w:val="18"/>
        </w:rPr>
        <w:t>(a) employs fewer than 250 people, AND</w:t>
      </w:r>
    </w:p>
    <w:p w14:paraId="6CA05EB2" w14:textId="77777777" w:rsidR="006648D7" w:rsidRPr="00615A1D" w:rsidRDefault="006648D7" w:rsidP="006648D7">
      <w:pPr>
        <w:pStyle w:val="Sprotnaopomba-besedilo"/>
        <w:rPr>
          <w:rFonts w:asciiTheme="minorHAnsi" w:hAnsiTheme="minorHAnsi" w:cstheme="minorHAnsi"/>
          <w:sz w:val="18"/>
          <w:szCs w:val="18"/>
        </w:rPr>
      </w:pPr>
      <w:r>
        <w:rPr>
          <w:rFonts w:asciiTheme="minorHAnsi" w:hAnsiTheme="minorHAnsi"/>
          <w:sz w:val="18"/>
        </w:rPr>
        <w:t>(b) annual turnover does not exceed EUR 50 million OR annual balance sheet total does not exceed EUR 43 million.</w:t>
      </w:r>
    </w:p>
    <w:p w14:paraId="5F5DD57D" w14:textId="77777777" w:rsidR="006648D7" w:rsidRPr="00615A1D" w:rsidRDefault="006648D7" w:rsidP="006648D7">
      <w:pPr>
        <w:pStyle w:val="Sprotnaopomba-besedilo"/>
        <w:rPr>
          <w:rFonts w:asciiTheme="minorHAnsi" w:hAnsiTheme="minorHAnsi" w:cstheme="minorHAnsi"/>
          <w:sz w:val="18"/>
          <w:szCs w:val="18"/>
        </w:rPr>
      </w:pPr>
    </w:p>
  </w:footnote>
  <w:footnote w:id="7">
    <w:p w14:paraId="2DD3FBF2" w14:textId="77777777" w:rsidR="006648D7" w:rsidRPr="001A2B47" w:rsidRDefault="006648D7" w:rsidP="006648D7">
      <w:pPr>
        <w:pStyle w:val="Sprotnaopomba-besedilo"/>
        <w:rPr>
          <w:rFonts w:asciiTheme="minorHAnsi" w:hAnsiTheme="minorHAnsi"/>
        </w:rPr>
      </w:pPr>
      <w:r>
        <w:rPr>
          <w:rStyle w:val="Sprotnaopomba-sklic"/>
          <w:rFonts w:asciiTheme="minorHAnsi" w:hAnsiTheme="minorHAnsi" w:cstheme="minorHAnsi"/>
          <w:color w:val="000000" w:themeColor="text1"/>
          <w:sz w:val="18"/>
          <w:szCs w:val="18"/>
        </w:rPr>
        <w:footnoteRef/>
      </w:r>
      <w:r>
        <w:rPr>
          <w:rFonts w:asciiTheme="minorHAnsi" w:hAnsiTheme="minorHAnsi"/>
          <w:color w:val="000000" w:themeColor="text1"/>
          <w:sz w:val="18"/>
        </w:rPr>
        <w:t xml:space="preserve"> </w:t>
      </w:r>
      <w:hyperlink r:id="rId2" w:history="1">
        <w:r>
          <w:rPr>
            <w:rStyle w:val="Hiperpovezava"/>
            <w:rFonts w:asciiTheme="minorHAnsi" w:hAnsiTheme="minorHAnsi"/>
            <w:color w:val="000000" w:themeColor="text1"/>
            <w:sz w:val="18"/>
          </w:rPr>
          <w:t>Obligations Code</w:t>
        </w:r>
      </w:hyperlink>
      <w:r>
        <w:rPr>
          <w:rFonts w:asciiTheme="minorHAnsi" w:hAnsiTheme="minorHAnsi"/>
          <w:sz w:val="18"/>
        </w:rPr>
        <w:t xml:space="preserve"> (Official Gazette of the Republic of Slovenia, Nos. 97/07 – official consolidated text, 64/16 – Decision of the Constitutional Court and 20/18 – OROZ631)</w:t>
      </w:r>
    </w:p>
  </w:footnote>
  <w:footnote w:id="8">
    <w:p w14:paraId="38753D18" w14:textId="77777777" w:rsidR="006648D7" w:rsidRPr="00DD6896" w:rsidRDefault="006648D7" w:rsidP="006648D7">
      <w:pPr>
        <w:pStyle w:val="Sprotnaopomba-besedilo"/>
        <w:jc w:val="both"/>
        <w:rPr>
          <w:rFonts w:asciiTheme="minorHAnsi" w:hAnsiTheme="minorHAnsi"/>
          <w:sz w:val="18"/>
          <w:szCs w:val="18"/>
        </w:rPr>
      </w:pPr>
      <w:r>
        <w:rPr>
          <w:rStyle w:val="Sprotnaopomba-sklic"/>
          <w:rFonts w:asciiTheme="minorHAnsi" w:hAnsiTheme="minorHAnsi"/>
          <w:sz w:val="18"/>
          <w:szCs w:val="18"/>
        </w:rPr>
        <w:footnoteRef/>
      </w:r>
      <w:r>
        <w:rPr>
          <w:rFonts w:asciiTheme="minorHAnsi" w:hAnsiTheme="minorHAnsi"/>
          <w:sz w:val="18"/>
        </w:rPr>
        <w:t xml:space="preserve"> SME stands for micro, small and medium-sized enterprises as defined in Commission Recommendation 2003/361/EC. To qualify as an SME, an enterprise must meet the following criteria:</w:t>
      </w:r>
    </w:p>
    <w:p w14:paraId="04B594D1" w14:textId="77777777" w:rsidR="006648D7" w:rsidRPr="00DD6896" w:rsidRDefault="006648D7" w:rsidP="006648D7">
      <w:pPr>
        <w:pStyle w:val="Sprotnaopomba-besedilo"/>
        <w:jc w:val="both"/>
        <w:rPr>
          <w:rFonts w:asciiTheme="minorHAnsi" w:hAnsiTheme="minorHAnsi"/>
          <w:sz w:val="18"/>
          <w:szCs w:val="18"/>
        </w:rPr>
      </w:pPr>
      <w:r>
        <w:rPr>
          <w:rFonts w:asciiTheme="minorHAnsi" w:hAnsiTheme="minorHAnsi"/>
          <w:sz w:val="18"/>
        </w:rPr>
        <w:t>(a) employs fewer than 250 people, AND</w:t>
      </w:r>
    </w:p>
    <w:p w14:paraId="451ADA43" w14:textId="77777777" w:rsidR="006648D7" w:rsidRPr="00410621" w:rsidRDefault="006648D7" w:rsidP="006648D7">
      <w:pPr>
        <w:pStyle w:val="Sprotnaopomba-besedilo"/>
        <w:jc w:val="both"/>
        <w:rPr>
          <w:sz w:val="18"/>
          <w:szCs w:val="18"/>
        </w:rPr>
      </w:pPr>
      <w:r>
        <w:rPr>
          <w:rFonts w:asciiTheme="minorHAnsi" w:hAnsiTheme="minorHAnsi"/>
          <w:sz w:val="18"/>
        </w:rPr>
        <w:t>(b) annual turnover does not exceed EUR 50 million OR annual balance sheet total does not exceed EUR 43 million.</w:t>
      </w:r>
    </w:p>
  </w:footnote>
  <w:footnote w:id="9">
    <w:p w14:paraId="323408FE" w14:textId="77777777" w:rsidR="006648D7" w:rsidRPr="00F810DB" w:rsidRDefault="006648D7" w:rsidP="006648D7">
      <w:pPr>
        <w:rPr>
          <w:sz w:val="20"/>
          <w:szCs w:val="20"/>
        </w:rPr>
      </w:pPr>
      <w:r>
        <w:rPr>
          <w:rStyle w:val="Sprotnaopomba-sklic"/>
          <w:sz w:val="20"/>
          <w:szCs w:val="20"/>
        </w:rPr>
        <w:footnoteRef/>
      </w:r>
      <w:r>
        <w:rPr>
          <w:sz w:val="20"/>
        </w:rPr>
        <w:t xml:space="preserve"> The form is uploaded to the “Cost Estimate” tab in the eJN system. </w:t>
      </w:r>
    </w:p>
    <w:p w14:paraId="1149CB26" w14:textId="77777777" w:rsidR="006648D7" w:rsidRPr="00EA17A3" w:rsidRDefault="006648D7" w:rsidP="006648D7">
      <w:pPr>
        <w:rPr>
          <w:sz w:val="20"/>
          <w:szCs w:val="20"/>
        </w:rPr>
      </w:pPr>
    </w:p>
    <w:p w14:paraId="5703203C" w14:textId="77777777" w:rsidR="006648D7" w:rsidRDefault="006648D7" w:rsidP="006648D7">
      <w:pPr>
        <w:pStyle w:val="Sprotnaopomba-besedilo"/>
      </w:pPr>
    </w:p>
  </w:footnote>
  <w:footnote w:id="10">
    <w:p w14:paraId="2DF876D0" w14:textId="3D72564A" w:rsidR="006648D7" w:rsidRDefault="006648D7" w:rsidP="006648D7">
      <w:pPr>
        <w:pStyle w:val="Sprotnaopomba-besedilo"/>
      </w:pPr>
      <w:r>
        <w:rPr>
          <w:rStyle w:val="Sprotnaopomba-sklic"/>
        </w:rPr>
        <w:footnoteRef/>
      </w:r>
      <w:r>
        <w:t xml:space="preserve"> </w:t>
      </w:r>
      <w:r>
        <w:rPr>
          <w:rFonts w:asciiTheme="minorHAnsi" w:hAnsiTheme="minorHAnsi"/>
        </w:rPr>
        <w:t>The duration of the contractual relationship is 144 months. The tenderer shall enter the amount of monthly maintenance (month) according to the deadline in the tender. If the service will be provided within 120 days, enter 140 months; if it will be provided within 150 days, enter 139 months.</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7964"/>
    <w:multiLevelType w:val="hybridMultilevel"/>
    <w:tmpl w:val="0D5E16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2835E8"/>
    <w:multiLevelType w:val="hybridMultilevel"/>
    <w:tmpl w:val="BA96B80E"/>
    <w:lvl w:ilvl="0" w:tplc="79DA3928">
      <w:start w:val="5"/>
      <w:numFmt w:val="bullet"/>
      <w:lvlText w:val="-"/>
      <w:lvlJc w:val="left"/>
      <w:pPr>
        <w:ind w:left="720" w:hanging="360"/>
      </w:pPr>
      <w:rPr>
        <w:rFonts w:ascii="Calibri" w:eastAsiaTheme="minorHAnsi" w:hAnsi="Calibri" w:cs="Calibri"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D8803B2C"/>
    <w:lvl w:ilvl="0" w:tplc="7C9036B4">
      <w:numFmt w:val="bullet"/>
      <w:lvlText w:val="-"/>
      <w:lvlJc w:val="left"/>
      <w:pPr>
        <w:ind w:left="720" w:hanging="360"/>
      </w:pPr>
      <w:rPr>
        <w:rFonts w:ascii="Arial" w:eastAsia="Times New Roman" w:hAnsi="Arial" w:cs="Aria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4C6523E"/>
    <w:multiLevelType w:val="hybridMultilevel"/>
    <w:tmpl w:val="C8BECED2"/>
    <w:lvl w:ilvl="0" w:tplc="A84AB626">
      <w:start w:val="1"/>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69525D3"/>
    <w:multiLevelType w:val="hybridMultilevel"/>
    <w:tmpl w:val="A4FCFC80"/>
    <w:lvl w:ilvl="0" w:tplc="0424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168" w:hanging="360"/>
      </w:pPr>
      <w:rPr>
        <w:rFonts w:ascii="Courier New" w:hAnsi="Courier New" w:cs="Courier New" w:hint="default"/>
      </w:rPr>
    </w:lvl>
    <w:lvl w:ilvl="2" w:tplc="04090005">
      <w:start w:val="1"/>
      <w:numFmt w:val="bullet"/>
      <w:lvlText w:val=""/>
      <w:lvlJc w:val="left"/>
      <w:pPr>
        <w:ind w:left="1888" w:hanging="360"/>
      </w:pPr>
      <w:rPr>
        <w:rFonts w:ascii="Wingdings" w:hAnsi="Wingdings" w:hint="default"/>
      </w:rPr>
    </w:lvl>
    <w:lvl w:ilvl="3" w:tplc="04090001">
      <w:start w:val="1"/>
      <w:numFmt w:val="bullet"/>
      <w:lvlText w:val=""/>
      <w:lvlJc w:val="left"/>
      <w:pPr>
        <w:ind w:left="2608" w:hanging="360"/>
      </w:pPr>
      <w:rPr>
        <w:rFonts w:ascii="Symbol" w:hAnsi="Symbol" w:hint="default"/>
      </w:rPr>
    </w:lvl>
    <w:lvl w:ilvl="4" w:tplc="04090003" w:tentative="1">
      <w:start w:val="1"/>
      <w:numFmt w:val="bullet"/>
      <w:lvlText w:val="o"/>
      <w:lvlJc w:val="left"/>
      <w:pPr>
        <w:ind w:left="3328" w:hanging="360"/>
      </w:pPr>
      <w:rPr>
        <w:rFonts w:ascii="Courier New" w:hAnsi="Courier New" w:cs="Courier New" w:hint="default"/>
      </w:rPr>
    </w:lvl>
    <w:lvl w:ilvl="5" w:tplc="04090005" w:tentative="1">
      <w:start w:val="1"/>
      <w:numFmt w:val="bullet"/>
      <w:lvlText w:val=""/>
      <w:lvlJc w:val="left"/>
      <w:pPr>
        <w:ind w:left="4048" w:hanging="360"/>
      </w:pPr>
      <w:rPr>
        <w:rFonts w:ascii="Wingdings" w:hAnsi="Wingdings" w:hint="default"/>
      </w:rPr>
    </w:lvl>
    <w:lvl w:ilvl="6" w:tplc="04090001" w:tentative="1">
      <w:start w:val="1"/>
      <w:numFmt w:val="bullet"/>
      <w:lvlText w:val=""/>
      <w:lvlJc w:val="left"/>
      <w:pPr>
        <w:ind w:left="4768" w:hanging="360"/>
      </w:pPr>
      <w:rPr>
        <w:rFonts w:ascii="Symbol" w:hAnsi="Symbol" w:hint="default"/>
      </w:rPr>
    </w:lvl>
    <w:lvl w:ilvl="7" w:tplc="04090003" w:tentative="1">
      <w:start w:val="1"/>
      <w:numFmt w:val="bullet"/>
      <w:lvlText w:val="o"/>
      <w:lvlJc w:val="left"/>
      <w:pPr>
        <w:ind w:left="5488" w:hanging="360"/>
      </w:pPr>
      <w:rPr>
        <w:rFonts w:ascii="Courier New" w:hAnsi="Courier New" w:cs="Courier New" w:hint="default"/>
      </w:rPr>
    </w:lvl>
    <w:lvl w:ilvl="8" w:tplc="04090005" w:tentative="1">
      <w:start w:val="1"/>
      <w:numFmt w:val="bullet"/>
      <w:lvlText w:val=""/>
      <w:lvlJc w:val="left"/>
      <w:pPr>
        <w:ind w:left="6208" w:hanging="360"/>
      </w:pPr>
      <w:rPr>
        <w:rFonts w:ascii="Wingdings" w:hAnsi="Wingdings" w:hint="default"/>
      </w:rPr>
    </w:lvl>
  </w:abstractNum>
  <w:abstractNum w:abstractNumId="6"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89204A2"/>
    <w:multiLevelType w:val="hybridMultilevel"/>
    <w:tmpl w:val="6038B740"/>
    <w:lvl w:ilvl="0" w:tplc="04090001">
      <w:start w:val="1"/>
      <w:numFmt w:val="bullet"/>
      <w:lvlText w:val=""/>
      <w:lvlJc w:val="left"/>
      <w:pPr>
        <w:ind w:left="135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11"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12" w15:restartNumberingAfterBreak="0">
    <w:nsid w:val="0F2355AB"/>
    <w:multiLevelType w:val="hybridMultilevel"/>
    <w:tmpl w:val="858E0E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18C4E21"/>
    <w:multiLevelType w:val="hybridMultilevel"/>
    <w:tmpl w:val="1480F864"/>
    <w:lvl w:ilvl="0" w:tplc="3C304D52">
      <w:start w:val="2"/>
      <w:numFmt w:val="bullet"/>
      <w:lvlText w:val="-"/>
      <w:lvlJc w:val="left"/>
      <w:pPr>
        <w:ind w:left="360" w:hanging="360"/>
      </w:pPr>
      <w:rPr>
        <w:rFonts w:ascii="Calibri" w:eastAsia="Times New Roman" w:hAnsi="Calibri" w:cs="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2852804"/>
    <w:multiLevelType w:val="hybridMultilevel"/>
    <w:tmpl w:val="92D684A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2F31621"/>
    <w:multiLevelType w:val="hybridMultilevel"/>
    <w:tmpl w:val="2B941002"/>
    <w:lvl w:ilvl="0" w:tplc="82823E3A">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7235E32"/>
    <w:multiLevelType w:val="hybridMultilevel"/>
    <w:tmpl w:val="28BC3DAC"/>
    <w:lvl w:ilvl="0" w:tplc="78B09994">
      <w:start w:val="1"/>
      <w:numFmt w:val="decimal"/>
      <w:lvlText w:val="%1)"/>
      <w:lvlJc w:val="left"/>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7F37B6F"/>
    <w:multiLevelType w:val="hybridMultilevel"/>
    <w:tmpl w:val="4F502A60"/>
    <w:lvl w:ilvl="0" w:tplc="B09CCEF6">
      <w:start w:val="1"/>
      <w:numFmt w:val="decimal"/>
      <w:lvlText w:val="%1)"/>
      <w:lvlJc w:val="left"/>
      <w:pPr>
        <w:tabs>
          <w:tab w:val="num" w:pos="3337"/>
        </w:tabs>
        <w:ind w:left="3337"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4E35D9"/>
    <w:multiLevelType w:val="hybridMultilevel"/>
    <w:tmpl w:val="B3C4EA3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B74799B"/>
    <w:multiLevelType w:val="hybridMultilevel"/>
    <w:tmpl w:val="05FCF944"/>
    <w:lvl w:ilvl="0" w:tplc="92BA6362">
      <w:start w:val="1"/>
      <w:numFmt w:val="decimal"/>
      <w:lvlText w:val="%1."/>
      <w:lvlJc w:val="left"/>
      <w:pPr>
        <w:ind w:left="428" w:hanging="360"/>
      </w:pPr>
      <w:rPr>
        <w:rFonts w:hint="default"/>
      </w:rPr>
    </w:lvl>
    <w:lvl w:ilvl="1" w:tplc="04240019" w:tentative="1">
      <w:start w:val="1"/>
      <w:numFmt w:val="lowerLetter"/>
      <w:lvlText w:val="%2."/>
      <w:lvlJc w:val="left"/>
      <w:pPr>
        <w:ind w:left="1148" w:hanging="360"/>
      </w:pPr>
    </w:lvl>
    <w:lvl w:ilvl="2" w:tplc="0424001B" w:tentative="1">
      <w:start w:val="1"/>
      <w:numFmt w:val="lowerRoman"/>
      <w:lvlText w:val="%3."/>
      <w:lvlJc w:val="right"/>
      <w:pPr>
        <w:ind w:left="1868" w:hanging="180"/>
      </w:pPr>
    </w:lvl>
    <w:lvl w:ilvl="3" w:tplc="0424000F" w:tentative="1">
      <w:start w:val="1"/>
      <w:numFmt w:val="decimal"/>
      <w:lvlText w:val="%4."/>
      <w:lvlJc w:val="left"/>
      <w:pPr>
        <w:ind w:left="2588" w:hanging="360"/>
      </w:pPr>
    </w:lvl>
    <w:lvl w:ilvl="4" w:tplc="04240019" w:tentative="1">
      <w:start w:val="1"/>
      <w:numFmt w:val="lowerLetter"/>
      <w:lvlText w:val="%5."/>
      <w:lvlJc w:val="left"/>
      <w:pPr>
        <w:ind w:left="3308" w:hanging="360"/>
      </w:pPr>
    </w:lvl>
    <w:lvl w:ilvl="5" w:tplc="0424001B" w:tentative="1">
      <w:start w:val="1"/>
      <w:numFmt w:val="lowerRoman"/>
      <w:lvlText w:val="%6."/>
      <w:lvlJc w:val="right"/>
      <w:pPr>
        <w:ind w:left="4028" w:hanging="180"/>
      </w:pPr>
    </w:lvl>
    <w:lvl w:ilvl="6" w:tplc="0424000F" w:tentative="1">
      <w:start w:val="1"/>
      <w:numFmt w:val="decimal"/>
      <w:lvlText w:val="%7."/>
      <w:lvlJc w:val="left"/>
      <w:pPr>
        <w:ind w:left="4748" w:hanging="360"/>
      </w:pPr>
    </w:lvl>
    <w:lvl w:ilvl="7" w:tplc="04240019" w:tentative="1">
      <w:start w:val="1"/>
      <w:numFmt w:val="lowerLetter"/>
      <w:lvlText w:val="%8."/>
      <w:lvlJc w:val="left"/>
      <w:pPr>
        <w:ind w:left="5468" w:hanging="360"/>
      </w:pPr>
    </w:lvl>
    <w:lvl w:ilvl="8" w:tplc="0424001B" w:tentative="1">
      <w:start w:val="1"/>
      <w:numFmt w:val="lowerRoman"/>
      <w:lvlText w:val="%9."/>
      <w:lvlJc w:val="right"/>
      <w:pPr>
        <w:ind w:left="6188" w:hanging="180"/>
      </w:pPr>
    </w:lvl>
  </w:abstractNum>
  <w:abstractNum w:abstractNumId="22"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3"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4"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242B3C19"/>
    <w:multiLevelType w:val="hybridMultilevel"/>
    <w:tmpl w:val="E7125FA0"/>
    <w:lvl w:ilvl="0" w:tplc="FA948C16">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6A96281"/>
    <w:multiLevelType w:val="hybridMultilevel"/>
    <w:tmpl w:val="ACE0BCFA"/>
    <w:lvl w:ilvl="0" w:tplc="4A5891F6">
      <w:start w:val="1"/>
      <w:numFmt w:val="upperLetter"/>
      <w:lvlText w:val="%1)"/>
      <w:lvlJc w:val="left"/>
      <w:pPr>
        <w:ind w:left="720" w:hanging="360"/>
      </w:pPr>
      <w:rPr>
        <w:rFonts w:cs="Times New Roman" w:hint="default"/>
        <w:u w:val="no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7" w15:restartNumberingAfterBreak="0">
    <w:nsid w:val="27286C33"/>
    <w:multiLevelType w:val="hybridMultilevel"/>
    <w:tmpl w:val="3DC65A7A"/>
    <w:lvl w:ilvl="0" w:tplc="0B52AB6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8323A7E"/>
    <w:multiLevelType w:val="hybridMultilevel"/>
    <w:tmpl w:val="5F969C5E"/>
    <w:lvl w:ilvl="0" w:tplc="25BCE79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2A604FE3"/>
    <w:multiLevelType w:val="hybridMultilevel"/>
    <w:tmpl w:val="F8429DCE"/>
    <w:lvl w:ilvl="0" w:tplc="94A04632">
      <w:start w:val="1"/>
      <w:numFmt w:val="decimal"/>
      <w:lvlText w:val="%1."/>
      <w:lvlJc w:val="left"/>
      <w:pPr>
        <w:ind w:left="360" w:hanging="360"/>
      </w:pPr>
      <w:rPr>
        <w:rFonts w:cs="Times New Roman" w:hint="default"/>
        <w:b w:val="0"/>
        <w:bCs/>
        <w:color w:val="auto"/>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2" w15:restartNumberingAfterBreak="0">
    <w:nsid w:val="2F6B599E"/>
    <w:multiLevelType w:val="hybridMultilevel"/>
    <w:tmpl w:val="AA5AD01A"/>
    <w:lvl w:ilvl="0" w:tplc="79DA3928">
      <w:start w:val="5"/>
      <w:numFmt w:val="bullet"/>
      <w:lvlText w:val="-"/>
      <w:lvlJc w:val="left"/>
      <w:pPr>
        <w:ind w:left="720" w:hanging="360"/>
      </w:pPr>
      <w:rPr>
        <w:rFonts w:ascii="Calibri" w:eastAsiaTheme="minorHAns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0DE7009"/>
    <w:multiLevelType w:val="hybridMultilevel"/>
    <w:tmpl w:val="C02A8804"/>
    <w:lvl w:ilvl="0" w:tplc="D71E4764">
      <w:start w:val="1"/>
      <w:numFmt w:val="decimal"/>
      <w:lvlText w:val="%1)"/>
      <w:lvlJc w:val="left"/>
      <w:pPr>
        <w:ind w:left="360" w:hanging="360"/>
      </w:pPr>
      <w:rPr>
        <w:rFonts w:cs="Times New Roman"/>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4" w15:restartNumberingAfterBreak="0">
    <w:nsid w:val="32AE085A"/>
    <w:multiLevelType w:val="hybridMultilevel"/>
    <w:tmpl w:val="2B581A04"/>
    <w:lvl w:ilvl="0" w:tplc="154EA1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38670BBD"/>
    <w:multiLevelType w:val="hybridMultilevel"/>
    <w:tmpl w:val="DC46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3C832DF5"/>
    <w:multiLevelType w:val="hybridMultilevel"/>
    <w:tmpl w:val="7706C304"/>
    <w:lvl w:ilvl="0" w:tplc="0409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D6439E0"/>
    <w:multiLevelType w:val="hybridMultilevel"/>
    <w:tmpl w:val="2108BC0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D6A1F4A"/>
    <w:multiLevelType w:val="hybridMultilevel"/>
    <w:tmpl w:val="11A89AD6"/>
    <w:lvl w:ilvl="0" w:tplc="0424000F">
      <w:start w:val="1"/>
      <w:numFmt w:val="decimal"/>
      <w:lvlText w:val="%1."/>
      <w:lvlJc w:val="left"/>
      <w:pPr>
        <w:ind w:left="4897"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3E77E75"/>
    <w:multiLevelType w:val="hybridMultilevel"/>
    <w:tmpl w:val="724A1A82"/>
    <w:lvl w:ilvl="0" w:tplc="614E61B4">
      <w:start w:val="1"/>
      <w:numFmt w:val="decimal"/>
      <w:lvlText w:val="%1)"/>
      <w:lvlJc w:val="left"/>
      <w:pPr>
        <w:ind w:left="502" w:hanging="360"/>
      </w:pPr>
      <w:rPr>
        <w:rFonts w:hint="default"/>
        <w:color w:val="8496B0" w:themeColor="text2" w:themeTint="99"/>
      </w:rPr>
    </w:lvl>
    <w:lvl w:ilvl="1" w:tplc="98324E92">
      <w:start w:val="2"/>
      <w:numFmt w:val="bullet"/>
      <w:lvlText w:val="-"/>
      <w:lvlJc w:val="left"/>
      <w:pPr>
        <w:ind w:left="928" w:hanging="360"/>
      </w:pPr>
      <w:rPr>
        <w:rFonts w:asciiTheme="minorHAnsi" w:eastAsia="Times New Roman" w:hAnsiTheme="minorHAnsi" w:cstheme="minorHAnsi" w:hint="default"/>
        <w:b w:val="0"/>
        <w:bCs w:val="0"/>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6E30FC9"/>
    <w:multiLevelType w:val="hybridMultilevel"/>
    <w:tmpl w:val="3268177E"/>
    <w:lvl w:ilvl="0" w:tplc="CF686E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7DB2979"/>
    <w:multiLevelType w:val="multilevel"/>
    <w:tmpl w:val="721E7D3C"/>
    <w:lvl w:ilvl="0">
      <w:start w:val="1"/>
      <w:numFmt w:val="decimal"/>
      <w:lvlText w:val="%1."/>
      <w:lvlJc w:val="left"/>
      <w:pPr>
        <w:ind w:left="7023" w:hanging="360"/>
      </w:pPr>
      <w:rPr>
        <w:rFonts w:hint="default"/>
        <w:i w:val="0"/>
        <w:color w:val="0000FF"/>
      </w:rPr>
    </w:lvl>
    <w:lvl w:ilvl="1">
      <w:start w:val="1"/>
      <w:numFmt w:val="decimal"/>
      <w:isLgl/>
      <w:lvlText w:val="%1.%2."/>
      <w:lvlJc w:val="left"/>
      <w:pPr>
        <w:ind w:left="1080" w:hanging="720"/>
      </w:pPr>
      <w:rPr>
        <w:rFonts w:hint="default"/>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599444D7"/>
    <w:multiLevelType w:val="hybridMultilevel"/>
    <w:tmpl w:val="788874F2"/>
    <w:lvl w:ilvl="0" w:tplc="A84AB62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1" w15:restartNumberingAfterBreak="0">
    <w:nsid w:val="5B202388"/>
    <w:multiLevelType w:val="hybridMultilevel"/>
    <w:tmpl w:val="A1582D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5023A0D"/>
    <w:multiLevelType w:val="hybridMultilevel"/>
    <w:tmpl w:val="6B3E8432"/>
    <w:lvl w:ilvl="0" w:tplc="A84AB62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64526BB"/>
    <w:multiLevelType w:val="hybridMultilevel"/>
    <w:tmpl w:val="64162894"/>
    <w:lvl w:ilvl="0" w:tplc="6C428030">
      <w:start w:val="1"/>
      <w:numFmt w:val="decimal"/>
      <w:lvlText w:val="%1.)"/>
      <w:lvlJc w:val="left"/>
      <w:pPr>
        <w:tabs>
          <w:tab w:val="num" w:pos="567"/>
        </w:tabs>
        <w:ind w:left="510" w:hanging="442"/>
      </w:pPr>
      <w:rPr>
        <w:rFonts w:ascii="Calibri" w:eastAsia="Times New Roman" w:hAnsi="Calibri" w:cs="Calibri"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9"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0"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1"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3"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64"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6E922DA7"/>
    <w:multiLevelType w:val="hybridMultilevel"/>
    <w:tmpl w:val="12025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01C300A"/>
    <w:multiLevelType w:val="hybridMultilevel"/>
    <w:tmpl w:val="5F9EC412"/>
    <w:lvl w:ilvl="0" w:tplc="82823E3A">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37D58D3"/>
    <w:multiLevelType w:val="hybridMultilevel"/>
    <w:tmpl w:val="2AFC73D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D51629AA">
      <w:start w:val="4"/>
      <w:numFmt w:val="decimal"/>
      <w:lvlText w:val="%4."/>
      <w:lvlJc w:val="left"/>
      <w:pPr>
        <w:ind w:left="2880" w:hanging="360"/>
      </w:pPr>
      <w:rPr>
        <w:rFonts w:hint="default"/>
        <w:b/>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8" w15:restartNumberingAfterBreak="0">
    <w:nsid w:val="75F57B2E"/>
    <w:multiLevelType w:val="hybridMultilevel"/>
    <w:tmpl w:val="03B45B02"/>
    <w:lvl w:ilvl="0" w:tplc="AE24286C">
      <w:start w:val="4"/>
      <w:numFmt w:val="bullet"/>
      <w:lvlText w:val="-"/>
      <w:lvlJc w:val="left"/>
      <w:pPr>
        <w:ind w:left="1080" w:hanging="360"/>
      </w:pPr>
      <w:rPr>
        <w:rFonts w:ascii="Calibri" w:eastAsia="Times New Roman" w:hAnsi="Calibri" w:hint="default"/>
        <w:u w:val="none"/>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9" w15:restartNumberingAfterBreak="0">
    <w:nsid w:val="76A57976"/>
    <w:multiLevelType w:val="hybridMultilevel"/>
    <w:tmpl w:val="CF8E1F82"/>
    <w:lvl w:ilvl="0" w:tplc="154EA16E">
      <w:start w:val="2"/>
      <w:numFmt w:val="bullet"/>
      <w:lvlText w:val="-"/>
      <w:lvlJc w:val="left"/>
      <w:pPr>
        <w:ind w:left="788" w:hanging="360"/>
      </w:pPr>
      <w:rPr>
        <w:rFonts w:ascii="Times New Roman" w:eastAsia="Times New Roman" w:hAnsi="Times New Roman" w:cs="Times New Roman"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70"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7B3B619B"/>
    <w:multiLevelType w:val="hybridMultilevel"/>
    <w:tmpl w:val="AF561A76"/>
    <w:lvl w:ilvl="0" w:tplc="A84AB626">
      <w:start w:val="1"/>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3" w15:restartNumberingAfterBreak="0">
    <w:nsid w:val="7E4D11B6"/>
    <w:multiLevelType w:val="hybridMultilevel"/>
    <w:tmpl w:val="FD9015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F262D91"/>
    <w:multiLevelType w:val="hybridMultilevel"/>
    <w:tmpl w:val="BD60B948"/>
    <w:lvl w:ilvl="0" w:tplc="ACE07CD2">
      <w:start w:val="1"/>
      <w:numFmt w:val="decimal"/>
      <w:lvlText w:val="%1)"/>
      <w:lvlJc w:val="left"/>
      <w:pPr>
        <w:tabs>
          <w:tab w:val="num" w:pos="360"/>
        </w:tabs>
        <w:ind w:left="36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5" w15:restartNumberingAfterBreak="0">
    <w:nsid w:val="7FCB6541"/>
    <w:multiLevelType w:val="hybridMultilevel"/>
    <w:tmpl w:val="CEDECCD2"/>
    <w:lvl w:ilvl="0" w:tplc="31AA8E20">
      <w:start w:val="1"/>
      <w:numFmt w:val="decimal"/>
      <w:lvlText w:val="%1."/>
      <w:lvlJc w:val="left"/>
      <w:pPr>
        <w:tabs>
          <w:tab w:val="num" w:pos="644"/>
        </w:tabs>
        <w:ind w:left="644" w:hanging="360"/>
      </w:pPr>
      <w:rPr>
        <w:rFonts w:cs="Times New Roman" w:hint="default"/>
      </w:rPr>
    </w:lvl>
    <w:lvl w:ilvl="1" w:tplc="04240019">
      <w:start w:val="1"/>
      <w:numFmt w:val="lowerLetter"/>
      <w:lvlText w:val="%2."/>
      <w:lvlJc w:val="left"/>
      <w:pPr>
        <w:tabs>
          <w:tab w:val="num" w:pos="1364"/>
        </w:tabs>
        <w:ind w:left="1364" w:hanging="360"/>
      </w:pPr>
      <w:rPr>
        <w:rFonts w:cs="Times New Roman"/>
      </w:rPr>
    </w:lvl>
    <w:lvl w:ilvl="2" w:tplc="0424001B" w:tentative="1">
      <w:start w:val="1"/>
      <w:numFmt w:val="lowerRoman"/>
      <w:lvlText w:val="%3."/>
      <w:lvlJc w:val="right"/>
      <w:pPr>
        <w:tabs>
          <w:tab w:val="num" w:pos="2084"/>
        </w:tabs>
        <w:ind w:left="2084" w:hanging="180"/>
      </w:pPr>
      <w:rPr>
        <w:rFonts w:cs="Times New Roman"/>
      </w:rPr>
    </w:lvl>
    <w:lvl w:ilvl="3" w:tplc="0424000F" w:tentative="1">
      <w:start w:val="1"/>
      <w:numFmt w:val="decimal"/>
      <w:lvlText w:val="%4."/>
      <w:lvlJc w:val="left"/>
      <w:pPr>
        <w:tabs>
          <w:tab w:val="num" w:pos="2804"/>
        </w:tabs>
        <w:ind w:left="2804" w:hanging="360"/>
      </w:pPr>
      <w:rPr>
        <w:rFonts w:cs="Times New Roman"/>
      </w:rPr>
    </w:lvl>
    <w:lvl w:ilvl="4" w:tplc="04240019" w:tentative="1">
      <w:start w:val="1"/>
      <w:numFmt w:val="lowerLetter"/>
      <w:lvlText w:val="%5."/>
      <w:lvlJc w:val="left"/>
      <w:pPr>
        <w:tabs>
          <w:tab w:val="num" w:pos="3524"/>
        </w:tabs>
        <w:ind w:left="3524" w:hanging="360"/>
      </w:pPr>
      <w:rPr>
        <w:rFonts w:cs="Times New Roman"/>
      </w:rPr>
    </w:lvl>
    <w:lvl w:ilvl="5" w:tplc="0424001B" w:tentative="1">
      <w:start w:val="1"/>
      <w:numFmt w:val="lowerRoman"/>
      <w:lvlText w:val="%6."/>
      <w:lvlJc w:val="right"/>
      <w:pPr>
        <w:tabs>
          <w:tab w:val="num" w:pos="4244"/>
        </w:tabs>
        <w:ind w:left="4244" w:hanging="180"/>
      </w:pPr>
      <w:rPr>
        <w:rFonts w:cs="Times New Roman"/>
      </w:rPr>
    </w:lvl>
    <w:lvl w:ilvl="6" w:tplc="0424000F" w:tentative="1">
      <w:start w:val="1"/>
      <w:numFmt w:val="decimal"/>
      <w:lvlText w:val="%7."/>
      <w:lvlJc w:val="left"/>
      <w:pPr>
        <w:tabs>
          <w:tab w:val="num" w:pos="4964"/>
        </w:tabs>
        <w:ind w:left="4964" w:hanging="360"/>
      </w:pPr>
      <w:rPr>
        <w:rFonts w:cs="Times New Roman"/>
      </w:rPr>
    </w:lvl>
    <w:lvl w:ilvl="7" w:tplc="04240019" w:tentative="1">
      <w:start w:val="1"/>
      <w:numFmt w:val="lowerLetter"/>
      <w:lvlText w:val="%8."/>
      <w:lvlJc w:val="left"/>
      <w:pPr>
        <w:tabs>
          <w:tab w:val="num" w:pos="5684"/>
        </w:tabs>
        <w:ind w:left="5684" w:hanging="360"/>
      </w:pPr>
      <w:rPr>
        <w:rFonts w:cs="Times New Roman"/>
      </w:rPr>
    </w:lvl>
    <w:lvl w:ilvl="8" w:tplc="0424001B" w:tentative="1">
      <w:start w:val="1"/>
      <w:numFmt w:val="lowerRoman"/>
      <w:lvlText w:val="%9."/>
      <w:lvlJc w:val="right"/>
      <w:pPr>
        <w:tabs>
          <w:tab w:val="num" w:pos="6404"/>
        </w:tabs>
        <w:ind w:left="6404" w:hanging="180"/>
      </w:pPr>
      <w:rPr>
        <w:rFonts w:cs="Times New Roman"/>
      </w:rPr>
    </w:lvl>
  </w:abstractNum>
  <w:num w:numId="1" w16cid:durableId="1797334885">
    <w:abstractNumId w:val="17"/>
  </w:num>
  <w:num w:numId="2" w16cid:durableId="402260182">
    <w:abstractNumId w:val="75"/>
  </w:num>
  <w:num w:numId="3" w16cid:durableId="602811165">
    <w:abstractNumId w:val="56"/>
  </w:num>
  <w:num w:numId="4" w16cid:durableId="925111535">
    <w:abstractNumId w:val="31"/>
  </w:num>
  <w:num w:numId="5" w16cid:durableId="465700893">
    <w:abstractNumId w:val="58"/>
  </w:num>
  <w:num w:numId="6" w16cid:durableId="210311060">
    <w:abstractNumId w:val="33"/>
  </w:num>
  <w:num w:numId="7" w16cid:durableId="1422606294">
    <w:abstractNumId w:val="13"/>
  </w:num>
  <w:num w:numId="8" w16cid:durableId="1354304360">
    <w:abstractNumId w:val="68"/>
  </w:num>
  <w:num w:numId="9" w16cid:durableId="803427118">
    <w:abstractNumId w:val="26"/>
  </w:num>
  <w:num w:numId="10" w16cid:durableId="2135632061">
    <w:abstractNumId w:val="20"/>
  </w:num>
  <w:num w:numId="11" w16cid:durableId="2121142950">
    <w:abstractNumId w:val="43"/>
  </w:num>
  <w:num w:numId="12" w16cid:durableId="1600992060">
    <w:abstractNumId w:val="25"/>
  </w:num>
  <w:num w:numId="13" w16cid:durableId="624388796">
    <w:abstractNumId w:val="11"/>
  </w:num>
  <w:num w:numId="14" w16cid:durableId="197931142">
    <w:abstractNumId w:val="39"/>
  </w:num>
  <w:num w:numId="15" w16cid:durableId="944964658">
    <w:abstractNumId w:val="6"/>
  </w:num>
  <w:num w:numId="16" w16cid:durableId="665548462">
    <w:abstractNumId w:val="59"/>
  </w:num>
  <w:num w:numId="17" w16cid:durableId="1527325012">
    <w:abstractNumId w:val="53"/>
  </w:num>
  <w:num w:numId="18" w16cid:durableId="890576304">
    <w:abstractNumId w:val="10"/>
  </w:num>
  <w:num w:numId="19" w16cid:durableId="632754651">
    <w:abstractNumId w:val="7"/>
  </w:num>
  <w:num w:numId="20" w16cid:durableId="360013871">
    <w:abstractNumId w:val="73"/>
  </w:num>
  <w:num w:numId="21" w16cid:durableId="978849083">
    <w:abstractNumId w:val="69"/>
  </w:num>
  <w:num w:numId="22" w16cid:durableId="2145731051">
    <w:abstractNumId w:val="63"/>
  </w:num>
  <w:num w:numId="23" w16cid:durableId="734015096">
    <w:abstractNumId w:val="35"/>
  </w:num>
  <w:num w:numId="24" w16cid:durableId="465245187">
    <w:abstractNumId w:val="44"/>
  </w:num>
  <w:num w:numId="25" w16cid:durableId="484854216">
    <w:abstractNumId w:val="74"/>
  </w:num>
  <w:num w:numId="26" w16cid:durableId="353507151">
    <w:abstractNumId w:val="46"/>
  </w:num>
  <w:num w:numId="27" w16cid:durableId="1509640041">
    <w:abstractNumId w:val="67"/>
  </w:num>
  <w:num w:numId="28" w16cid:durableId="926158882">
    <w:abstractNumId w:val="0"/>
  </w:num>
  <w:num w:numId="29" w16cid:durableId="112597826">
    <w:abstractNumId w:val="19"/>
  </w:num>
  <w:num w:numId="30" w16cid:durableId="2042705584">
    <w:abstractNumId w:val="45"/>
  </w:num>
  <w:num w:numId="31" w16cid:durableId="1719351707">
    <w:abstractNumId w:val="2"/>
  </w:num>
  <w:num w:numId="32" w16cid:durableId="2080901265">
    <w:abstractNumId w:val="36"/>
  </w:num>
  <w:num w:numId="33" w16cid:durableId="184056524">
    <w:abstractNumId w:val="14"/>
  </w:num>
  <w:num w:numId="34" w16cid:durableId="589237756">
    <w:abstractNumId w:val="42"/>
  </w:num>
  <w:num w:numId="35" w16cid:durableId="127287942">
    <w:abstractNumId w:val="62"/>
  </w:num>
  <w:num w:numId="36" w16cid:durableId="602802052">
    <w:abstractNumId w:val="22"/>
  </w:num>
  <w:num w:numId="37" w16cid:durableId="1060130894">
    <w:abstractNumId w:val="28"/>
  </w:num>
  <w:num w:numId="38" w16cid:durableId="1274437287">
    <w:abstractNumId w:val="37"/>
  </w:num>
  <w:num w:numId="39" w16cid:durableId="1458983122">
    <w:abstractNumId w:val="50"/>
  </w:num>
  <w:num w:numId="40" w16cid:durableId="1767847215">
    <w:abstractNumId w:val="52"/>
  </w:num>
  <w:num w:numId="41" w16cid:durableId="251741121">
    <w:abstractNumId w:val="60"/>
  </w:num>
  <w:num w:numId="42" w16cid:durableId="933170695">
    <w:abstractNumId w:val="4"/>
  </w:num>
  <w:num w:numId="43" w16cid:durableId="1705868141">
    <w:abstractNumId w:val="64"/>
  </w:num>
  <w:num w:numId="44" w16cid:durableId="152647432">
    <w:abstractNumId w:val="55"/>
  </w:num>
  <w:num w:numId="45" w16cid:durableId="316809379">
    <w:abstractNumId w:val="40"/>
  </w:num>
  <w:num w:numId="46" w16cid:durableId="205223679">
    <w:abstractNumId w:val="23"/>
  </w:num>
  <w:num w:numId="47" w16cid:durableId="1549417801">
    <w:abstractNumId w:val="70"/>
  </w:num>
  <w:num w:numId="48" w16cid:durableId="1073502534">
    <w:abstractNumId w:val="72"/>
  </w:num>
  <w:num w:numId="49" w16cid:durableId="1491289011">
    <w:abstractNumId w:val="8"/>
  </w:num>
  <w:num w:numId="50" w16cid:durableId="1102382761">
    <w:abstractNumId w:val="61"/>
  </w:num>
  <w:num w:numId="51" w16cid:durableId="215121098">
    <w:abstractNumId w:val="30"/>
  </w:num>
  <w:num w:numId="52" w16cid:durableId="181289630">
    <w:abstractNumId w:val="54"/>
  </w:num>
  <w:num w:numId="53" w16cid:durableId="1521312816">
    <w:abstractNumId w:val="48"/>
  </w:num>
  <w:num w:numId="54" w16cid:durableId="174001251">
    <w:abstractNumId w:val="12"/>
  </w:num>
  <w:num w:numId="55" w16cid:durableId="1129326142">
    <w:abstractNumId w:val="9"/>
  </w:num>
  <w:num w:numId="56" w16cid:durableId="1970277464">
    <w:abstractNumId w:val="38"/>
  </w:num>
  <w:num w:numId="57" w16cid:durableId="140772624">
    <w:abstractNumId w:val="41"/>
  </w:num>
  <w:num w:numId="58" w16cid:durableId="1821463376">
    <w:abstractNumId w:val="65"/>
  </w:num>
  <w:num w:numId="59" w16cid:durableId="775250405">
    <w:abstractNumId w:val="1"/>
  </w:num>
  <w:num w:numId="60" w16cid:durableId="407191744">
    <w:abstractNumId w:val="16"/>
  </w:num>
  <w:num w:numId="61" w16cid:durableId="1769693511">
    <w:abstractNumId w:val="66"/>
  </w:num>
  <w:num w:numId="62" w16cid:durableId="2111773333">
    <w:abstractNumId w:val="51"/>
  </w:num>
  <w:num w:numId="63" w16cid:durableId="422796644">
    <w:abstractNumId w:val="27"/>
  </w:num>
  <w:num w:numId="64" w16cid:durableId="1138844314">
    <w:abstractNumId w:val="15"/>
  </w:num>
  <w:num w:numId="65" w16cid:durableId="1916552749">
    <w:abstractNumId w:val="5"/>
  </w:num>
  <w:num w:numId="66" w16cid:durableId="778842893">
    <w:abstractNumId w:val="32"/>
  </w:num>
  <w:num w:numId="67" w16cid:durableId="510874824">
    <w:abstractNumId w:val="71"/>
  </w:num>
  <w:num w:numId="68" w16cid:durableId="1823617320">
    <w:abstractNumId w:val="49"/>
  </w:num>
  <w:num w:numId="69" w16cid:durableId="1142625258">
    <w:abstractNumId w:val="57"/>
  </w:num>
  <w:num w:numId="70" w16cid:durableId="325714392">
    <w:abstractNumId w:val="47"/>
  </w:num>
  <w:num w:numId="71" w16cid:durableId="1612543464">
    <w:abstractNumId w:val="3"/>
  </w:num>
  <w:num w:numId="72" w16cid:durableId="1390767559">
    <w:abstractNumId w:val="21"/>
  </w:num>
  <w:num w:numId="73" w16cid:durableId="2082436749">
    <w:abstractNumId w:val="24"/>
  </w:num>
  <w:num w:numId="74" w16cid:durableId="838039301">
    <w:abstractNumId w:val="34"/>
  </w:num>
  <w:num w:numId="75" w16cid:durableId="2144536057">
    <w:abstractNumId w:val="29"/>
  </w:num>
  <w:num w:numId="76" w16cid:durableId="1259949452">
    <w:abstractNumId w:val="1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8D7"/>
    <w:rsid w:val="00071EB0"/>
    <w:rsid w:val="000864E6"/>
    <w:rsid w:val="000937A8"/>
    <w:rsid w:val="000B1EF6"/>
    <w:rsid w:val="000C0B13"/>
    <w:rsid w:val="001241D0"/>
    <w:rsid w:val="00147338"/>
    <w:rsid w:val="002C2B34"/>
    <w:rsid w:val="00306057"/>
    <w:rsid w:val="00355795"/>
    <w:rsid w:val="00395836"/>
    <w:rsid w:val="003A5014"/>
    <w:rsid w:val="003C120C"/>
    <w:rsid w:val="004A7E3B"/>
    <w:rsid w:val="004E1E03"/>
    <w:rsid w:val="00513CAF"/>
    <w:rsid w:val="00523952"/>
    <w:rsid w:val="005608AC"/>
    <w:rsid w:val="00574BA3"/>
    <w:rsid w:val="005A37B0"/>
    <w:rsid w:val="005F00D9"/>
    <w:rsid w:val="006648D7"/>
    <w:rsid w:val="00670193"/>
    <w:rsid w:val="00685583"/>
    <w:rsid w:val="006A1876"/>
    <w:rsid w:val="006B3ACC"/>
    <w:rsid w:val="00734E96"/>
    <w:rsid w:val="007856B6"/>
    <w:rsid w:val="007C181F"/>
    <w:rsid w:val="007C3591"/>
    <w:rsid w:val="00804AA1"/>
    <w:rsid w:val="00857ADD"/>
    <w:rsid w:val="00886EDB"/>
    <w:rsid w:val="00937BBF"/>
    <w:rsid w:val="00971453"/>
    <w:rsid w:val="009E00FD"/>
    <w:rsid w:val="009F6E4A"/>
    <w:rsid w:val="00AA11A3"/>
    <w:rsid w:val="00AF307D"/>
    <w:rsid w:val="00B07565"/>
    <w:rsid w:val="00B11885"/>
    <w:rsid w:val="00B85455"/>
    <w:rsid w:val="00B87850"/>
    <w:rsid w:val="00C20D13"/>
    <w:rsid w:val="00C20E4E"/>
    <w:rsid w:val="00C53070"/>
    <w:rsid w:val="00C71EEF"/>
    <w:rsid w:val="00CE7AA4"/>
    <w:rsid w:val="00D10805"/>
    <w:rsid w:val="00D36DD2"/>
    <w:rsid w:val="00D42AD6"/>
    <w:rsid w:val="00D8624A"/>
    <w:rsid w:val="00DA5C88"/>
    <w:rsid w:val="00DD3F39"/>
    <w:rsid w:val="00DD5AF7"/>
    <w:rsid w:val="00DE5AC4"/>
    <w:rsid w:val="00E22573"/>
    <w:rsid w:val="00E45726"/>
    <w:rsid w:val="00EE2CDF"/>
    <w:rsid w:val="00F43A7A"/>
    <w:rsid w:val="00F511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B216F"/>
  <w15:chartTrackingRefBased/>
  <w15:docId w15:val="{BA543785-E748-40CF-A69B-F5544AA1A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6648D7"/>
    <w:pPr>
      <w:keepNext/>
      <w:spacing w:before="240" w:after="60" w:line="240" w:lineRule="auto"/>
      <w:outlineLvl w:val="0"/>
    </w:pPr>
    <w:rPr>
      <w:rFonts w:ascii="Arial" w:eastAsia="Times New Roman" w:hAnsi="Arial" w:cs="Arial"/>
      <w:b/>
      <w:smallCaps/>
      <w:kern w:val="28"/>
      <w:sz w:val="32"/>
      <w:szCs w:val="24"/>
      <w:lang w:eastAsia="sl-SI"/>
    </w:rPr>
  </w:style>
  <w:style w:type="paragraph" w:styleId="Naslov2">
    <w:name w:val="heading 2"/>
    <w:basedOn w:val="Navaden"/>
    <w:next w:val="Navaden"/>
    <w:link w:val="Naslov2Znak"/>
    <w:uiPriority w:val="9"/>
    <w:qFormat/>
    <w:rsid w:val="006648D7"/>
    <w:pPr>
      <w:keepNext/>
      <w:spacing w:before="240" w:after="60" w:line="240" w:lineRule="auto"/>
      <w:outlineLvl w:val="1"/>
    </w:pPr>
    <w:rPr>
      <w:rFonts w:ascii="Arial" w:eastAsia="Times New Roman" w:hAnsi="Arial" w:cs="Arial"/>
      <w:b/>
      <w:smallCaps/>
      <w:sz w:val="28"/>
      <w:szCs w:val="24"/>
      <w:lang w:eastAsia="sl-SI"/>
    </w:rPr>
  </w:style>
  <w:style w:type="paragraph" w:styleId="Naslov3">
    <w:name w:val="heading 3"/>
    <w:basedOn w:val="Navaden"/>
    <w:next w:val="Navaden"/>
    <w:link w:val="Naslov3Znak"/>
    <w:uiPriority w:val="9"/>
    <w:qFormat/>
    <w:rsid w:val="006648D7"/>
    <w:pPr>
      <w:keepNext/>
      <w:spacing w:before="240" w:after="60" w:line="240" w:lineRule="auto"/>
      <w:outlineLvl w:val="2"/>
    </w:pPr>
    <w:rPr>
      <w:rFonts w:ascii="Arial" w:eastAsia="Times New Roman" w:hAnsi="Arial" w:cs="Arial"/>
      <w:smallCaps/>
      <w:sz w:val="28"/>
      <w:szCs w:val="24"/>
      <w:lang w:eastAsia="sl-SI"/>
    </w:rPr>
  </w:style>
  <w:style w:type="paragraph" w:styleId="Naslov4">
    <w:name w:val="heading 4"/>
    <w:basedOn w:val="Navaden"/>
    <w:next w:val="Navaden"/>
    <w:link w:val="Naslov4Znak"/>
    <w:uiPriority w:val="9"/>
    <w:qFormat/>
    <w:rsid w:val="006648D7"/>
    <w:pPr>
      <w:keepNext/>
      <w:spacing w:before="240" w:after="60" w:line="240" w:lineRule="auto"/>
      <w:outlineLvl w:val="3"/>
    </w:pPr>
    <w:rPr>
      <w:rFonts w:ascii="Arial" w:eastAsia="Times New Roman" w:hAnsi="Arial" w:cs="Arial"/>
      <w:smallCaps/>
      <w:sz w:val="24"/>
      <w:szCs w:val="24"/>
      <w:lang w:eastAsia="sl-SI"/>
    </w:rPr>
  </w:style>
  <w:style w:type="paragraph" w:styleId="Naslov5">
    <w:name w:val="heading 5"/>
    <w:basedOn w:val="Navaden"/>
    <w:next w:val="Navaden"/>
    <w:link w:val="Naslov5Znak"/>
    <w:uiPriority w:val="9"/>
    <w:unhideWhenUsed/>
    <w:qFormat/>
    <w:rsid w:val="006648D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648D7"/>
    <w:rPr>
      <w:rFonts w:ascii="Arial" w:eastAsia="Times New Roman" w:hAnsi="Arial" w:cs="Arial"/>
      <w:b/>
      <w:smallCaps/>
      <w:kern w:val="28"/>
      <w:sz w:val="32"/>
      <w:szCs w:val="24"/>
      <w:lang w:eastAsia="sl-SI"/>
    </w:rPr>
  </w:style>
  <w:style w:type="character" w:customStyle="1" w:styleId="Naslov2Znak">
    <w:name w:val="Naslov 2 Znak"/>
    <w:basedOn w:val="Privzetapisavaodstavka"/>
    <w:link w:val="Naslov2"/>
    <w:uiPriority w:val="9"/>
    <w:rsid w:val="006648D7"/>
    <w:rPr>
      <w:rFonts w:ascii="Arial" w:eastAsia="Times New Roman" w:hAnsi="Arial" w:cs="Arial"/>
      <w:b/>
      <w:smallCaps/>
      <w:sz w:val="28"/>
      <w:szCs w:val="24"/>
      <w:lang w:eastAsia="sl-SI"/>
    </w:rPr>
  </w:style>
  <w:style w:type="character" w:customStyle="1" w:styleId="Naslov3Znak">
    <w:name w:val="Naslov 3 Znak"/>
    <w:basedOn w:val="Privzetapisavaodstavka"/>
    <w:link w:val="Naslov3"/>
    <w:uiPriority w:val="9"/>
    <w:rsid w:val="006648D7"/>
    <w:rPr>
      <w:rFonts w:ascii="Arial" w:eastAsia="Times New Roman" w:hAnsi="Arial" w:cs="Arial"/>
      <w:smallCaps/>
      <w:sz w:val="28"/>
      <w:szCs w:val="24"/>
      <w:lang w:eastAsia="sl-SI"/>
    </w:rPr>
  </w:style>
  <w:style w:type="character" w:customStyle="1" w:styleId="Naslov4Znak">
    <w:name w:val="Naslov 4 Znak"/>
    <w:basedOn w:val="Privzetapisavaodstavka"/>
    <w:link w:val="Naslov4"/>
    <w:uiPriority w:val="9"/>
    <w:rsid w:val="006648D7"/>
    <w:rPr>
      <w:rFonts w:ascii="Arial" w:eastAsia="Times New Roman" w:hAnsi="Arial" w:cs="Arial"/>
      <w:smallCaps/>
      <w:sz w:val="24"/>
      <w:szCs w:val="24"/>
      <w:lang w:eastAsia="sl-SI"/>
    </w:rPr>
  </w:style>
  <w:style w:type="character" w:customStyle="1" w:styleId="Naslov5Znak">
    <w:name w:val="Naslov 5 Znak"/>
    <w:basedOn w:val="Privzetapisavaodstavka"/>
    <w:link w:val="Naslov5"/>
    <w:uiPriority w:val="9"/>
    <w:rsid w:val="006648D7"/>
    <w:rPr>
      <w:rFonts w:asciiTheme="majorHAnsi" w:eastAsiaTheme="majorEastAsia" w:hAnsiTheme="majorHAnsi" w:cstheme="majorBidi"/>
      <w:color w:val="2F5496" w:themeColor="accent1" w:themeShade="BF"/>
      <w:lang w:val="en-GB"/>
    </w:rPr>
  </w:style>
  <w:style w:type="paragraph" w:styleId="Glava">
    <w:name w:val="header"/>
    <w:basedOn w:val="Navaden"/>
    <w:link w:val="GlavaZnak"/>
    <w:uiPriority w:val="99"/>
    <w:unhideWhenUsed/>
    <w:rsid w:val="006648D7"/>
    <w:pPr>
      <w:tabs>
        <w:tab w:val="center" w:pos="4536"/>
        <w:tab w:val="right" w:pos="9072"/>
      </w:tabs>
      <w:spacing w:after="0" w:line="240" w:lineRule="auto"/>
    </w:pPr>
  </w:style>
  <w:style w:type="character" w:customStyle="1" w:styleId="GlavaZnak">
    <w:name w:val="Glava Znak"/>
    <w:basedOn w:val="Privzetapisavaodstavka"/>
    <w:link w:val="Glava"/>
    <w:uiPriority w:val="99"/>
    <w:rsid w:val="006648D7"/>
  </w:style>
  <w:style w:type="paragraph" w:styleId="Noga">
    <w:name w:val="footer"/>
    <w:basedOn w:val="Navaden"/>
    <w:link w:val="NogaZnak"/>
    <w:uiPriority w:val="99"/>
    <w:unhideWhenUsed/>
    <w:rsid w:val="006648D7"/>
    <w:pPr>
      <w:tabs>
        <w:tab w:val="center" w:pos="4536"/>
        <w:tab w:val="right" w:pos="9072"/>
      </w:tabs>
      <w:spacing w:after="0" w:line="240" w:lineRule="auto"/>
    </w:pPr>
  </w:style>
  <w:style w:type="character" w:customStyle="1" w:styleId="NogaZnak">
    <w:name w:val="Noga Znak"/>
    <w:basedOn w:val="Privzetapisavaodstavka"/>
    <w:link w:val="Noga"/>
    <w:uiPriority w:val="99"/>
    <w:rsid w:val="006648D7"/>
  </w:style>
  <w:style w:type="character" w:styleId="Hiperpovezava">
    <w:name w:val="Hyperlink"/>
    <w:basedOn w:val="Privzetapisavaodstavka"/>
    <w:uiPriority w:val="99"/>
    <w:rsid w:val="006648D7"/>
    <w:rPr>
      <w:color w:val="0000FF"/>
      <w:u w:val="single"/>
    </w:rPr>
  </w:style>
  <w:style w:type="paragraph" w:styleId="Sprotnaopomba-besedilo">
    <w:name w:val="footnote text"/>
    <w:basedOn w:val="Navaden"/>
    <w:link w:val="Sprotnaopomba-besediloZnak"/>
    <w:uiPriority w:val="99"/>
    <w:unhideWhenUsed/>
    <w:rsid w:val="006648D7"/>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uiPriority w:val="99"/>
    <w:rsid w:val="006648D7"/>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6648D7"/>
    <w:rPr>
      <w:rFonts w:cs="Times New Roman"/>
      <w:vertAlign w:val="superscript"/>
    </w:rPr>
  </w:style>
  <w:style w:type="character" w:styleId="Pripombasklic">
    <w:name w:val="annotation reference"/>
    <w:basedOn w:val="Privzetapisavaodstavka"/>
    <w:uiPriority w:val="99"/>
    <w:semiHidden/>
    <w:unhideWhenUsed/>
    <w:rsid w:val="006648D7"/>
    <w:rPr>
      <w:sz w:val="16"/>
      <w:szCs w:val="16"/>
    </w:rPr>
  </w:style>
  <w:style w:type="paragraph" w:styleId="Pripombabesedilo">
    <w:name w:val="annotation text"/>
    <w:basedOn w:val="Navaden"/>
    <w:link w:val="PripombabesediloZnak"/>
    <w:uiPriority w:val="99"/>
    <w:unhideWhenUsed/>
    <w:rsid w:val="006648D7"/>
    <w:pPr>
      <w:spacing w:line="240" w:lineRule="auto"/>
    </w:pPr>
    <w:rPr>
      <w:sz w:val="20"/>
      <w:szCs w:val="20"/>
    </w:rPr>
  </w:style>
  <w:style w:type="character" w:customStyle="1" w:styleId="PripombabesediloZnak">
    <w:name w:val="Pripomba – besedilo Znak"/>
    <w:basedOn w:val="Privzetapisavaodstavka"/>
    <w:link w:val="Pripombabesedilo"/>
    <w:uiPriority w:val="99"/>
    <w:rsid w:val="006648D7"/>
    <w:rPr>
      <w:sz w:val="20"/>
      <w:szCs w:val="20"/>
    </w:rPr>
  </w:style>
  <w:style w:type="paragraph" w:styleId="Zadevapripombe">
    <w:name w:val="annotation subject"/>
    <w:basedOn w:val="Pripombabesedilo"/>
    <w:next w:val="Pripombabesedilo"/>
    <w:link w:val="ZadevapripombeZnak"/>
    <w:uiPriority w:val="99"/>
    <w:semiHidden/>
    <w:unhideWhenUsed/>
    <w:rsid w:val="006648D7"/>
    <w:rPr>
      <w:b/>
      <w:bCs/>
    </w:rPr>
  </w:style>
  <w:style w:type="character" w:customStyle="1" w:styleId="ZadevapripombeZnak">
    <w:name w:val="Zadeva pripombe Znak"/>
    <w:basedOn w:val="PripombabesediloZnak"/>
    <w:link w:val="Zadevapripombe"/>
    <w:uiPriority w:val="99"/>
    <w:semiHidden/>
    <w:rsid w:val="006648D7"/>
    <w:rPr>
      <w:b/>
      <w:bCs/>
      <w:sz w:val="20"/>
      <w:szCs w:val="20"/>
    </w:rPr>
  </w:style>
  <w:style w:type="paragraph" w:styleId="Odstavekseznama">
    <w:name w:val="List Paragraph"/>
    <w:aliases w:val="Bullet Number,Bullet List,FooterText,Num List Paragraph,Use Case List Paragraph,lp1,lp11,List Paragraph1,Steps,za tekst,Označevanje,Naštevanje"/>
    <w:basedOn w:val="Navaden"/>
    <w:link w:val="OdstavekseznamaZnak"/>
    <w:uiPriority w:val="34"/>
    <w:qFormat/>
    <w:rsid w:val="006648D7"/>
    <w:pPr>
      <w:ind w:left="720"/>
      <w:contextualSpacing/>
    </w:pPr>
  </w:style>
  <w:style w:type="character" w:customStyle="1" w:styleId="OdstavekseznamaZnak">
    <w:name w:val="Odstavek seznama Znak"/>
    <w:aliases w:val="Bullet Number Znak,Bullet List Znak,FooterText Znak,Num List Paragraph Znak,Use Case List Paragraph Znak,lp1 Znak,lp11 Znak,List Paragraph1 Znak,Steps Znak,za tekst Znak,Označevanje Znak,Naštevanje Znak"/>
    <w:basedOn w:val="Privzetapisavaodstavka"/>
    <w:link w:val="Odstavekseznama"/>
    <w:uiPriority w:val="34"/>
    <w:locked/>
    <w:rsid w:val="006648D7"/>
  </w:style>
  <w:style w:type="paragraph" w:styleId="Navadensplet">
    <w:name w:val="Normal (Web)"/>
    <w:basedOn w:val="Navaden"/>
    <w:uiPriority w:val="99"/>
    <w:unhideWhenUsed/>
    <w:rsid w:val="006648D7"/>
    <w:pPr>
      <w:spacing w:before="100" w:beforeAutospacing="1" w:after="100" w:afterAutospacing="1" w:line="240" w:lineRule="auto"/>
    </w:pPr>
    <w:rPr>
      <w:rFonts w:ascii="Times New Roman" w:eastAsia="Times New Roman" w:hAnsi="Times New Roman" w:cs="Times New Roman"/>
      <w:sz w:val="24"/>
      <w:szCs w:val="24"/>
    </w:rPr>
  </w:style>
  <w:style w:type="table" w:styleId="Tabelamrea">
    <w:name w:val="Table Grid"/>
    <w:basedOn w:val="Navadnatabela"/>
    <w:uiPriority w:val="39"/>
    <w:rsid w:val="006648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6648D7"/>
    <w:pPr>
      <w:overflowPunct w:val="0"/>
      <w:autoSpaceDE w:val="0"/>
      <w:autoSpaceDN w:val="0"/>
      <w:adjustRightInd w:val="0"/>
      <w:spacing w:before="120" w:after="240" w:line="240" w:lineRule="auto"/>
      <w:jc w:val="center"/>
      <w:textAlignment w:val="baseline"/>
    </w:pPr>
    <w:rPr>
      <w:rFonts w:ascii="Verdana" w:eastAsia="Times New Roman" w:hAnsi="Verdana" w:cs="Times New Roman"/>
      <w:b/>
      <w:sz w:val="28"/>
      <w:szCs w:val="20"/>
      <w:lang w:eastAsia="sl-SI"/>
    </w:rPr>
  </w:style>
  <w:style w:type="character" w:customStyle="1" w:styleId="NaslovZnak">
    <w:name w:val="Naslov Znak"/>
    <w:basedOn w:val="Privzetapisavaodstavka"/>
    <w:link w:val="Naslov"/>
    <w:rsid w:val="006648D7"/>
    <w:rPr>
      <w:rFonts w:ascii="Verdana" w:eastAsia="Times New Roman" w:hAnsi="Verdana" w:cs="Times New Roman"/>
      <w:b/>
      <w:sz w:val="28"/>
      <w:szCs w:val="20"/>
      <w:lang w:eastAsia="sl-SI"/>
    </w:rPr>
  </w:style>
  <w:style w:type="paragraph" w:styleId="Brezrazmikov">
    <w:name w:val="No Spacing"/>
    <w:uiPriority w:val="1"/>
    <w:qFormat/>
    <w:rsid w:val="006648D7"/>
    <w:pPr>
      <w:spacing w:after="0" w:line="240" w:lineRule="auto"/>
    </w:pPr>
    <w:rPr>
      <w:rFonts w:ascii="Arial" w:eastAsia="Times New Roman" w:hAnsi="Arial" w:cs="Arial"/>
      <w:sz w:val="24"/>
      <w:szCs w:val="24"/>
      <w:lang w:eastAsia="sl-SI"/>
    </w:rPr>
  </w:style>
  <w:style w:type="character" w:customStyle="1" w:styleId="BesedilooblakaZnak">
    <w:name w:val="Besedilo oblačka Znak"/>
    <w:basedOn w:val="Privzetapisavaodstavka"/>
    <w:link w:val="Besedilooblaka"/>
    <w:uiPriority w:val="99"/>
    <w:semiHidden/>
    <w:rsid w:val="006648D7"/>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unhideWhenUsed/>
    <w:rsid w:val="006648D7"/>
    <w:pPr>
      <w:spacing w:after="0" w:line="240" w:lineRule="auto"/>
    </w:pPr>
    <w:rPr>
      <w:rFonts w:ascii="Tahoma" w:eastAsia="Times New Roman" w:hAnsi="Tahoma" w:cs="Tahoma"/>
      <w:sz w:val="16"/>
      <w:szCs w:val="16"/>
      <w:lang w:eastAsia="sl-SI"/>
    </w:rPr>
  </w:style>
  <w:style w:type="paragraph" w:styleId="Golobesedilo">
    <w:name w:val="Plain Text"/>
    <w:basedOn w:val="Navaden"/>
    <w:link w:val="GolobesediloZnak"/>
    <w:rsid w:val="006648D7"/>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rsid w:val="006648D7"/>
    <w:rPr>
      <w:rFonts w:ascii="Courier New" w:eastAsia="Times New Roman" w:hAnsi="Courier New" w:cs="Courier New"/>
      <w:sz w:val="20"/>
      <w:szCs w:val="20"/>
      <w:lang w:eastAsia="sl-SI"/>
    </w:rPr>
  </w:style>
  <w:style w:type="character" w:customStyle="1" w:styleId="Konnaopomba-besediloZnak">
    <w:name w:val="Končna opomba - besedilo Znak"/>
    <w:basedOn w:val="Privzetapisavaodstavka"/>
    <w:link w:val="Konnaopomba-besedilo"/>
    <w:uiPriority w:val="99"/>
    <w:semiHidden/>
    <w:rsid w:val="006648D7"/>
    <w:rPr>
      <w:sz w:val="20"/>
      <w:szCs w:val="20"/>
      <w:lang w:val="en-GB"/>
    </w:rPr>
  </w:style>
  <w:style w:type="paragraph" w:styleId="Konnaopomba-besedilo">
    <w:name w:val="endnote text"/>
    <w:basedOn w:val="Navaden"/>
    <w:link w:val="Konnaopomba-besediloZnak"/>
    <w:uiPriority w:val="99"/>
    <w:semiHidden/>
    <w:unhideWhenUsed/>
    <w:rsid w:val="006648D7"/>
    <w:pPr>
      <w:spacing w:after="0" w:line="240" w:lineRule="auto"/>
    </w:pPr>
    <w:rPr>
      <w:sz w:val="20"/>
      <w:szCs w:val="20"/>
    </w:rPr>
  </w:style>
  <w:style w:type="table" w:customStyle="1" w:styleId="Tabelamrea1">
    <w:name w:val="Tabela – mreža1"/>
    <w:basedOn w:val="Navadnatabela"/>
    <w:next w:val="Tabelamrea"/>
    <w:uiPriority w:val="39"/>
    <w:rsid w:val="006648D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elaZnak">
    <w:name w:val="tabela Znak"/>
    <w:link w:val="tabela"/>
    <w:rsid w:val="006648D7"/>
    <w:rPr>
      <w:rFonts w:ascii="Arial Narrow" w:hAnsi="Arial Narrow" w:cs="Arial"/>
      <w:sz w:val="18"/>
      <w:szCs w:val="24"/>
    </w:rPr>
  </w:style>
  <w:style w:type="paragraph" w:customStyle="1" w:styleId="tabela">
    <w:name w:val="tabela"/>
    <w:basedOn w:val="Navaden"/>
    <w:link w:val="tabelaZnak"/>
    <w:rsid w:val="006648D7"/>
    <w:pPr>
      <w:autoSpaceDE w:val="0"/>
      <w:autoSpaceDN w:val="0"/>
      <w:adjustRightInd w:val="0"/>
      <w:spacing w:before="40" w:after="40" w:line="200" w:lineRule="exact"/>
    </w:pPr>
    <w:rPr>
      <w:rFonts w:ascii="Arial Narrow" w:hAnsi="Arial Narrow" w:cs="Arial"/>
      <w:sz w:val="18"/>
      <w:szCs w:val="24"/>
    </w:rPr>
  </w:style>
  <w:style w:type="paragraph" w:styleId="Revizija">
    <w:name w:val="Revision"/>
    <w:hidden/>
    <w:uiPriority w:val="99"/>
    <w:semiHidden/>
    <w:rsid w:val="00C20E4E"/>
    <w:pPr>
      <w:spacing w:after="0" w:line="240" w:lineRule="auto"/>
    </w:pPr>
  </w:style>
  <w:style w:type="character" w:styleId="Nerazreenaomemba">
    <w:name w:val="Unresolved Mention"/>
    <w:basedOn w:val="Privzetapisavaodstavka"/>
    <w:uiPriority w:val="99"/>
    <w:semiHidden/>
    <w:unhideWhenUsed/>
    <w:rsid w:val="00355795"/>
    <w:rPr>
      <w:color w:val="605E5C"/>
      <w:shd w:val="clear" w:color="auto" w:fill="E1DFDD"/>
    </w:rPr>
  </w:style>
  <w:style w:type="paragraph" w:customStyle="1" w:styleId="Default">
    <w:name w:val="Default"/>
    <w:rsid w:val="00F43A7A"/>
    <w:pPr>
      <w:autoSpaceDE w:val="0"/>
      <w:autoSpaceDN w:val="0"/>
      <w:adjustRightInd w:val="0"/>
      <w:spacing w:after="0" w:line="240" w:lineRule="auto"/>
    </w:pPr>
    <w:rPr>
      <w:rFonts w:ascii="Arial" w:hAnsi="Arial" w:cs="Arial"/>
      <w:color w:val="000000"/>
      <w:sz w:val="24"/>
      <w:szCs w:val="24"/>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ejn.gov.si/aktualno/vec-informacij-ponudniki.html" TargetMode="External"/><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ejn.gov.si/" TargetMode="External"/><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hyperlink" Target="mailto:dpo@zzzs.si"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spd/" TargetMode="External"/><Relationship Id="rId5" Type="http://schemas.openxmlformats.org/officeDocument/2006/relationships/footnotes" Target="footnotes.xml"/><Relationship Id="rId15" Type="http://schemas.openxmlformats.org/officeDocument/2006/relationships/hyperlink" Target="https://www.portalerevizija.si/" TargetMode="External"/><Relationship Id="rId10" Type="http://schemas.openxmlformats.org/officeDocument/2006/relationships/hyperlink" Target="http://www.enarocanje.si"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image" Target="media/image3.png"/></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91</Pages>
  <Words>33450</Words>
  <Characters>190669</Characters>
  <Application>Microsoft Office Word</Application>
  <DocSecurity>0</DocSecurity>
  <Lines>1588</Lines>
  <Paragraphs>447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Knavs-Ferlič</cp:lastModifiedBy>
  <cp:revision>7</cp:revision>
  <dcterms:created xsi:type="dcterms:W3CDTF">2023-11-20T13:41:00Z</dcterms:created>
  <dcterms:modified xsi:type="dcterms:W3CDTF">2023-12-05T07:36:00Z</dcterms:modified>
</cp:coreProperties>
</file>